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C100" w14:textId="6EAB948A" w:rsidR="00754F83" w:rsidRDefault="00754F83" w:rsidP="00754F83">
      <w:pPr>
        <w:pStyle w:val="Tekstpodstawowy2"/>
        <w:spacing w:line="276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 do SWZ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59AEF7E" w14:textId="2A102269" w:rsidR="00754F83" w:rsidRDefault="00754F83" w:rsidP="00754F83">
      <w:pPr>
        <w:pStyle w:val="Tekstpodstawowy2"/>
        <w:spacing w:line="276" w:lineRule="auto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Dotyczy: części nr </w:t>
      </w:r>
      <w:r>
        <w:rPr>
          <w:rFonts w:ascii="Arial" w:hAnsi="Arial" w:cs="Arial"/>
          <w:b/>
          <w:sz w:val="20"/>
          <w:szCs w:val="20"/>
        </w:rPr>
        <w:t xml:space="preserve">5 </w:t>
      </w:r>
      <w:r>
        <w:rPr>
          <w:rFonts w:ascii="Arial" w:hAnsi="Arial" w:cs="Arial"/>
          <w:b/>
          <w:sz w:val="20"/>
          <w:szCs w:val="20"/>
        </w:rPr>
        <w:t>zamówienia</w:t>
      </w:r>
    </w:p>
    <w:p w14:paraId="76E0AEC5" w14:textId="77777777" w:rsidR="00E16D37" w:rsidRDefault="00E16D37">
      <w:pPr>
        <w:pStyle w:val="Tekstpodstawowy2"/>
        <w:spacing w:line="276" w:lineRule="auto"/>
        <w:rPr>
          <w:rFonts w:ascii="Calibri" w:hAnsi="Calibri" w:cs="Calibri"/>
        </w:rPr>
      </w:pPr>
    </w:p>
    <w:p w14:paraId="249DAD3C" w14:textId="77777777" w:rsidR="00E16D37" w:rsidRDefault="00E16D37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Umowa Nr …………………………………</w:t>
      </w:r>
    </w:p>
    <w:p w14:paraId="500B9F67" w14:textId="77777777" w:rsidR="00E16D37" w:rsidRDefault="00E16D37">
      <w:pPr>
        <w:pStyle w:val="Tekstpodstawowy"/>
        <w:spacing w:before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</w:t>
      </w:r>
      <w:r>
        <w:rPr>
          <w:rFonts w:ascii="Arial" w:hAnsi="Arial" w:cs="Arial"/>
          <w:b/>
          <w:bCs/>
          <w:sz w:val="18"/>
          <w:szCs w:val="18"/>
        </w:rPr>
        <w:t xml:space="preserve">…………….. </w:t>
      </w:r>
      <w:r>
        <w:rPr>
          <w:rFonts w:ascii="Arial" w:hAnsi="Arial" w:cs="Arial"/>
          <w:sz w:val="18"/>
          <w:szCs w:val="18"/>
        </w:rPr>
        <w:t xml:space="preserve">w Warszawie (zwana dalej „Umową”), pomiędzy: </w:t>
      </w:r>
    </w:p>
    <w:p w14:paraId="68EF0CA1" w14:textId="327E0F90" w:rsidR="00E16D37" w:rsidRDefault="00E16D37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Agencją Restrukturyzacji i Modernizacji Rolnictwa</w:t>
      </w:r>
      <w:r>
        <w:rPr>
          <w:rFonts w:ascii="Arial" w:hAnsi="Arial" w:cs="Arial"/>
          <w:sz w:val="18"/>
          <w:szCs w:val="18"/>
        </w:rPr>
        <w:t xml:space="preserve"> z siedzibą w Warszawie przy al. Jana Pawła II 70, </w:t>
      </w:r>
      <w:r>
        <w:rPr>
          <w:rFonts w:ascii="Arial" w:hAnsi="Arial" w:cs="Arial"/>
          <w:sz w:val="18"/>
          <w:szCs w:val="18"/>
        </w:rPr>
        <w:br/>
        <w:t xml:space="preserve">00-175 Warszawa, REGON nr 010613083, zarejestrowanym podatnikiem podatku od towarów i usług, </w:t>
      </w:r>
      <w:r>
        <w:rPr>
          <w:rFonts w:ascii="Arial" w:hAnsi="Arial" w:cs="Arial"/>
          <w:sz w:val="18"/>
          <w:szCs w:val="18"/>
        </w:rPr>
        <w:br/>
        <w:t>NIP 526–19–33–940, reprezentowaną przez:</w:t>
      </w:r>
    </w:p>
    <w:p w14:paraId="35C47101" w14:textId="4C005E46" w:rsidR="00E16D37" w:rsidRDefault="00E16D37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1400D" w:rsidRPr="0031400D">
        <w:rPr>
          <w:rFonts w:ascii="Arial" w:hAnsi="Arial" w:cs="Arial"/>
          <w:color w:val="FF0000"/>
          <w:sz w:val="18"/>
          <w:szCs w:val="18"/>
        </w:rPr>
        <w:t>………………………………………………………………………………</w:t>
      </w:r>
      <w:r w:rsidR="0031400D">
        <w:rPr>
          <w:rFonts w:ascii="Arial" w:hAnsi="Arial" w:cs="Arial"/>
          <w:sz w:val="18"/>
          <w:szCs w:val="18"/>
        </w:rPr>
        <w:t>.</w:t>
      </w:r>
      <w:r w:rsidR="0085111B">
        <w:rPr>
          <w:rFonts w:ascii="Arial" w:hAnsi="Arial" w:cs="Arial"/>
          <w:b/>
          <w:bCs/>
          <w:sz w:val="18"/>
          <w:szCs w:val="18"/>
        </w:rPr>
        <w:t xml:space="preserve"> -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Dyrektora Mazowieckiego Oddziału Regionalnego Agencji Restrukturyzacji i Modernizacji Rolnictwa</w:t>
      </w:r>
    </w:p>
    <w:p w14:paraId="674F99E7" w14:textId="72D2D411" w:rsidR="00E16D37" w:rsidRDefault="00E16D37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1400D" w:rsidRPr="0031400D">
        <w:rPr>
          <w:rFonts w:ascii="Arial" w:hAnsi="Arial" w:cs="Arial"/>
          <w:color w:val="FF0000"/>
          <w:sz w:val="18"/>
          <w:szCs w:val="18"/>
        </w:rPr>
        <w:t>…………………………………………………………………………………</w:t>
      </w:r>
      <w:r w:rsidR="0085111B">
        <w:rPr>
          <w:rFonts w:ascii="Arial" w:hAnsi="Arial" w:cs="Arial"/>
          <w:b/>
          <w:bCs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p.o. Kierownika Biura Finansowo-Księgowego Mazowieckiego Oddziału Regionalnego    Agencji Restrukturyzacji i Modernizacji Rolnictwa</w:t>
      </w:r>
    </w:p>
    <w:p w14:paraId="73D0136C" w14:textId="2EC42FA6" w:rsidR="00E16D37" w:rsidRPr="00195A1A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5A1A">
        <w:rPr>
          <w:rFonts w:ascii="Arial" w:hAnsi="Arial" w:cs="Arial"/>
          <w:sz w:val="18"/>
          <w:szCs w:val="18"/>
        </w:rPr>
        <w:t>zwan</w:t>
      </w:r>
      <w:r w:rsidR="0085111B" w:rsidRPr="00195A1A">
        <w:rPr>
          <w:rFonts w:ascii="Arial" w:hAnsi="Arial" w:cs="Arial"/>
          <w:sz w:val="18"/>
          <w:szCs w:val="18"/>
        </w:rPr>
        <w:t>ą</w:t>
      </w:r>
      <w:r w:rsidRPr="00195A1A">
        <w:rPr>
          <w:rFonts w:ascii="Arial" w:hAnsi="Arial" w:cs="Arial"/>
          <w:sz w:val="18"/>
          <w:szCs w:val="18"/>
        </w:rPr>
        <w:t xml:space="preserve"> w</w:t>
      </w:r>
      <w:r w:rsidR="0085111B" w:rsidRPr="00195A1A">
        <w:rPr>
          <w:rFonts w:ascii="Arial" w:hAnsi="Arial" w:cs="Arial"/>
          <w:sz w:val="18"/>
          <w:szCs w:val="18"/>
        </w:rPr>
        <w:t xml:space="preserve"> dalszej</w:t>
      </w:r>
      <w:r w:rsidRPr="00195A1A">
        <w:rPr>
          <w:rFonts w:ascii="Arial" w:hAnsi="Arial" w:cs="Arial"/>
          <w:sz w:val="18"/>
          <w:szCs w:val="18"/>
        </w:rPr>
        <w:t xml:space="preserve"> treści umowy </w:t>
      </w:r>
      <w:r w:rsidRPr="00195A1A">
        <w:rPr>
          <w:rFonts w:ascii="Arial" w:hAnsi="Arial" w:cs="Arial"/>
          <w:b/>
          <w:bCs/>
          <w:sz w:val="18"/>
          <w:szCs w:val="18"/>
        </w:rPr>
        <w:t>„Zamawiającym”</w:t>
      </w:r>
    </w:p>
    <w:p w14:paraId="108614A4" w14:textId="5E369D79" w:rsidR="00E16D37" w:rsidRDefault="00E16D37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</w:p>
    <w:p w14:paraId="747EEF1F" w14:textId="08EAB619" w:rsidR="0085111B" w:rsidRPr="0031400D" w:rsidRDefault="002F0549" w:rsidP="0031400D">
      <w:p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31400D">
        <w:rPr>
          <w:rFonts w:ascii="Arial" w:hAnsi="Arial" w:cs="Arial"/>
          <w:color w:val="FF0000"/>
          <w:sz w:val="18"/>
          <w:szCs w:val="18"/>
        </w:rPr>
        <w:t>,</w:t>
      </w:r>
      <w:r w:rsidR="001C57F0" w:rsidRPr="0031400D">
        <w:rPr>
          <w:rFonts w:ascii="Arial" w:hAnsi="Arial" w:cs="Arial"/>
          <w:color w:val="FF0000"/>
          <w:sz w:val="18"/>
          <w:szCs w:val="18"/>
        </w:rPr>
        <w:t>…………………………………………………………</w:t>
      </w:r>
      <w:r w:rsidR="00E16D37" w:rsidRPr="0031400D">
        <w:rPr>
          <w:rFonts w:ascii="Arial" w:hAnsi="Arial" w:cs="Arial"/>
          <w:color w:val="FF0000"/>
          <w:sz w:val="18"/>
          <w:szCs w:val="18"/>
        </w:rPr>
        <w:t xml:space="preserve">. </w:t>
      </w:r>
      <w:r w:rsidR="0031400D" w:rsidRPr="0031400D">
        <w:rPr>
          <w:rFonts w:ascii="Arial" w:hAnsi="Arial" w:cs="Arial"/>
          <w:color w:val="FF0000"/>
          <w:sz w:val="18"/>
          <w:szCs w:val="18"/>
        </w:rPr>
        <w:t>…………………………………………………………………………</w:t>
      </w:r>
    </w:p>
    <w:p w14:paraId="203B74F8" w14:textId="601DDB9D" w:rsidR="00E16D37" w:rsidRPr="00195A1A" w:rsidRDefault="00E16D37" w:rsidP="0085111B">
      <w:pPr>
        <w:spacing w:line="276" w:lineRule="auto"/>
        <w:rPr>
          <w:rFonts w:ascii="Arial" w:hAnsi="Arial" w:cs="Arial"/>
          <w:sz w:val="18"/>
          <w:szCs w:val="18"/>
        </w:rPr>
      </w:pPr>
      <w:r w:rsidRPr="00195A1A">
        <w:rPr>
          <w:rFonts w:ascii="Arial" w:hAnsi="Arial" w:cs="Arial"/>
          <w:sz w:val="18"/>
          <w:szCs w:val="18"/>
        </w:rPr>
        <w:t>zwan</w:t>
      </w:r>
      <w:r w:rsidR="0085111B" w:rsidRPr="00195A1A">
        <w:rPr>
          <w:rFonts w:ascii="Arial" w:hAnsi="Arial" w:cs="Arial"/>
          <w:sz w:val="18"/>
          <w:szCs w:val="18"/>
        </w:rPr>
        <w:t>ą</w:t>
      </w:r>
      <w:r w:rsidRPr="00195A1A">
        <w:rPr>
          <w:rFonts w:ascii="Arial" w:hAnsi="Arial" w:cs="Arial"/>
          <w:sz w:val="18"/>
          <w:szCs w:val="18"/>
        </w:rPr>
        <w:t xml:space="preserve"> w dalszej treści Umowy „</w:t>
      </w:r>
      <w:r w:rsidRPr="00195A1A">
        <w:rPr>
          <w:rFonts w:ascii="Arial" w:hAnsi="Arial" w:cs="Arial"/>
          <w:b/>
          <w:bCs/>
          <w:i/>
          <w:iCs/>
          <w:sz w:val="18"/>
          <w:szCs w:val="18"/>
        </w:rPr>
        <w:t>Wykonawcą”</w:t>
      </w:r>
      <w:r w:rsidRPr="00195A1A">
        <w:rPr>
          <w:rFonts w:ascii="Arial" w:hAnsi="Arial" w:cs="Arial"/>
          <w:sz w:val="18"/>
          <w:szCs w:val="18"/>
        </w:rPr>
        <w:t xml:space="preserve">, </w:t>
      </w:r>
    </w:p>
    <w:p w14:paraId="24030C96" w14:textId="77777777" w:rsidR="00E16D37" w:rsidRDefault="00E16D37">
      <w:pPr>
        <w:pStyle w:val="Tekstpodstawowy"/>
        <w:spacing w:after="8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razem (Zamawiający i Wykonawca) zwani w dalszej treści Umowy </w:t>
      </w:r>
      <w:r>
        <w:rPr>
          <w:rFonts w:ascii="Arial" w:hAnsi="Arial" w:cs="Arial"/>
          <w:b/>
          <w:bCs/>
          <w:i/>
          <w:iCs/>
          <w:sz w:val="18"/>
          <w:szCs w:val="18"/>
        </w:rPr>
        <w:t>„Stronami”</w:t>
      </w:r>
      <w:r>
        <w:rPr>
          <w:rFonts w:ascii="Arial" w:hAnsi="Arial" w:cs="Arial"/>
          <w:sz w:val="18"/>
          <w:szCs w:val="18"/>
        </w:rPr>
        <w:t>.</w:t>
      </w:r>
    </w:p>
    <w:p w14:paraId="4D52027F" w14:textId="77777777" w:rsidR="0085111B" w:rsidRDefault="0085111B">
      <w:pPr>
        <w:spacing w:after="60" w:line="276" w:lineRule="auto"/>
        <w:jc w:val="both"/>
        <w:rPr>
          <w:rFonts w:ascii="Arial" w:hAnsi="Arial" w:cs="Arial"/>
          <w:sz w:val="18"/>
          <w:szCs w:val="18"/>
        </w:rPr>
      </w:pPr>
    </w:p>
    <w:p w14:paraId="2CB66070" w14:textId="2DFAA9D8" w:rsidR="00E16D37" w:rsidRDefault="00E16D37">
      <w:pPr>
        <w:spacing w:after="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wyniku wyboru oferty w postępowaniu o udzielenie zamówienia zgodnie z art. 275 pkt 1) </w:t>
      </w:r>
      <w:r w:rsidR="000A56CB" w:rsidRPr="00A12157">
        <w:rPr>
          <w:rFonts w:ascii="Arial" w:hAnsi="Arial" w:cs="Arial"/>
          <w:iCs/>
          <w:sz w:val="18"/>
          <w:szCs w:val="18"/>
        </w:rPr>
        <w:t>ustawy</w:t>
      </w:r>
      <w:r w:rsidR="000A56CB" w:rsidRPr="00A12157">
        <w:rPr>
          <w:rFonts w:ascii="Arial" w:hAnsi="Arial" w:cs="Arial"/>
          <w:sz w:val="18"/>
          <w:szCs w:val="18"/>
        </w:rPr>
        <w:t xml:space="preserve"> Prawo zamówień publicznych</w:t>
      </w:r>
      <w:r w:rsidR="000A56CB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0A56CB">
        <w:rPr>
          <w:rFonts w:ascii="Arial" w:hAnsi="Arial" w:cs="Arial"/>
          <w:sz w:val="18"/>
          <w:szCs w:val="18"/>
        </w:rPr>
        <w:t>t.j</w:t>
      </w:r>
      <w:proofErr w:type="spellEnd"/>
      <w:r w:rsidR="000A56CB">
        <w:rPr>
          <w:rFonts w:ascii="Arial" w:hAnsi="Arial" w:cs="Arial"/>
          <w:sz w:val="18"/>
          <w:szCs w:val="18"/>
        </w:rPr>
        <w:t xml:space="preserve">. </w:t>
      </w:r>
      <w:r w:rsidR="000A56CB" w:rsidRPr="006A1ED2">
        <w:rPr>
          <w:rFonts w:ascii="Arial" w:hAnsi="Arial" w:cs="Arial"/>
          <w:sz w:val="18"/>
          <w:szCs w:val="18"/>
        </w:rPr>
        <w:t>Dz.U.2022.1710</w:t>
      </w:r>
      <w:r w:rsidR="000A56CB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0A56CB">
        <w:rPr>
          <w:rFonts w:ascii="Arial" w:hAnsi="Arial" w:cs="Arial"/>
          <w:sz w:val="18"/>
          <w:szCs w:val="18"/>
        </w:rPr>
        <w:t>późn</w:t>
      </w:r>
      <w:proofErr w:type="spellEnd"/>
      <w:r w:rsidR="000A56CB">
        <w:rPr>
          <w:rFonts w:ascii="Arial" w:hAnsi="Arial" w:cs="Arial"/>
          <w:sz w:val="18"/>
          <w:szCs w:val="18"/>
        </w:rPr>
        <w:t>. zm.)</w:t>
      </w:r>
      <w:r>
        <w:rPr>
          <w:rFonts w:ascii="Arial" w:hAnsi="Arial" w:cs="Arial"/>
          <w:sz w:val="18"/>
          <w:szCs w:val="18"/>
        </w:rPr>
        <w:t xml:space="preserve">, zwanej w dalszej treści Umowy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„ustawą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, została zawarta umowa o następującej treści:</w:t>
      </w:r>
    </w:p>
    <w:p w14:paraId="6B9E6142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§1</w:t>
      </w:r>
    </w:p>
    <w:p w14:paraId="36060023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Przedmiot Umowy</w:t>
      </w:r>
    </w:p>
    <w:p w14:paraId="1F400C91" w14:textId="77777777" w:rsidR="00E16D37" w:rsidRDefault="00E16D37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</w:p>
    <w:p w14:paraId="772EE5F2" w14:textId="14B3C914" w:rsidR="00E16D37" w:rsidRPr="0031400D" w:rsidRDefault="00E16D37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i/>
          <w:iCs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Przedmiotem niniejszej Umowy jest świadczenie usług  przeglądów i napraw samochodów eksploatowanych w Mazowieckim Oddziale Regionalnym Agencji Restrukturyzacji i Modernizacji Rolnictwa</w:t>
      </w:r>
      <w:r w:rsidR="00FC21B9" w:rsidRPr="00FC21B9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="00FC21B9"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>w 202</w:t>
      </w:r>
      <w:r w:rsidR="00FC21B9">
        <w:rPr>
          <w:rFonts w:ascii="Arial" w:eastAsia="Times New Roman" w:hAnsi="Arial" w:cs="Arial"/>
          <w:color w:val="auto"/>
          <w:sz w:val="18"/>
          <w:szCs w:val="18"/>
          <w:lang w:eastAsia="pl-PL"/>
        </w:rPr>
        <w:t>3</w:t>
      </w:r>
      <w:r w:rsidR="00FC21B9"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roku – zadanie </w:t>
      </w:r>
      <w:r w:rsidR="00FC21B9">
        <w:rPr>
          <w:rFonts w:ascii="Arial" w:eastAsia="Times New Roman" w:hAnsi="Arial" w:cs="Arial"/>
          <w:color w:val="auto"/>
          <w:sz w:val="18"/>
          <w:szCs w:val="18"/>
          <w:lang w:eastAsia="pl-PL"/>
        </w:rPr>
        <w:t>5</w:t>
      </w:r>
    </w:p>
    <w:p w14:paraId="5D387BDC" w14:textId="04DBB393" w:rsidR="00E16D37" w:rsidRDefault="00E16D37">
      <w:pPr>
        <w:pStyle w:val="Default"/>
        <w:numPr>
          <w:ilvl w:val="0"/>
          <w:numId w:val="3"/>
        </w:numPr>
        <w:spacing w:after="15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Wykaz pojazdów objętych przedmiotem Umowy, wyszczególniający m. in. markę, typ, rodzaj i rok produkcji pojazdu, stanowi załącznik nr </w:t>
      </w:r>
      <w:r w:rsidR="000A56CB">
        <w:rPr>
          <w:rFonts w:ascii="Arial" w:hAnsi="Arial" w:cs="Arial"/>
          <w:color w:val="auto"/>
          <w:sz w:val="18"/>
          <w:szCs w:val="18"/>
          <w:lang w:eastAsia="pl-PL"/>
        </w:rPr>
        <w:t>9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 do </w:t>
      </w:r>
      <w:r w:rsidR="000A56CB">
        <w:rPr>
          <w:rFonts w:ascii="Arial" w:hAnsi="Arial" w:cs="Arial"/>
          <w:color w:val="auto"/>
          <w:sz w:val="18"/>
          <w:szCs w:val="18"/>
          <w:lang w:eastAsia="pl-PL"/>
        </w:rPr>
        <w:t>SWZ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. </w:t>
      </w:r>
    </w:p>
    <w:p w14:paraId="36ACD110" w14:textId="657F934E" w:rsidR="000A56CB" w:rsidRDefault="000A56CB" w:rsidP="000A56CB">
      <w:pPr>
        <w:pStyle w:val="Default"/>
        <w:numPr>
          <w:ilvl w:val="0"/>
          <w:numId w:val="3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Przedmiot Umowy obejmuje usługi wymienione w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o</w:t>
      </w:r>
      <w:r w:rsidRPr="00AE6B18">
        <w:rPr>
          <w:rFonts w:ascii="Arial" w:eastAsia="Times New Roman" w:hAnsi="Arial" w:cs="Arial"/>
          <w:color w:val="auto"/>
          <w:sz w:val="18"/>
          <w:szCs w:val="18"/>
          <w:lang w:eastAsia="pl-PL"/>
        </w:rPr>
        <w:t>pis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ie</w:t>
      </w:r>
      <w:r w:rsidRPr="00AE6B18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przedmiotu zamówienia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(dalej również jako: ,,OPZ”), stanowiącym załącznik nr 12 do SWZ, przy czym niniejsza umowa obejmuje przedmiot zamówienia w zakresie, przy czym niniejsza umowa obejmuje przedmiot zamówienia w zakresie części nr 5 zamówienia publicznego tj. </w:t>
      </w:r>
      <w:r w:rsidRPr="0005679F">
        <w:rPr>
          <w:rFonts w:ascii="Arial" w:eastAsiaTheme="minorHAnsi" w:hAnsi="Arial" w:cs="Arial"/>
          <w:sz w:val="18"/>
          <w:szCs w:val="18"/>
        </w:rPr>
        <w:t>usługi przeglądów i napraw wynikających z przeglądów pogwarancyjnych oraz napraw bieżących Skoda Octavia</w:t>
      </w:r>
      <w:r>
        <w:rPr>
          <w:rFonts w:ascii="Arial" w:eastAsiaTheme="minorHAnsi" w:hAnsi="Arial" w:cs="Arial"/>
          <w:sz w:val="18"/>
          <w:szCs w:val="18"/>
        </w:rPr>
        <w:t xml:space="preserve"> (1 szt.)</w:t>
      </w:r>
      <w:r w:rsidRPr="009444F3">
        <w:rPr>
          <w:rFonts w:ascii="Arial" w:eastAsiaTheme="minorHAnsi" w:hAnsi="Arial" w:cs="Arial"/>
          <w:sz w:val="18"/>
          <w:szCs w:val="18"/>
        </w:rPr>
        <w:t>,</w:t>
      </w:r>
      <w:r w:rsidRPr="0005679F">
        <w:rPr>
          <w:rFonts w:ascii="Arial" w:eastAsiaTheme="minorHAnsi" w:hAnsi="Arial" w:cs="Arial"/>
          <w:sz w:val="18"/>
          <w:szCs w:val="18"/>
        </w:rPr>
        <w:t xml:space="preserve"> Fiat </w:t>
      </w:r>
      <w:proofErr w:type="spellStart"/>
      <w:r w:rsidRPr="0005679F">
        <w:rPr>
          <w:rFonts w:ascii="Arial" w:eastAsiaTheme="minorHAnsi" w:hAnsi="Arial" w:cs="Arial"/>
          <w:sz w:val="18"/>
          <w:szCs w:val="18"/>
        </w:rPr>
        <w:t>Doblo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 (1 szt.)</w:t>
      </w:r>
      <w:r w:rsidRPr="009444F3">
        <w:rPr>
          <w:rFonts w:ascii="Arial" w:eastAsiaTheme="minorHAnsi" w:hAnsi="Arial" w:cs="Arial"/>
          <w:sz w:val="18"/>
          <w:szCs w:val="18"/>
        </w:rPr>
        <w:t xml:space="preserve">, </w:t>
      </w:r>
      <w:r w:rsidRPr="0005679F">
        <w:rPr>
          <w:rFonts w:ascii="Arial" w:eastAsiaTheme="minorHAnsi" w:hAnsi="Arial" w:cs="Arial"/>
          <w:sz w:val="18"/>
          <w:szCs w:val="18"/>
        </w:rPr>
        <w:t>Suzuki SX4</w:t>
      </w:r>
      <w:r>
        <w:rPr>
          <w:rFonts w:ascii="Arial" w:eastAsiaTheme="minorHAnsi" w:hAnsi="Arial" w:cs="Arial"/>
          <w:sz w:val="18"/>
          <w:szCs w:val="18"/>
        </w:rPr>
        <w:t xml:space="preserve"> (4 szt.)</w:t>
      </w:r>
      <w:r w:rsidRPr="009444F3">
        <w:rPr>
          <w:rFonts w:ascii="Arial" w:eastAsiaTheme="minorHAnsi" w:hAnsi="Arial" w:cs="Arial"/>
          <w:sz w:val="18"/>
          <w:szCs w:val="18"/>
        </w:rPr>
        <w:t xml:space="preserve">, </w:t>
      </w:r>
      <w:r w:rsidRPr="0005679F">
        <w:rPr>
          <w:rFonts w:ascii="Arial" w:eastAsiaTheme="minorHAnsi" w:hAnsi="Arial" w:cs="Arial"/>
          <w:sz w:val="18"/>
          <w:szCs w:val="18"/>
        </w:rPr>
        <w:t xml:space="preserve">Suzuki </w:t>
      </w:r>
      <w:proofErr w:type="spellStart"/>
      <w:r w:rsidRPr="0005679F">
        <w:rPr>
          <w:rFonts w:ascii="Arial" w:eastAsiaTheme="minorHAnsi" w:hAnsi="Arial" w:cs="Arial"/>
          <w:sz w:val="18"/>
          <w:szCs w:val="18"/>
        </w:rPr>
        <w:t>Vitara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 (1 szt.)</w:t>
      </w:r>
      <w:r w:rsidRPr="009444F3">
        <w:rPr>
          <w:rFonts w:ascii="Arial" w:eastAsiaTheme="minorHAnsi" w:hAnsi="Arial" w:cs="Arial"/>
          <w:sz w:val="18"/>
          <w:szCs w:val="18"/>
        </w:rPr>
        <w:t xml:space="preserve">, </w:t>
      </w:r>
      <w:r w:rsidRPr="0005679F">
        <w:rPr>
          <w:rFonts w:ascii="Arial" w:eastAsiaTheme="minorHAnsi" w:hAnsi="Arial" w:cs="Arial"/>
          <w:sz w:val="18"/>
          <w:szCs w:val="18"/>
        </w:rPr>
        <w:t xml:space="preserve">Kia </w:t>
      </w:r>
      <w:proofErr w:type="spellStart"/>
      <w:r w:rsidRPr="0005679F">
        <w:rPr>
          <w:rFonts w:ascii="Arial" w:eastAsiaTheme="minorHAnsi" w:hAnsi="Arial" w:cs="Arial"/>
          <w:sz w:val="18"/>
          <w:szCs w:val="18"/>
        </w:rPr>
        <w:t>See'D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 (2 szt.)</w:t>
      </w:r>
      <w:r w:rsidRPr="009444F3">
        <w:rPr>
          <w:rFonts w:ascii="Arial" w:eastAsiaTheme="minorHAnsi" w:hAnsi="Arial" w:cs="Arial"/>
          <w:sz w:val="18"/>
          <w:szCs w:val="18"/>
        </w:rPr>
        <w:t>,</w:t>
      </w:r>
      <w:r w:rsidRPr="0005679F">
        <w:rPr>
          <w:rFonts w:ascii="Arial" w:eastAsiaTheme="minorHAnsi" w:hAnsi="Arial" w:cs="Arial"/>
          <w:sz w:val="18"/>
          <w:szCs w:val="18"/>
        </w:rPr>
        <w:t xml:space="preserve"> Dacia </w:t>
      </w:r>
      <w:proofErr w:type="spellStart"/>
      <w:r w:rsidRPr="0005679F">
        <w:rPr>
          <w:rFonts w:ascii="Arial" w:eastAsiaTheme="minorHAnsi" w:hAnsi="Arial" w:cs="Arial"/>
          <w:sz w:val="18"/>
          <w:szCs w:val="18"/>
        </w:rPr>
        <w:t>Duster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 (27 szt.).</w:t>
      </w:r>
    </w:p>
    <w:p w14:paraId="71C5C175" w14:textId="77777777" w:rsidR="00E16D37" w:rsidRDefault="00E16D37">
      <w:pPr>
        <w:pStyle w:val="Default"/>
        <w:numPr>
          <w:ilvl w:val="0"/>
          <w:numId w:val="3"/>
        </w:numPr>
        <w:spacing w:after="15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Ilości i zakres przeglądów, napraw oraz wymian określonych w formularzu cenowym zostały podane szacunkowo. Zamawiający może zmienić ilości zamawianych usług, bez konieczności zmiany warunków Umowy. </w:t>
      </w:r>
    </w:p>
    <w:p w14:paraId="4A9B9153" w14:textId="053E4C05" w:rsidR="00E16D37" w:rsidRDefault="00E16D37">
      <w:pPr>
        <w:pStyle w:val="Default"/>
        <w:numPr>
          <w:ilvl w:val="0"/>
          <w:numId w:val="3"/>
        </w:numPr>
        <w:spacing w:after="15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</w:rPr>
        <w:t xml:space="preserve">Zamawiający zastrzega sobie prawo do niezrealizowania części usług. Wykonawcy nie przysługuje prawo do jakichkolwiek roszczeń z tego tytułu. Zamawiający oświadcza, że minimalna wartość Umowy z tytułu zrealizowanych usług wyniesie </w:t>
      </w:r>
      <w:r w:rsidR="000A56CB">
        <w:rPr>
          <w:rFonts w:ascii="Arial" w:hAnsi="Arial" w:cs="Arial"/>
          <w:color w:val="auto"/>
          <w:sz w:val="18"/>
          <w:szCs w:val="18"/>
        </w:rPr>
        <w:t>5</w:t>
      </w:r>
      <w:r>
        <w:rPr>
          <w:rFonts w:ascii="Arial" w:hAnsi="Arial" w:cs="Arial"/>
          <w:color w:val="auto"/>
          <w:sz w:val="18"/>
          <w:szCs w:val="18"/>
        </w:rPr>
        <w:t xml:space="preserve">0 % kwoty wskazanej w </w:t>
      </w:r>
      <w:r w:rsidR="00BB11F2" w:rsidRPr="00A4446B">
        <w:rPr>
          <w:rFonts w:ascii="Arial" w:hAnsi="Arial" w:cs="Arial"/>
          <w:color w:val="auto"/>
          <w:sz w:val="18"/>
          <w:szCs w:val="18"/>
        </w:rPr>
        <w:t>§ 9 ust.1</w:t>
      </w:r>
      <w:r w:rsidR="00833585" w:rsidRPr="00A4446B">
        <w:rPr>
          <w:rFonts w:ascii="Arial" w:hAnsi="Arial" w:cs="Arial"/>
          <w:color w:val="auto"/>
          <w:sz w:val="18"/>
          <w:szCs w:val="18"/>
        </w:rPr>
        <w:t>.</w:t>
      </w:r>
    </w:p>
    <w:p w14:paraId="4D2305AD" w14:textId="1E0E36E1" w:rsidR="00E16D37" w:rsidRPr="000A56CB" w:rsidRDefault="000A56CB" w:rsidP="000A56CB">
      <w:pPr>
        <w:pStyle w:val="Default"/>
        <w:numPr>
          <w:ilvl w:val="0"/>
          <w:numId w:val="3"/>
        </w:numPr>
        <w:spacing w:after="15"/>
        <w:ind w:left="284" w:hanging="284"/>
        <w:jc w:val="both"/>
        <w:rPr>
          <w:rFonts w:ascii="Arial" w:eastAsia="Times New Roman" w:hAnsi="Arial" w:cs="Arial"/>
          <w:i/>
          <w:color w:val="auto"/>
          <w:sz w:val="18"/>
          <w:szCs w:val="18"/>
          <w:lang w:eastAsia="pl-PL"/>
        </w:rPr>
      </w:pPr>
      <w:r w:rsidRPr="00A12157">
        <w:rPr>
          <w:rFonts w:ascii="Arial" w:hAnsi="Arial" w:cs="Arial"/>
          <w:color w:val="auto"/>
          <w:sz w:val="18"/>
          <w:szCs w:val="18"/>
        </w:rPr>
        <w:t xml:space="preserve">Szczegółowy opis przedmiotu umowy zawiera załącznik nr </w:t>
      </w:r>
      <w:r>
        <w:rPr>
          <w:rFonts w:ascii="Arial" w:hAnsi="Arial" w:cs="Arial"/>
          <w:color w:val="auto"/>
          <w:sz w:val="18"/>
          <w:szCs w:val="18"/>
        </w:rPr>
        <w:t>12</w:t>
      </w:r>
      <w:r w:rsidRPr="00A12157">
        <w:rPr>
          <w:rFonts w:ascii="Arial" w:hAnsi="Arial" w:cs="Arial"/>
          <w:color w:val="auto"/>
          <w:sz w:val="18"/>
          <w:szCs w:val="18"/>
        </w:rPr>
        <w:t xml:space="preserve"> do </w:t>
      </w:r>
      <w:r>
        <w:rPr>
          <w:rFonts w:ascii="Arial" w:hAnsi="Arial" w:cs="Arial"/>
          <w:color w:val="auto"/>
          <w:sz w:val="18"/>
          <w:szCs w:val="18"/>
        </w:rPr>
        <w:t>SWZ.</w:t>
      </w:r>
      <w:r w:rsidRPr="00A12157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39DA699" w14:textId="77777777" w:rsidR="00E16D37" w:rsidRDefault="00E16D37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620D12DF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 xml:space="preserve">§ 2 </w:t>
      </w:r>
    </w:p>
    <w:p w14:paraId="2A99E64E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Czas trwania Umowy</w:t>
      </w:r>
    </w:p>
    <w:p w14:paraId="6D250A63" w14:textId="12096EDA" w:rsidR="00E16D37" w:rsidRDefault="00E16D37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Niniejsza umowa zostaje zawarta na czas określony tj.: od dnia podpisania do dnia 31.12.202</w:t>
      </w:r>
      <w:r w:rsidR="001C57F0">
        <w:rPr>
          <w:rFonts w:ascii="Arial" w:hAnsi="Arial" w:cs="Arial"/>
          <w:color w:val="auto"/>
          <w:sz w:val="18"/>
          <w:szCs w:val="18"/>
          <w:lang w:eastAsia="pl-PL"/>
        </w:rPr>
        <w:t>3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 roku. </w:t>
      </w:r>
    </w:p>
    <w:p w14:paraId="410C5FD1" w14:textId="77777777" w:rsidR="00E16D37" w:rsidRDefault="00E16D37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2C4A57A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§3</w:t>
      </w:r>
    </w:p>
    <w:p w14:paraId="1D0CF6EA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Warunki realizacji</w:t>
      </w:r>
    </w:p>
    <w:p w14:paraId="15692E53" w14:textId="0892352A" w:rsidR="00E16D37" w:rsidRDefault="00E16D37">
      <w:pPr>
        <w:pStyle w:val="Default"/>
        <w:numPr>
          <w:ilvl w:val="0"/>
          <w:numId w:val="4"/>
        </w:numPr>
        <w:spacing w:after="13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będzie stosować podczas realizacji przedmiotu Umowy części zamienne i materiały eksploatacyjne fabrycznie nowe, wolne od wad technicznych i prawnych, dopuszczone do obrotu, pierwszego gatunku i posiadające gwarancję producenta </w:t>
      </w:r>
      <w:r w:rsidRPr="00195A1A">
        <w:rPr>
          <w:rFonts w:ascii="Arial" w:hAnsi="Arial" w:cs="Arial"/>
          <w:color w:val="auto"/>
          <w:sz w:val="18"/>
          <w:szCs w:val="18"/>
          <w:lang w:eastAsia="pl-PL"/>
        </w:rPr>
        <w:t xml:space="preserve">oraz </w:t>
      </w:r>
      <w:r w:rsidR="00BB11F2" w:rsidRPr="00195A1A">
        <w:rPr>
          <w:rFonts w:ascii="Arial" w:hAnsi="Arial" w:cs="Arial"/>
          <w:color w:val="auto"/>
          <w:sz w:val="18"/>
          <w:szCs w:val="18"/>
          <w:lang w:eastAsia="pl-PL"/>
        </w:rPr>
        <w:t xml:space="preserve">które </w:t>
      </w:r>
      <w:r w:rsidRPr="00195A1A">
        <w:rPr>
          <w:rFonts w:ascii="Arial" w:hAnsi="Arial" w:cs="Arial"/>
          <w:color w:val="auto"/>
          <w:sz w:val="18"/>
          <w:szCs w:val="18"/>
          <w:lang w:eastAsia="pl-PL"/>
        </w:rPr>
        <w:t xml:space="preserve">muszą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należeć do jednej z niżej wymienionych grup: </w:t>
      </w:r>
    </w:p>
    <w:p w14:paraId="7F22EC48" w14:textId="77777777" w:rsidR="00E16D37" w:rsidRDefault="00E16D37">
      <w:pPr>
        <w:pStyle w:val="Default"/>
        <w:numPr>
          <w:ilvl w:val="0"/>
          <w:numId w:val="5"/>
        </w:numPr>
        <w:tabs>
          <w:tab w:val="left" w:pos="993"/>
        </w:tabs>
        <w:spacing w:after="13"/>
        <w:ind w:hanging="11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Części O – części zamienne nowe, oryginalne, bezpośrednio pochodzące od producenta pojazdu. </w:t>
      </w:r>
    </w:p>
    <w:p w14:paraId="79CF86F4" w14:textId="77777777" w:rsidR="00E16D37" w:rsidRDefault="00E16D37">
      <w:pPr>
        <w:pStyle w:val="Default"/>
        <w:numPr>
          <w:ilvl w:val="0"/>
          <w:numId w:val="5"/>
        </w:numPr>
        <w:tabs>
          <w:tab w:val="left" w:pos="993"/>
        </w:tabs>
        <w:spacing w:after="13"/>
        <w:ind w:left="993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Części P – części zamienne nowe, nieoryginalne, o porównywalnej jakości, objęte gwarancją ich producenta, który jednocześnie zaświadcza, że są one tej samej jakości co komponenty, które są lub były stosowane do montażu danych pojazdów. </w:t>
      </w:r>
    </w:p>
    <w:p w14:paraId="29794823" w14:textId="2BADB6A0" w:rsidR="00E16D37" w:rsidRDefault="00E16D37">
      <w:pPr>
        <w:pStyle w:val="Default"/>
        <w:numPr>
          <w:ilvl w:val="0"/>
          <w:numId w:val="5"/>
        </w:numPr>
        <w:tabs>
          <w:tab w:val="left" w:pos="142"/>
        </w:tabs>
        <w:spacing w:after="13"/>
        <w:ind w:left="993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Części Q – części zamienne nowe, tej samej jakości co części bezpośrednio pochodzące od producenta pojazdu (produkowane zgodnie ze specyfikacjami i standardami produkcyjnymi, ustalonymi przez producenta pojazdu), wyprodukowane przez tego samego producenta, który dostarcza producentowi pojazdu części do montażu pojazdów lub części zamienne (zwane również częściami równoważnymi oryginalnym) zgodnie z Wytycznymi Komisji Nadzoru Finansowego dotyczących likwidacji szkód z ubezpieczeń komunikacyjnych oraz Jednolitym Systemem Informacji</w:t>
      </w:r>
      <w:r w:rsidR="00061634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 o Jakości Części Zamiennych stosowanych w Polsce. </w:t>
      </w:r>
    </w:p>
    <w:p w14:paraId="10CBE59D" w14:textId="77777777" w:rsidR="00305B22" w:rsidRDefault="00305B22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05B22">
        <w:rPr>
          <w:rFonts w:ascii="Arial" w:hAnsi="Arial" w:cs="Arial"/>
          <w:sz w:val="18"/>
          <w:szCs w:val="18"/>
        </w:rPr>
        <w:t>W wyjątkowych sytuacjach dopuszcza się stosowanie części regenerowanych, lecz tylko po uprzednim ustaleniu tego (wraz z ceną) z Zamawiającym</w:t>
      </w:r>
      <w:r>
        <w:rPr>
          <w:rFonts w:ascii="Arial" w:hAnsi="Arial" w:cs="Arial"/>
          <w:sz w:val="18"/>
          <w:szCs w:val="18"/>
        </w:rPr>
        <w:t xml:space="preserve"> co najmniej w formie dokumentowej</w:t>
      </w:r>
      <w:r w:rsidRPr="00305B22">
        <w:rPr>
          <w:rFonts w:ascii="Arial" w:hAnsi="Arial" w:cs="Arial"/>
          <w:sz w:val="18"/>
          <w:szCs w:val="18"/>
        </w:rPr>
        <w:t xml:space="preserve">. </w:t>
      </w:r>
    </w:p>
    <w:p w14:paraId="3F39BDDF" w14:textId="229A340F" w:rsidR="00305B22" w:rsidRDefault="00305B22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05B22">
        <w:rPr>
          <w:rFonts w:ascii="Arial" w:hAnsi="Arial" w:cs="Arial"/>
          <w:sz w:val="18"/>
          <w:szCs w:val="18"/>
        </w:rPr>
        <w:t xml:space="preserve">Części zdemontowane podczas naprawy </w:t>
      </w:r>
      <w:r>
        <w:rPr>
          <w:rFonts w:ascii="Arial" w:hAnsi="Arial" w:cs="Arial"/>
          <w:sz w:val="18"/>
          <w:szCs w:val="18"/>
        </w:rPr>
        <w:t xml:space="preserve">Wykonawca </w:t>
      </w:r>
      <w:r w:rsidRPr="00305B22">
        <w:rPr>
          <w:rFonts w:ascii="Arial" w:hAnsi="Arial" w:cs="Arial"/>
          <w:sz w:val="18"/>
          <w:szCs w:val="18"/>
        </w:rPr>
        <w:t xml:space="preserve">przedstawi na życzenie </w:t>
      </w:r>
      <w:r>
        <w:rPr>
          <w:rFonts w:ascii="Arial" w:hAnsi="Arial" w:cs="Arial"/>
          <w:sz w:val="18"/>
          <w:szCs w:val="18"/>
        </w:rPr>
        <w:t xml:space="preserve">Zamawiającego </w:t>
      </w:r>
      <w:r w:rsidRPr="00305B22">
        <w:rPr>
          <w:rFonts w:ascii="Arial" w:hAnsi="Arial" w:cs="Arial"/>
          <w:sz w:val="18"/>
          <w:szCs w:val="18"/>
        </w:rPr>
        <w:t>do wglądu</w:t>
      </w:r>
      <w:r>
        <w:rPr>
          <w:rFonts w:ascii="Arial" w:hAnsi="Arial" w:cs="Arial"/>
          <w:sz w:val="18"/>
          <w:szCs w:val="18"/>
        </w:rPr>
        <w:t>.</w:t>
      </w:r>
    </w:p>
    <w:p w14:paraId="2CD1262E" w14:textId="6307D9C1" w:rsidR="00E16D37" w:rsidRDefault="00E16D37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W okresie obowiązywania Umowy Wykonawca musi </w:t>
      </w:r>
      <w:r w:rsidRPr="00BB11F2">
        <w:rPr>
          <w:rFonts w:ascii="Arial" w:hAnsi="Arial" w:cs="Arial"/>
          <w:sz w:val="18"/>
          <w:szCs w:val="18"/>
        </w:rPr>
        <w:t>dysponować</w:t>
      </w:r>
      <w:r w:rsidR="008335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stacją obsługi samochodów, do której dojazd z siedziby lub powrót do siedziby Zamawiającego w Warszawie przy Al. Jana Pawła II 70, wg licznika tras optymalnych na stronie internetowej www.targeo.pl nie przekracza 10 km.</w:t>
      </w:r>
    </w:p>
    <w:p w14:paraId="6EB286C7" w14:textId="1F7B160A" w:rsidR="00E16D37" w:rsidRDefault="00E16D37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punktu serwisowego </w:t>
      </w:r>
      <w:r w:rsidR="001303D2" w:rsidRPr="001303D2">
        <w:rPr>
          <w:rFonts w:ascii="Arial" w:hAnsi="Arial" w:cs="Arial"/>
          <w:sz w:val="18"/>
          <w:szCs w:val="18"/>
        </w:rPr>
        <w:t xml:space="preserve">ul. </w:t>
      </w:r>
      <w:r w:rsidR="001C57F0">
        <w:rPr>
          <w:rFonts w:ascii="Arial" w:hAnsi="Arial" w:cs="Arial"/>
          <w:sz w:val="18"/>
          <w:szCs w:val="18"/>
        </w:rPr>
        <w:t>…………..</w:t>
      </w:r>
      <w:r w:rsidR="001303D2" w:rsidRPr="001303D2">
        <w:rPr>
          <w:rFonts w:ascii="Arial" w:hAnsi="Arial" w:cs="Arial"/>
          <w:sz w:val="18"/>
          <w:szCs w:val="18"/>
        </w:rPr>
        <w:t xml:space="preserve"> Warszawa </w:t>
      </w:r>
    </w:p>
    <w:p w14:paraId="51E978DA" w14:textId="089045A8" w:rsidR="00E16D37" w:rsidRDefault="00E16D37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będzie realizował usługi określone w formularzu cenowym na podstawie pojedynczych zleceń przesłanych </w:t>
      </w:r>
      <w:r w:rsidR="00061634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e-mailem na adres Wykonawcy przez uprawnionego pracownika Zamawiającego. </w:t>
      </w:r>
    </w:p>
    <w:p w14:paraId="04CE2714" w14:textId="1360CCFB" w:rsidR="00E16D37" w:rsidRDefault="00E16D37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Usługi </w:t>
      </w:r>
      <w:r w:rsidR="000A56CB">
        <w:rPr>
          <w:rFonts w:ascii="Arial" w:hAnsi="Arial" w:cs="Arial"/>
          <w:sz w:val="18"/>
          <w:szCs w:val="18"/>
        </w:rPr>
        <w:t>naprawy</w:t>
      </w:r>
      <w:r>
        <w:rPr>
          <w:rFonts w:ascii="Arial" w:hAnsi="Arial" w:cs="Arial"/>
          <w:sz w:val="18"/>
          <w:szCs w:val="18"/>
        </w:rPr>
        <w:t xml:space="preserve"> i przeglądu pojazdów służbowych będą wykonywane zgodnie </w:t>
      </w:r>
      <w:r>
        <w:rPr>
          <w:rFonts w:ascii="Arial" w:hAnsi="Arial" w:cs="Arial"/>
          <w:sz w:val="18"/>
          <w:szCs w:val="18"/>
        </w:rPr>
        <w:br/>
        <w:t xml:space="preserve">z częstotliwością i zakresem wynikającym z Warunków Przeglądów Okresowych </w:t>
      </w:r>
      <w:r w:rsidR="000A56CB">
        <w:rPr>
          <w:rFonts w:ascii="Arial" w:hAnsi="Arial" w:cs="Arial"/>
          <w:sz w:val="18"/>
          <w:szCs w:val="18"/>
        </w:rPr>
        <w:t xml:space="preserve">(wskazanych przez producenta) </w:t>
      </w:r>
      <w:r>
        <w:rPr>
          <w:rFonts w:ascii="Arial" w:hAnsi="Arial" w:cs="Arial"/>
          <w:sz w:val="18"/>
          <w:szCs w:val="18"/>
        </w:rPr>
        <w:t>dla danego pojazdu, książki serwisowej danego pojazdu lub wskazań komputera pokładowego pojazdu. Na koszt usług składają się koszty wszystkich niezbędnych do wykonania prac oraz materiałów eksploatacyjnych/części.</w:t>
      </w:r>
    </w:p>
    <w:p w14:paraId="45C781D1" w14:textId="77777777" w:rsidR="005568F8" w:rsidRPr="00A12157" w:rsidRDefault="005568F8" w:rsidP="005568F8">
      <w:pPr>
        <w:pStyle w:val="Akapitzlist"/>
        <w:numPr>
          <w:ilvl w:val="0"/>
          <w:numId w:val="4"/>
        </w:numPr>
        <w:tabs>
          <w:tab w:val="left" w:pos="142"/>
        </w:tabs>
        <w:spacing w:after="8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Hlk121230013"/>
      <w:r w:rsidRPr="00A12157">
        <w:rPr>
          <w:rFonts w:ascii="Arial" w:hAnsi="Arial" w:cs="Arial"/>
          <w:sz w:val="18"/>
          <w:szCs w:val="18"/>
        </w:rPr>
        <w:t xml:space="preserve">Wykonawca zobowiązuje się przyjąć samochód na przegląd lub naprawę w dniu zgłoszenia przez Zamawiającego. </w:t>
      </w:r>
      <w:bookmarkEnd w:id="0"/>
      <w:r w:rsidRPr="00A12157">
        <w:rPr>
          <w:rFonts w:ascii="Arial" w:hAnsi="Arial" w:cs="Arial"/>
          <w:sz w:val="18"/>
          <w:szCs w:val="18"/>
        </w:rPr>
        <w:t>Za dni robocze uznaje się dni od poniedziałku do piątku, z wyłączeniem świąt oraz dni wolnych od pracy.</w:t>
      </w:r>
      <w:r w:rsidRPr="00A12157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6AB6B4A" w14:textId="3BB7ED14" w:rsidR="00E16D37" w:rsidRDefault="00E16D37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Zamawiający wymaga, aby Wykonawca zrealizował usługi zgodnie z treścią Umowy, w tym załącznika nr </w:t>
      </w:r>
      <w:r w:rsidR="00FC21B9">
        <w:rPr>
          <w:rFonts w:ascii="Arial" w:hAnsi="Arial" w:cs="Arial"/>
          <w:color w:val="auto"/>
          <w:sz w:val="18"/>
          <w:szCs w:val="18"/>
          <w:lang w:eastAsia="pl-PL"/>
        </w:rPr>
        <w:t>3</w:t>
      </w:r>
      <w:r w:rsidR="00354220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color w:val="auto"/>
          <w:sz w:val="18"/>
          <w:szCs w:val="18"/>
          <w:lang w:eastAsia="pl-PL"/>
        </w:rPr>
        <w:t>do Umowy oraz ustaleń dokonanych przez Strony w toku zlecania usług.</w:t>
      </w:r>
    </w:p>
    <w:p w14:paraId="093FD006" w14:textId="77777777" w:rsidR="00E16D37" w:rsidRDefault="00E16D37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ponosi pełną odpowiedzialność za szkody powstałe w związku z realizacją Umowy lub spowodowane przez personel i osoby trzecie, za który Wykonawca ponosi odpowiedzialność. </w:t>
      </w:r>
    </w:p>
    <w:p w14:paraId="701C3D5C" w14:textId="77777777" w:rsidR="00E16D37" w:rsidRDefault="00E16D37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Wykonawca jako podmiot profesjonalnie realizujący usługi stanowiące przedmiot Umowy oświadcza, że posiada niezbędną wiedzę, kwalifikacje, personel i zaplecze techniczne do należytego wykonania Umowy.</w:t>
      </w:r>
    </w:p>
    <w:p w14:paraId="066AE1B2" w14:textId="77777777" w:rsidR="00E16D37" w:rsidRDefault="00E16D37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zobowiązuje się do dokonywania wszelkich poprawek na żądanie Zamawiającego, o ile konieczność ich dokonania wyniknie z niewłaściwego wykonania usługi w terminie do 2 dni roboczych. W uzasadnionych przypadkach termin ten będzie ustalany indywidualnie. </w:t>
      </w:r>
    </w:p>
    <w:p w14:paraId="4D611319" w14:textId="77777777" w:rsidR="00E16D37" w:rsidRDefault="00E16D37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 uzasadnionym przypadku nieterminowego wykonania usług będących przedmiotem niniejszej Umowy Zamawiający może wyznaczyć Wykonawcy dodatkowy termin realizacji zlecenia. </w:t>
      </w:r>
    </w:p>
    <w:p w14:paraId="20269115" w14:textId="77777777" w:rsidR="00E16D37" w:rsidRDefault="00E16D37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Zamawiający dokona odbioru usługi w terminie 3 dni roboczych od zgłoszenia przez Wykonawcę wykonania usługi.</w:t>
      </w:r>
    </w:p>
    <w:p w14:paraId="029894CB" w14:textId="77777777" w:rsidR="00E16D37" w:rsidRDefault="00E16D37">
      <w:pPr>
        <w:pStyle w:val="Default"/>
        <w:numPr>
          <w:ilvl w:val="0"/>
          <w:numId w:val="6"/>
        </w:numPr>
        <w:spacing w:after="13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Z czynności odbioru sporządzony zostanie protokół podpisany przez Strony.</w:t>
      </w:r>
    </w:p>
    <w:p w14:paraId="3290F222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DA5D9A4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§4</w:t>
      </w:r>
    </w:p>
    <w:p w14:paraId="6DB58BCB" w14:textId="77777777" w:rsidR="00FC21B9" w:rsidRPr="005568F8" w:rsidRDefault="00FC21B9" w:rsidP="00FC21B9">
      <w:pPr>
        <w:pStyle w:val="Default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</w:pPr>
      <w:r w:rsidRPr="005568F8">
        <w:rPr>
          <w:rFonts w:ascii="Arial" w:eastAsia="Times New Roman" w:hAnsi="Arial" w:cs="Arial"/>
          <w:b/>
          <w:bCs/>
          <w:color w:val="auto"/>
          <w:sz w:val="18"/>
          <w:szCs w:val="18"/>
          <w:lang w:eastAsia="pl-PL"/>
        </w:rPr>
        <w:t>Wymagania dotyczące zatrudnienia na podstawie Umowy o pracę</w:t>
      </w:r>
    </w:p>
    <w:p w14:paraId="7F7F0A92" w14:textId="77777777" w:rsidR="000A56CB" w:rsidRPr="00A12157" w:rsidRDefault="000A56CB" w:rsidP="000A56CB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określa następujące wymagania, w zakresie realizacji przedmiotowego zamówienia, dotyczące zatrudnienia przez wykonawcę lub podwykonawcę na podstawie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osób wykonujących czynności w zakresie realizacji zamówienia na usługi, których wykonanie polega na wykonywaniu pracy w sposób określony w art. 22 § 1 ustawy z dnia 26 czerwca 1974 r. - Kodeks pracy, który stanowi, że: „Przez nawiązanie stosunku pracy pracownik zobowiązuje się do wykonywania pracy określonego rodzaju na rzecz pracodawcy i pod jego kierownictwem oraz w miejscu i czasie wyznaczonym przez pracodawcę, a pracodawca do zatrudniania pracownika za wynagrodzeniem”, w sposób wskazany w kolejnych ustępach.</w:t>
      </w:r>
    </w:p>
    <w:p w14:paraId="47C57216" w14:textId="77777777" w:rsidR="000A56CB" w:rsidRPr="00A12157" w:rsidRDefault="000A56CB" w:rsidP="000A56CB">
      <w:pPr>
        <w:pStyle w:val="Default"/>
        <w:numPr>
          <w:ilvl w:val="0"/>
          <w:numId w:val="7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wymaga zatrudnienia na podstawie Umowy o pracę osób wykonujących wszystkie czynności diagnostyczne, serwisowe i naprawcze dotyczące wykonywania przeglądów i usług związanych z serwisowaniem samochodów na podstawie niniejszej Umowy. </w:t>
      </w:r>
    </w:p>
    <w:p w14:paraId="7CB687E3" w14:textId="77777777" w:rsidR="000A56CB" w:rsidRPr="00A12157" w:rsidRDefault="000A56CB" w:rsidP="000A56CB">
      <w:pPr>
        <w:pStyle w:val="Default"/>
        <w:numPr>
          <w:ilvl w:val="0"/>
          <w:numId w:val="7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osób wykonujących czynności  wchodzące w skład przedmiotu umowy. Zamawiający uprawniony jest w szczególności do: </w:t>
      </w:r>
    </w:p>
    <w:p w14:paraId="0187FDC3" w14:textId="77777777" w:rsidR="000A56CB" w:rsidRPr="00A12157" w:rsidRDefault="000A56CB" w:rsidP="000A56CB">
      <w:pPr>
        <w:pStyle w:val="Default"/>
        <w:numPr>
          <w:ilvl w:val="0"/>
          <w:numId w:val="8"/>
        </w:numPr>
        <w:spacing w:after="15"/>
        <w:ind w:left="709" w:hanging="42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żądania oświadczeń i dokumentów w zakresie potwierdzenia spełniania ww. wymogów i dokonywania ich oceny, </w:t>
      </w:r>
    </w:p>
    <w:p w14:paraId="591EE3B3" w14:textId="77777777" w:rsidR="000A56CB" w:rsidRPr="00A12157" w:rsidRDefault="000A56CB" w:rsidP="000A56CB">
      <w:pPr>
        <w:pStyle w:val="Default"/>
        <w:numPr>
          <w:ilvl w:val="0"/>
          <w:numId w:val="8"/>
        </w:numPr>
        <w:spacing w:after="15"/>
        <w:ind w:left="709" w:hanging="42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żądania wyjaśnień w przypadku wątpliwości w zakresie potwierdzenia spełniania ww. wymogów, </w:t>
      </w:r>
    </w:p>
    <w:p w14:paraId="11123D45" w14:textId="77777777" w:rsidR="000A56CB" w:rsidRPr="00A12157" w:rsidRDefault="000A56CB" w:rsidP="000A56CB">
      <w:pPr>
        <w:pStyle w:val="Default"/>
        <w:numPr>
          <w:ilvl w:val="0"/>
          <w:numId w:val="8"/>
        </w:numPr>
        <w:spacing w:after="15"/>
        <w:ind w:left="709" w:hanging="42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przeprowadzania kontroli na miejscu wykonywania świadczenia. </w:t>
      </w:r>
    </w:p>
    <w:p w14:paraId="03C54CF2" w14:textId="77777777" w:rsidR="000A56CB" w:rsidRPr="00A12157" w:rsidRDefault="000A56CB" w:rsidP="000A56CB">
      <w:pPr>
        <w:pStyle w:val="Default"/>
        <w:numPr>
          <w:ilvl w:val="0"/>
          <w:numId w:val="7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trakcie realizacji zamówienia na każde wezwanie Zamawiającego w wyznaczonym w tym wezwaniu terminie Wykonawca przedłoży Zamawiającemu wskazane poniżej wszystkie lub wybrane dowody w celu potwierdzenia spełnienia wymogu zatrudnienia na podstawie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przez Wykonawcę lub podwykonawcę osób wykonujących czynności  wchodzące w skład przedmiotu umowy: </w:t>
      </w:r>
    </w:p>
    <w:p w14:paraId="4325A154" w14:textId="77777777" w:rsidR="000A56CB" w:rsidRPr="00A12157" w:rsidRDefault="000A56CB" w:rsidP="000A56CB">
      <w:pPr>
        <w:pStyle w:val="Default"/>
        <w:numPr>
          <w:ilvl w:val="0"/>
          <w:numId w:val="9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oświadczenie Wykonawcy lub podwykonawcy o zatrudnieniu na podstawie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i nazwisk tych osób, rodzaju Umowy o pracę i wymiaru etatu oraz podpis osoby uprawnionej do złożenia oświadczenia w imieniu Wykonawcy lub podwykonawcy; </w:t>
      </w:r>
    </w:p>
    <w:p w14:paraId="15AADCF3" w14:textId="77777777" w:rsidR="000A56CB" w:rsidRPr="00A12157" w:rsidRDefault="000A56CB" w:rsidP="000A56CB">
      <w:pPr>
        <w:pStyle w:val="Default"/>
        <w:numPr>
          <w:ilvl w:val="0"/>
          <w:numId w:val="9"/>
        </w:numPr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poświadczoną za zgodność z oryginałem odpowiednio przez Wykonawcę lub podwykonawcę kopię Umowy/umów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r.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sprawie ochrony osób fizycznych w związku z przetwarzaniem danych osobowych i w sprawie swobodnego przepływu takich danych oraz uchylenia dyrektywy 95/46/WE (ogólne rozporządzenie o ochronie danych)  i ustawy z dnia 10 maja 2018 r. o ochronie danych osobowych  tj. w szczególności bez adresów, nr PESEL pracowników. Imię i nazwisko pracownika nie podlega </w:t>
      </w:r>
      <w:proofErr w:type="spellStart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anonimizacji</w:t>
      </w:r>
      <w:proofErr w:type="spellEnd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Informacje takie jak: data zawarcia Umowy, rodzaj Umowy o pracę, wymiar etatu powinny być możliwe do zidentyfikowania; </w:t>
      </w:r>
    </w:p>
    <w:p w14:paraId="56EB0A0D" w14:textId="77777777" w:rsidR="000A56CB" w:rsidRPr="00A12157" w:rsidRDefault="000A56CB" w:rsidP="000A56CB">
      <w:pPr>
        <w:pStyle w:val="Default"/>
        <w:numPr>
          <w:ilvl w:val="0"/>
          <w:numId w:val="9"/>
        </w:numPr>
        <w:spacing w:after="13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11ED8245" w14:textId="77777777" w:rsidR="000A56CB" w:rsidRPr="00A12157" w:rsidRDefault="000A56CB" w:rsidP="000A56CB">
      <w:pPr>
        <w:pStyle w:val="Default"/>
        <w:numPr>
          <w:ilvl w:val="0"/>
          <w:numId w:val="9"/>
        </w:numPr>
        <w:spacing w:after="13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 sposób zapewniający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lastRenderedPageBreak/>
        <w:t xml:space="preserve">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i ustawy z dnia 10 maja 2018 r. o ochronie danych osobowych. Imię i nazwisko pracownika nie podlega </w:t>
      </w:r>
      <w:proofErr w:type="spellStart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anonimizacji</w:t>
      </w:r>
      <w:proofErr w:type="spellEnd"/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</w:t>
      </w:r>
    </w:p>
    <w:p w14:paraId="5FAB59F8" w14:textId="77777777" w:rsidR="000A56CB" w:rsidRPr="00A12157" w:rsidRDefault="000A56CB" w:rsidP="000A56CB">
      <w:pPr>
        <w:pStyle w:val="Default"/>
        <w:numPr>
          <w:ilvl w:val="0"/>
          <w:numId w:val="7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 tytułu niespełnienia przez Wykonawcę lub podwykonawcę wymogu zatrudnienia na podstawie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stosunku pracy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osób wykonujących wskazane w przedmiocie umowy czynności Zamawiający przewiduje sankcję w postaci obowiązku zapłaty przez Wykonawcę kary umownej w wysokości określonej w §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11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                           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przedmiocie umowy czynności. </w:t>
      </w:r>
    </w:p>
    <w:p w14:paraId="4BA7752E" w14:textId="77777777" w:rsidR="000A56CB" w:rsidRPr="00A12157" w:rsidRDefault="000A56CB" w:rsidP="000A56CB">
      <w:pPr>
        <w:pStyle w:val="Default"/>
        <w:numPr>
          <w:ilvl w:val="0"/>
          <w:numId w:val="7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14:paraId="681E7028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2C18F30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§5</w:t>
      </w:r>
    </w:p>
    <w:p w14:paraId="069F0A6B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Gwarancja i Rękojmia</w:t>
      </w:r>
    </w:p>
    <w:p w14:paraId="513A1C99" w14:textId="77777777" w:rsidR="000A56CB" w:rsidRPr="00A12157" w:rsidRDefault="000A56CB" w:rsidP="000A56CB">
      <w:pPr>
        <w:pStyle w:val="Default"/>
        <w:numPr>
          <w:ilvl w:val="0"/>
          <w:numId w:val="10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udziela Zamawiającemu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…………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- miesięcznej gwarancji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(co najmniej 12 miesięcy – postanowienie zostanie uzupełnione po wyborze najkorzystniejszej oferty) </w:t>
      </w:r>
      <w:r w:rsidRPr="00B17F09">
        <w:rPr>
          <w:rFonts w:ascii="Arial" w:hAnsi="Arial" w:cs="Arial"/>
          <w:sz w:val="18"/>
          <w:szCs w:val="18"/>
        </w:rPr>
        <w:t xml:space="preserve">na użyte </w:t>
      </w:r>
      <w:r>
        <w:rPr>
          <w:rFonts w:ascii="Arial" w:hAnsi="Arial" w:cs="Arial"/>
          <w:sz w:val="18"/>
          <w:szCs w:val="18"/>
        </w:rPr>
        <w:t xml:space="preserve">w ramach świadczonych usług naprawczych </w:t>
      </w:r>
      <w:r w:rsidRPr="00B17F09">
        <w:rPr>
          <w:rFonts w:ascii="Arial" w:hAnsi="Arial" w:cs="Arial"/>
          <w:sz w:val="18"/>
          <w:szCs w:val="18"/>
        </w:rPr>
        <w:t>oryginalne części zamienne, podzespoły i materiały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, licząc jej bieg od dnia bezusterkowego odbioru usługi przez Zamawiającego. </w:t>
      </w:r>
    </w:p>
    <w:p w14:paraId="3D67EA6E" w14:textId="77777777" w:rsidR="000A56CB" w:rsidRPr="00A12157" w:rsidRDefault="000A56CB" w:rsidP="000A56CB">
      <w:pPr>
        <w:pStyle w:val="Default"/>
        <w:numPr>
          <w:ilvl w:val="0"/>
          <w:numId w:val="10"/>
        </w:numPr>
        <w:spacing w:after="13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udziela Zamawiającemu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12-miesięcznej </w:t>
      </w: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gwarancji jakości na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wykonane usługi,</w:t>
      </w:r>
    </w:p>
    <w:p w14:paraId="5699576D" w14:textId="77777777" w:rsidR="000A56CB" w:rsidRPr="007801D1" w:rsidRDefault="000A56CB" w:rsidP="000A56CB">
      <w:pPr>
        <w:pStyle w:val="Default"/>
        <w:numPr>
          <w:ilvl w:val="0"/>
          <w:numId w:val="10"/>
        </w:numPr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W ramach gwarancji Wykonawca zobowiązuje się do usunięcia wady w terminie 3 dni od dnia zgłoszenia przez Zamawiającego zaistnienia wady.</w:t>
      </w:r>
    </w:p>
    <w:p w14:paraId="49E511A4" w14:textId="77777777" w:rsidR="00E16D37" w:rsidRDefault="00E16D37">
      <w:pPr>
        <w:pStyle w:val="Default"/>
        <w:jc w:val="center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3E2AEF2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 6</w:t>
      </w:r>
    </w:p>
    <w:p w14:paraId="5A5E691B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Ubezpieczenie od odpowiedzialności cywilnej</w:t>
      </w:r>
    </w:p>
    <w:p w14:paraId="72F31FED" w14:textId="47F43309" w:rsidR="00E16D37" w:rsidRDefault="00E16D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posiada ubezpieczenie od odpowiedzialności cywilnej (OC), w zakresie prowadzonej działalności zgodnej z przedmiotem zamówienia objętym niniejszą Umową o sumie gwarancyjnej nie mniejszej niż 100.000 złotych, potwierdzonej polisą lub innym dokumentem, którego kopię przekazał zamawiającemu w dniu zawarcia niniejszej Umowy jako integralna część Umowy (</w:t>
      </w:r>
      <w:r w:rsidRPr="005568F8">
        <w:rPr>
          <w:rFonts w:ascii="Arial" w:hAnsi="Arial" w:cs="Arial"/>
          <w:sz w:val="18"/>
          <w:szCs w:val="18"/>
        </w:rPr>
        <w:t>załącznik</w:t>
      </w:r>
      <w:r w:rsidR="00012EC2" w:rsidRPr="005568F8">
        <w:rPr>
          <w:rFonts w:ascii="Arial" w:hAnsi="Arial" w:cs="Arial"/>
          <w:sz w:val="18"/>
          <w:szCs w:val="18"/>
        </w:rPr>
        <w:t xml:space="preserve"> nr 7 do umowy</w:t>
      </w:r>
      <w:r w:rsidRPr="005568F8">
        <w:rPr>
          <w:rFonts w:ascii="Arial" w:hAnsi="Arial" w:cs="Arial"/>
          <w:sz w:val="18"/>
          <w:szCs w:val="18"/>
        </w:rPr>
        <w:t>).</w:t>
      </w:r>
    </w:p>
    <w:p w14:paraId="741CAF3F" w14:textId="77777777" w:rsidR="00E16D37" w:rsidRDefault="00E16D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posiadania stosownego ubezpieczenia, o którym mowa w ust. 1, przez cały okres trwania niniejszej Umowy.</w:t>
      </w:r>
    </w:p>
    <w:p w14:paraId="0B7BF050" w14:textId="39FDE13F" w:rsidR="00E16D37" w:rsidRDefault="00E16D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wygaśnięcia ubezpieczenia w trakcie realizacji Umowy, Wykonawca zobowiązuje się do przedstawienia Zamawiającemu kopii nowej, aktualnej polisy lub innego dokumentu potwierdzającego zawarcie nowej Umowy ubezpieczenia, w zakresie o którym mowa w ust. 1, nie później niż w terminie 3 dni od dnia upływu terminu obowiązywania poprzedniego ubezpieczenia, pod rygorem zapłaty kary umownej w wysokości 300 złotych za każde przerwanie umowy ubezpieczenia, nie</w:t>
      </w:r>
      <w:r w:rsidR="001303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zawarcie umowy ubezpieczenia lub nieprzedłożenie odpowiedniego dokumentu w terminie Zamawiającemu.</w:t>
      </w:r>
    </w:p>
    <w:p w14:paraId="2CBEDA3F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0C76AAB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§7</w:t>
      </w:r>
    </w:p>
    <w:p w14:paraId="6D53FC68" w14:textId="77777777" w:rsidR="00E16D37" w:rsidRPr="005568F8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Wykonanie zastępcze</w:t>
      </w:r>
    </w:p>
    <w:p w14:paraId="2EC427A9" w14:textId="77777777" w:rsidR="000A56CB" w:rsidRPr="009444F3" w:rsidRDefault="000A56CB" w:rsidP="000A56CB">
      <w:pPr>
        <w:pStyle w:val="Default"/>
        <w:numPr>
          <w:ilvl w:val="0"/>
          <w:numId w:val="11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Strony ustalają, iż w przypadku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zawinionego 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uchybienia terminom określonym w Umowie lub w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SWZ dotyczącym świadczenia przez Wykonawcę usług na rzecz Zamawiającego,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Zamawiający ma prawo wykonać dane zlecenie u innego Wykonawcy (tzw. wykonanie zastępcze) bez konieczności wyznaczania Wykonawcy dodatkowego terminu do wykonania niezrealizowanego zlecenia. </w:t>
      </w:r>
    </w:p>
    <w:p w14:paraId="0DFA7A5F" w14:textId="77777777" w:rsidR="00E16D37" w:rsidRPr="005568F8" w:rsidRDefault="00E16D37">
      <w:pPr>
        <w:pStyle w:val="Default"/>
        <w:numPr>
          <w:ilvl w:val="0"/>
          <w:numId w:val="11"/>
        </w:numPr>
        <w:spacing w:after="15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5568F8">
        <w:rPr>
          <w:rFonts w:ascii="Arial" w:hAnsi="Arial" w:cs="Arial"/>
          <w:color w:val="auto"/>
          <w:sz w:val="18"/>
          <w:szCs w:val="18"/>
          <w:lang w:eastAsia="pl-PL"/>
        </w:rPr>
        <w:t xml:space="preserve">W przypadku dokonania wykonania zastępczego, o którym mowa w ust. 1 Wykonawca zobowiązuje się wyrównać Zamawiającemu poniesioną szkodę tj. zapłacić kwotę stanowiącą różnicę pomiędzy ceną wykonania zlecenia, jaką Zamawiający zapłaciłaby Wykonawcy, gdyby ten wykonał należycie Umowę w danym zakresie, a kosztami wykonania zlecenia, które Zamawiający zobowiązany jest ponieść w związku z wykonaniem zastępczym. </w:t>
      </w:r>
    </w:p>
    <w:p w14:paraId="5D35389F" w14:textId="77777777" w:rsidR="00E16D37" w:rsidRPr="005568F8" w:rsidRDefault="00E16D37">
      <w:pPr>
        <w:pStyle w:val="Default"/>
        <w:numPr>
          <w:ilvl w:val="0"/>
          <w:numId w:val="11"/>
        </w:numPr>
        <w:spacing w:after="15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5568F8">
        <w:rPr>
          <w:rFonts w:ascii="Arial" w:hAnsi="Arial" w:cs="Arial"/>
          <w:color w:val="auto"/>
          <w:sz w:val="18"/>
          <w:szCs w:val="18"/>
          <w:lang w:eastAsia="pl-PL"/>
        </w:rPr>
        <w:t>Wyrównanie szkody, jaką Zamawiający poniesie w związku z dokonaniem wykonania zastępczego, nastąpi w terminie 14 dni od daty otrzymania wezwania do zapłaty wraz z potwierdzeniem dokonania wykonania zastępczego.</w:t>
      </w:r>
    </w:p>
    <w:p w14:paraId="5DCA08BF" w14:textId="77777777" w:rsidR="00E16D37" w:rsidRPr="005568F8" w:rsidRDefault="00E16D37">
      <w:pPr>
        <w:pStyle w:val="Default"/>
        <w:numPr>
          <w:ilvl w:val="0"/>
          <w:numId w:val="11"/>
        </w:numPr>
        <w:spacing w:after="15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5568F8">
        <w:rPr>
          <w:rFonts w:ascii="Arial" w:hAnsi="Arial" w:cs="Arial"/>
          <w:color w:val="auto"/>
          <w:sz w:val="18"/>
          <w:szCs w:val="18"/>
          <w:lang w:eastAsia="pl-PL"/>
        </w:rPr>
        <w:t xml:space="preserve">Wykonanie zastępcze nie ma zastosowania do sytuacji, gdy Zamawiający nie zaakceptował kosztorysu Wykonawcy i na tej podstawie odstąpił od wykonania usługi. </w:t>
      </w:r>
    </w:p>
    <w:p w14:paraId="2ABE7130" w14:textId="411A8D1F" w:rsidR="00E16D37" w:rsidRPr="005568F8" w:rsidRDefault="00E16D37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5568F8">
        <w:rPr>
          <w:rFonts w:ascii="Arial" w:hAnsi="Arial" w:cs="Arial"/>
          <w:color w:val="auto"/>
          <w:sz w:val="18"/>
          <w:szCs w:val="18"/>
          <w:lang w:eastAsia="pl-PL"/>
        </w:rPr>
        <w:t xml:space="preserve">Zamawiający uprawniony jest do dokonania potrącenia na zasadach określonych w kodeksie cywilnym wierzytelności </w:t>
      </w:r>
      <w:r w:rsidR="00354220" w:rsidRPr="005568F8">
        <w:rPr>
          <w:rFonts w:ascii="Arial" w:hAnsi="Arial" w:cs="Arial"/>
          <w:color w:val="auto"/>
          <w:sz w:val="18"/>
          <w:szCs w:val="18"/>
          <w:lang w:eastAsia="pl-PL"/>
        </w:rPr>
        <w:t>mu</w:t>
      </w:r>
      <w:r w:rsidRPr="005568F8">
        <w:rPr>
          <w:rFonts w:ascii="Arial" w:hAnsi="Arial" w:cs="Arial"/>
          <w:color w:val="auto"/>
          <w:sz w:val="18"/>
          <w:szCs w:val="18"/>
          <w:lang w:eastAsia="pl-PL"/>
        </w:rPr>
        <w:t xml:space="preserve"> przysługujących, m.in. wierzytelności z tytułu należności, o których mowa w ust. 2 z wierzytelnościami przysługującymi Wykonawcy. Potrącenia dokonuje się przez złożenie Wykonawcy pisemnego oświadczenia w tym zakresie. </w:t>
      </w:r>
    </w:p>
    <w:p w14:paraId="67090432" w14:textId="77777777" w:rsidR="00E16D37" w:rsidRDefault="00E16D37">
      <w:pPr>
        <w:pStyle w:val="Default"/>
        <w:numPr>
          <w:ilvl w:val="0"/>
          <w:numId w:val="11"/>
        </w:numPr>
        <w:ind w:left="284" w:hanging="284"/>
        <w:rPr>
          <w:rFonts w:ascii="Arial" w:hAnsi="Arial" w:cs="Arial"/>
          <w:color w:val="auto"/>
          <w:sz w:val="18"/>
          <w:szCs w:val="18"/>
          <w:lang w:eastAsia="pl-PL"/>
        </w:rPr>
      </w:pPr>
      <w:r w:rsidRPr="005568F8">
        <w:rPr>
          <w:rFonts w:ascii="Arial" w:hAnsi="Arial" w:cs="Arial"/>
          <w:color w:val="auto"/>
          <w:sz w:val="18"/>
          <w:szCs w:val="18"/>
          <w:lang w:eastAsia="pl-PL"/>
        </w:rPr>
        <w:t xml:space="preserve">Kwota stanowiąca wartość zleceń wynikających z wykonania zastępczego jest uwzględniania w wartości wskazanej w § 1 </w:t>
      </w:r>
      <w:r>
        <w:rPr>
          <w:rFonts w:ascii="Arial" w:hAnsi="Arial" w:cs="Arial"/>
          <w:color w:val="auto"/>
          <w:sz w:val="18"/>
          <w:szCs w:val="18"/>
          <w:lang w:eastAsia="pl-PL"/>
        </w:rPr>
        <w:t>ust. 5 Umowy.</w:t>
      </w:r>
      <w:r>
        <w:rPr>
          <w:rFonts w:ascii="Arial" w:hAnsi="Arial" w:cs="Arial"/>
          <w:color w:val="auto"/>
          <w:sz w:val="18"/>
          <w:szCs w:val="18"/>
          <w:lang w:eastAsia="pl-PL"/>
        </w:rPr>
        <w:br/>
      </w:r>
      <w:r>
        <w:rPr>
          <w:rFonts w:ascii="Arial" w:hAnsi="Arial" w:cs="Arial"/>
          <w:color w:val="auto"/>
          <w:sz w:val="18"/>
          <w:szCs w:val="18"/>
          <w:lang w:eastAsia="pl-PL"/>
        </w:rPr>
        <w:br/>
      </w:r>
    </w:p>
    <w:p w14:paraId="5FF2D01F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§8</w:t>
      </w:r>
    </w:p>
    <w:p w14:paraId="01272CED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Przedstawiciele Stron</w:t>
      </w:r>
    </w:p>
    <w:p w14:paraId="56F336A5" w14:textId="77777777" w:rsidR="00E16D37" w:rsidRDefault="00E16D37">
      <w:pPr>
        <w:pStyle w:val="Default"/>
        <w:numPr>
          <w:ilvl w:val="0"/>
          <w:numId w:val="12"/>
        </w:numPr>
        <w:ind w:left="284" w:hanging="284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Osobami odpowiedzialnymi za  realizację niniejszej Umowy są: </w:t>
      </w:r>
    </w:p>
    <w:p w14:paraId="4B843AC6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- ze strony Zamawiającego –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Waldemar Kiszka Gł. Specjalista   Tel. 661 781 387   e-mail waldemar.kiszka@arimr.gov.pl </w:t>
      </w:r>
    </w:p>
    <w:p w14:paraId="2ACF9346" w14:textId="2016E29C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- ze strony Wykonawcy – </w:t>
      </w:r>
      <w:r w:rsidR="001C57F0">
        <w:rPr>
          <w:rFonts w:ascii="Arial" w:hAnsi="Arial" w:cs="Arial"/>
          <w:color w:val="auto"/>
          <w:sz w:val="18"/>
          <w:szCs w:val="18"/>
          <w:lang w:eastAsia="pl-PL"/>
        </w:rPr>
        <w:t>………………………….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,  tel. : </w:t>
      </w:r>
      <w:r w:rsidR="001C57F0">
        <w:rPr>
          <w:rFonts w:ascii="Arial" w:hAnsi="Arial" w:cs="Arial"/>
          <w:color w:val="auto"/>
          <w:sz w:val="18"/>
          <w:szCs w:val="18"/>
          <w:lang w:eastAsia="pl-PL"/>
        </w:rPr>
        <w:t>……………………..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, .e-mail  : </w:t>
      </w:r>
      <w:r w:rsidR="001C57F0">
        <w:rPr>
          <w:rFonts w:ascii="Arial" w:hAnsi="Arial" w:cs="Arial"/>
          <w:color w:val="auto"/>
          <w:sz w:val="18"/>
          <w:szCs w:val="18"/>
          <w:lang w:eastAsia="pl-PL"/>
        </w:rPr>
        <w:t>…………………………………</w:t>
      </w:r>
    </w:p>
    <w:p w14:paraId="7851B9FF" w14:textId="77777777" w:rsidR="00E16D37" w:rsidRDefault="00E16D37">
      <w:pPr>
        <w:pStyle w:val="Default"/>
        <w:ind w:left="284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259561B" w14:textId="77777777" w:rsidR="00E16D37" w:rsidRDefault="00E16D37">
      <w:pPr>
        <w:pStyle w:val="Default"/>
        <w:numPr>
          <w:ilvl w:val="0"/>
          <w:numId w:val="12"/>
        </w:numPr>
        <w:ind w:left="284" w:hanging="284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Zmiana osób, o których mowa w ust.1 nie stanowi zmiany Umowy i następuje poprzez pisemne poinformowanie drugiej strony. </w:t>
      </w:r>
    </w:p>
    <w:p w14:paraId="68494E5B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F4FDF56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§9</w:t>
      </w:r>
    </w:p>
    <w:p w14:paraId="1637BDC3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Wynagrodzenie</w:t>
      </w:r>
    </w:p>
    <w:p w14:paraId="73779B4F" w14:textId="04AE91C1" w:rsidR="00E16D37" w:rsidRDefault="00E16D37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A56CB">
        <w:rPr>
          <w:rFonts w:ascii="Arial" w:eastAsia="Times New Roman" w:hAnsi="Arial" w:cs="Arial"/>
          <w:color w:val="auto"/>
          <w:sz w:val="18"/>
          <w:szCs w:val="18"/>
          <w:lang w:eastAsia="pl-PL"/>
        </w:rPr>
        <w:lastRenderedPageBreak/>
        <w:t>Wynagrodzenie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 całkowite Wykonawcy za wykonanie przedmiotu Umowy zostało ustalone na kwotę:</w:t>
      </w:r>
    </w:p>
    <w:p w14:paraId="4E8E0BC0" w14:textId="05F8D227" w:rsidR="00E16D37" w:rsidRDefault="00E16D37">
      <w:pPr>
        <w:pStyle w:val="Default"/>
        <w:ind w:firstLine="284"/>
        <w:jc w:val="both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 xml:space="preserve">Netto </w:t>
      </w:r>
      <w:r w:rsidR="001C57F0"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………..</w:t>
      </w: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 xml:space="preserve"> zł </w:t>
      </w:r>
    </w:p>
    <w:p w14:paraId="3A65ADE0" w14:textId="0C6AFF0E" w:rsidR="00E16D37" w:rsidRDefault="00E16D37">
      <w:pPr>
        <w:pStyle w:val="Default"/>
        <w:ind w:firstLine="284"/>
        <w:jc w:val="both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 xml:space="preserve">plus podatek VAT 23% </w:t>
      </w:r>
      <w:r w:rsidR="001C57F0"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………….</w:t>
      </w: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 xml:space="preserve"> zł. </w:t>
      </w:r>
    </w:p>
    <w:p w14:paraId="29115E18" w14:textId="785ED474" w:rsidR="00354220" w:rsidRPr="005568F8" w:rsidRDefault="00E16D37" w:rsidP="000A56CB">
      <w:pPr>
        <w:pStyle w:val="Default"/>
        <w:ind w:firstLine="284"/>
        <w:rPr>
          <w:rFonts w:ascii="Arial" w:hAnsi="Arial" w:cs="Arial"/>
          <w:b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 xml:space="preserve">Ogółem brutto </w:t>
      </w:r>
      <w:r w:rsidR="001C57F0"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…………….</w:t>
      </w: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 xml:space="preserve"> zł. </w:t>
      </w:r>
    </w:p>
    <w:p w14:paraId="3ECA97D3" w14:textId="77777777" w:rsidR="000A56CB" w:rsidRDefault="00E16D37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0A56CB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Zamawiający</w:t>
      </w:r>
      <w:r w:rsidRPr="005568F8">
        <w:rPr>
          <w:rFonts w:ascii="Arial" w:hAnsi="Arial" w:cs="Arial"/>
          <w:color w:val="auto"/>
          <w:sz w:val="18"/>
          <w:szCs w:val="18"/>
          <w:lang w:eastAsia="pl-PL"/>
        </w:rPr>
        <w:t xml:space="preserve"> zastrzega sobie prawo do niewykorzystania kwoty określonej w ust. 1 </w:t>
      </w:r>
      <w:r w:rsidR="00354220" w:rsidRPr="005568F8">
        <w:rPr>
          <w:rFonts w:ascii="Arial" w:hAnsi="Arial" w:cs="Arial"/>
          <w:color w:val="auto"/>
          <w:sz w:val="18"/>
          <w:szCs w:val="18"/>
        </w:rPr>
        <w:t>stosownie do postanowień § 1 ust.5    umowy.</w:t>
      </w:r>
    </w:p>
    <w:p w14:paraId="495435EA" w14:textId="55ADBEEE" w:rsidR="00E16D37" w:rsidRPr="000A56CB" w:rsidRDefault="00E16D37" w:rsidP="00B336F6">
      <w:pPr>
        <w:pStyle w:val="Default"/>
        <w:numPr>
          <w:ilvl w:val="0"/>
          <w:numId w:val="34"/>
        </w:numPr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 w:rsidRPr="000A56CB">
        <w:rPr>
          <w:rFonts w:ascii="Arial" w:eastAsia="Times New Roman" w:hAnsi="Arial" w:cs="Arial"/>
          <w:color w:val="auto"/>
          <w:sz w:val="18"/>
          <w:szCs w:val="18"/>
          <w:lang w:eastAsia="pl-PL"/>
        </w:rPr>
        <w:t>Wynagrodzenie</w:t>
      </w:r>
      <w:r w:rsidRPr="000A56CB">
        <w:rPr>
          <w:rFonts w:ascii="Arial" w:hAnsi="Arial" w:cs="Arial"/>
          <w:color w:val="auto"/>
          <w:sz w:val="18"/>
          <w:szCs w:val="18"/>
          <w:lang w:eastAsia="pl-PL"/>
        </w:rPr>
        <w:t xml:space="preserve"> za realizację poszczególnych zleceń w zakresie realizacji Umowy objętej formularzem cenowym ustalone </w:t>
      </w:r>
      <w:r w:rsidR="00B336F6" w:rsidRPr="000A56CB">
        <w:rPr>
          <w:rFonts w:ascii="Arial" w:hAnsi="Arial" w:cs="Arial"/>
          <w:color w:val="auto"/>
          <w:sz w:val="18"/>
          <w:szCs w:val="18"/>
          <w:lang w:eastAsia="pl-PL"/>
        </w:rPr>
        <w:t xml:space="preserve">    </w:t>
      </w:r>
      <w:r w:rsidRPr="000A56CB">
        <w:rPr>
          <w:rFonts w:ascii="Arial" w:hAnsi="Arial" w:cs="Arial"/>
          <w:color w:val="auto"/>
          <w:sz w:val="18"/>
          <w:szCs w:val="18"/>
          <w:lang w:eastAsia="pl-PL"/>
        </w:rPr>
        <w:t>będzie w oparciu o ceny jednostkowe określone w formularzu cenowym.</w:t>
      </w:r>
      <w:r w:rsidR="00B336F6" w:rsidRPr="000A56CB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7732FB49" w14:textId="77777777" w:rsidR="00FC21B9" w:rsidRPr="00E46299" w:rsidRDefault="00FC21B9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>W przypadku, gdy cena materiału eksploatacyjnego na fakturze źródłowej obejmuje opakowanie zbiorcze, a Wykonawca zużył do wykonania obowiązków umownych część zawartości tego opakowania, Wykonawca obciąży Zamawiającego wyłącznie za zużytą część zawartości opakowania, przedstawiając stosowne wyliczenia.</w:t>
      </w:r>
    </w:p>
    <w:p w14:paraId="79DF1A2D" w14:textId="77777777" w:rsidR="00FC21B9" w:rsidRPr="00E46299" w:rsidRDefault="00FC21B9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za realizację poszczególnych zleceń płacić będzie Wykonawcy wynagrodzenie obliczone na podstawie ceny jednej roboczogodziny oraz cen wymienionych części zamiennych i materiałów eksploatacyjnych, zgodnie Załącznikiem nr 2 do Umowy. </w:t>
      </w:r>
    </w:p>
    <w:p w14:paraId="7EFC1785" w14:textId="77777777" w:rsidR="00FC21B9" w:rsidRDefault="00FC21B9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>Wykonawca zobowiązany jest wraz z fakturą za realizację zleceń przedstawić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na żądanie Zamawiającego</w:t>
      </w: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kopię faktur źródłowych potwierdzających zakup części zamiennych oraz materiałów eksploatacyjnych zużytych w ramach wykonania zlecenia. </w:t>
      </w:r>
    </w:p>
    <w:p w14:paraId="281F4E2B" w14:textId="77777777" w:rsidR="00FC21B9" w:rsidRPr="00277B45" w:rsidRDefault="00FC21B9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>Podstawą do wystawienia faktury jest podpisanie przez S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trony protokołu odbioru usługi.</w:t>
      </w:r>
    </w:p>
    <w:p w14:paraId="54067D0B" w14:textId="77777777" w:rsidR="00FC21B9" w:rsidRPr="00E46299" w:rsidRDefault="00FC21B9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Faktura musi zawierać rozbicie na usługi oraz na materiały. </w:t>
      </w:r>
    </w:p>
    <w:p w14:paraId="17F7FC65" w14:textId="77777777" w:rsidR="00FC21B9" w:rsidRPr="006A7CD1" w:rsidRDefault="00FC21B9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Zapłata za realizację usług wynikających z Umowy, będzie każdorazowo następować w formie przelewu na rachunek bankowy wskazany na fakturze VAT Wykonawcy, w terminie nie krótszym niż 21 dni i nie dłuższym niż 30 dni licząc od dnia otrzymania przez Zamawiającego prawidłowo wystawionej faktury VAT wraz z historią zleceń uwzględnionych na tej fakturze oraz załączonymi do niej  Protokołami wykonan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ia usługi, o których mowa w ust. 7</w:t>
      </w: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Umowy. Za dzień zapłaty przez Zamawiającego za realizację usług wynikających z Umowy przyjmuje się dzień obciążenia jego rachunku bankowego.</w:t>
      </w:r>
      <w:r w:rsidRPr="000A56CB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</w:t>
      </w:r>
    </w:p>
    <w:p w14:paraId="409AA6AC" w14:textId="77777777" w:rsidR="005568F8" w:rsidRPr="000A56CB" w:rsidRDefault="005568F8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A12157">
        <w:rPr>
          <w:rFonts w:ascii="Arial" w:eastAsia="Times New Roman" w:hAnsi="Arial" w:cs="Arial"/>
          <w:color w:val="auto"/>
          <w:sz w:val="18"/>
          <w:szCs w:val="18"/>
          <w:lang w:eastAsia="pl-PL"/>
        </w:rPr>
        <w:t>Wykonawca zobowiązany jest do wystawiania odrębnych faktur za usługi naprawy  i przeglądów dla każdego samochodu.</w:t>
      </w:r>
    </w:p>
    <w:p w14:paraId="01D4505D" w14:textId="77777777" w:rsidR="00FC21B9" w:rsidRPr="00E46299" w:rsidRDefault="00FC21B9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>Faktury VAT będą wystawiane na: Agencja Restrukturyzacji i Modernizacji Rolnictwa 00 – 175 Warszawa Al. Jana Pawła II nr 70, REGON nr 010613083, NIP 526-19-33-940, a doręczane na adres: Mazowiecki Oddział Regionalny Agencji Restrukturyzacji i Modernizacji Rolnictwa, Al. Jana Pawła II 70, 00 – 175 Warszawa.</w:t>
      </w:r>
    </w:p>
    <w:p w14:paraId="491BBCB4" w14:textId="76CBD20C" w:rsidR="00FC21B9" w:rsidRDefault="00FC21B9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E46299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 prawidłowo wystawioną fakturę uznaje się fakturę wystawioną zgodnie z przepisami ustawy o podatku od towarów i usług oraz ustawy o rachunkowości. Jeżeli na skutek omyłki w fakturze pierwotnej wykonawca wystawi fakturę korygującą, termin zapłaty liczony będzie od dnia doręczenia faktury korygującej. </w:t>
      </w:r>
    </w:p>
    <w:p w14:paraId="0BBA93A8" w14:textId="77777777" w:rsidR="000A56CB" w:rsidRPr="00692BC2" w:rsidRDefault="000A56CB" w:rsidP="000A56CB">
      <w:pPr>
        <w:pStyle w:val="Default"/>
        <w:numPr>
          <w:ilvl w:val="0"/>
          <w:numId w:val="34"/>
        </w:numPr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05679F">
        <w:rPr>
          <w:rFonts w:ascii="Arial" w:eastAsia="Times New Roman" w:hAnsi="Arial" w:cs="Arial"/>
          <w:color w:val="auto"/>
          <w:sz w:val="18"/>
          <w:szCs w:val="18"/>
          <w:lang w:eastAsia="pl-PL"/>
        </w:rPr>
        <w:t>Zamawiający dopuszcza możliwość przesyłania przez Wykonawcę ustrukturyzowanych faktur elektronicznych za pośrednictwem systemu teleinformatycznego (platformy) zgodnie z ustawą z dnia 9 listopada 2018 r. o elektronicznym fakturowaniu w zamówieniach publicznych, koncesjach na roboty budowlane lub usługi oraz partnerstwie publiczno-prywatnym (Dz.U.2018.2191).</w:t>
      </w:r>
    </w:p>
    <w:p w14:paraId="0445FAFE" w14:textId="77777777" w:rsidR="000A56CB" w:rsidRPr="00E46299" w:rsidRDefault="000A56CB" w:rsidP="000A56CB">
      <w:pPr>
        <w:pStyle w:val="Default"/>
        <w:ind w:left="426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D6D9907" w14:textId="77777777" w:rsidR="00E16D37" w:rsidRDefault="00E16D37">
      <w:pPr>
        <w:pStyle w:val="Default"/>
        <w:ind w:left="284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</w:p>
    <w:p w14:paraId="109450FA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§10</w:t>
      </w:r>
    </w:p>
    <w:p w14:paraId="24F33979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Odstąpienie od Umowy</w:t>
      </w:r>
    </w:p>
    <w:p w14:paraId="21F0A8B5" w14:textId="4A68A6B4" w:rsidR="00E16D37" w:rsidRDefault="00E16D37">
      <w:pPr>
        <w:pStyle w:val="Default"/>
        <w:numPr>
          <w:ilvl w:val="0"/>
          <w:numId w:val="15"/>
        </w:numPr>
        <w:spacing w:after="15"/>
        <w:ind w:left="284" w:hanging="284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5155F2">
        <w:rPr>
          <w:rFonts w:ascii="Arial" w:hAnsi="Arial" w:cs="Arial"/>
          <w:color w:val="auto"/>
          <w:sz w:val="18"/>
          <w:szCs w:val="18"/>
          <w:lang w:eastAsia="pl-PL"/>
        </w:rPr>
        <w:t>Z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amawiający może odstąpić od Umowy w terminie 30 dni od dnia powzięcia wiadomości o tych okolicznościach. </w:t>
      </w:r>
    </w:p>
    <w:p w14:paraId="2884E1C0" w14:textId="77777777" w:rsidR="00E16D37" w:rsidRDefault="00E16D37">
      <w:pPr>
        <w:pStyle w:val="Default"/>
        <w:numPr>
          <w:ilvl w:val="0"/>
          <w:numId w:val="15"/>
        </w:numPr>
        <w:spacing w:after="15"/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Zamawiający może odstąpić od Umowy ze skutkiem natychmiastowym, w terminie do 14 dni od dnia zaistnienia przesłanki uzasadniającej odstąpienie, z przyczyn leżących po stronie Wykonawcy, jeżeli zajdzie jedna z niżej wymienionych okoliczności: </w:t>
      </w:r>
    </w:p>
    <w:p w14:paraId="0CD54CDC" w14:textId="77777777" w:rsidR="00E16D37" w:rsidRDefault="00E16D37">
      <w:pPr>
        <w:pStyle w:val="Default"/>
        <w:numPr>
          <w:ilvl w:val="0"/>
          <w:numId w:val="16"/>
        </w:numPr>
        <w:spacing w:after="15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zaprzestania przez Wykonawcę wykonywania obowiązków określonych w § 1 niniejszej Umowy, </w:t>
      </w:r>
    </w:p>
    <w:p w14:paraId="6DF239AF" w14:textId="77777777" w:rsidR="00E16D37" w:rsidRDefault="00E16D37">
      <w:pPr>
        <w:pStyle w:val="Default"/>
        <w:numPr>
          <w:ilvl w:val="0"/>
          <w:numId w:val="16"/>
        </w:numPr>
        <w:spacing w:after="15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powtarzających się co najmniej dwukrotnie niedokładności i uchybień, po uprzednim dwukrotnym pisemnym upomnieniu Wykonawcy i osobistym doręczeniu danego upomnienia lub przesłania go na adres e-mail lub listem poleconym do siedziby Wykonawcy, </w:t>
      </w:r>
    </w:p>
    <w:p w14:paraId="009BDD66" w14:textId="77777777" w:rsidR="00E16D37" w:rsidRDefault="00E16D37">
      <w:pPr>
        <w:pStyle w:val="Default"/>
        <w:numPr>
          <w:ilvl w:val="0"/>
          <w:numId w:val="16"/>
        </w:numPr>
        <w:spacing w:after="15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w razie niedokonania przez Wykonawcę poprawek określonych w §3 ust. 10 oraz w razie niedotrzymania terminu określonego w § 3 ust. 11 w co najmniej dwóch przypadkach.</w:t>
      </w:r>
    </w:p>
    <w:p w14:paraId="470B1642" w14:textId="77777777" w:rsidR="000A56CB" w:rsidRPr="009444F3" w:rsidRDefault="000A56CB" w:rsidP="000A56CB">
      <w:pPr>
        <w:pStyle w:val="Default"/>
        <w:numPr>
          <w:ilvl w:val="0"/>
          <w:numId w:val="15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0A56CB">
        <w:rPr>
          <w:rFonts w:ascii="Arial" w:hAnsi="Arial" w:cs="Arial"/>
          <w:color w:val="auto"/>
          <w:sz w:val="18"/>
          <w:szCs w:val="18"/>
          <w:lang w:eastAsia="pl-PL"/>
        </w:rPr>
        <w:t>Odstąpienie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od Umowy winno nastąpić w formie pisemnej pod rygorem nieważności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terminie 60 dni od dnia, w którym Zamawiający uzyskał informację na temat okoliczności uzasadniającej odstąpienie od umowy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. </w:t>
      </w:r>
    </w:p>
    <w:p w14:paraId="0937DB5D" w14:textId="77777777" w:rsidR="00E16D37" w:rsidRDefault="00E16D37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EE723E0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 xml:space="preserve">§11 </w:t>
      </w:r>
    </w:p>
    <w:p w14:paraId="44581ED8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Kary umowne</w:t>
      </w:r>
    </w:p>
    <w:p w14:paraId="5D7097DC" w14:textId="77777777" w:rsidR="000A56CB" w:rsidRPr="009444F3" w:rsidRDefault="000A56CB" w:rsidP="000A56CB">
      <w:pPr>
        <w:pStyle w:val="Default"/>
        <w:numPr>
          <w:ilvl w:val="0"/>
          <w:numId w:val="17"/>
        </w:numPr>
        <w:spacing w:after="15"/>
        <w:ind w:left="284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Wykonawca zapłaci Zamawiającemu karę umowną: </w:t>
      </w:r>
    </w:p>
    <w:p w14:paraId="437EC0B1" w14:textId="77777777" w:rsidR="000A56CB" w:rsidRPr="009444F3" w:rsidRDefault="000A56CB" w:rsidP="000A56CB">
      <w:pPr>
        <w:pStyle w:val="Default"/>
        <w:numPr>
          <w:ilvl w:val="0"/>
          <w:numId w:val="18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 rozwiązanie Umowy lub odstąpienie od Umowy przez którąkolwiek ze Stron, z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winy Wykonawcy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w wysokości 10 % wynagrodzenia umownego brutto wskazanego w § 9 ust. 1, </w:t>
      </w:r>
    </w:p>
    <w:p w14:paraId="70B3241C" w14:textId="77777777" w:rsidR="000A56CB" w:rsidRPr="009444F3" w:rsidRDefault="000A56CB" w:rsidP="000A56CB">
      <w:pPr>
        <w:pStyle w:val="Default"/>
        <w:numPr>
          <w:ilvl w:val="0"/>
          <w:numId w:val="18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w przypadku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zawinionego 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uchybienia terminom określonym w Umowie lub w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SWZ dotyczącym świadczenia przez Wykonawcę usług na rzecz Zamawiającego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>– 0,5% wynagrodzenia umownego brutto wskazanego w §9 ust. 1, za każdy dzień zwłoki;</w:t>
      </w:r>
    </w:p>
    <w:p w14:paraId="237D2FE6" w14:textId="77777777" w:rsidR="000A56CB" w:rsidRPr="009444F3" w:rsidRDefault="000A56CB" w:rsidP="000A56CB">
      <w:pPr>
        <w:pStyle w:val="Default"/>
        <w:numPr>
          <w:ilvl w:val="0"/>
          <w:numId w:val="18"/>
        </w:numPr>
        <w:spacing w:after="15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 naruszenia przez Wykonawcę postanowień §4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lub postanowień zawartych w § 15 ust. 2 pkt. 13 lub 14 </w:t>
      </w: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>w wysokości 0,2% wynagrodzenia umownego brutto wskazanego w §9 ust. 1 za każde takie naruszenie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,</w:t>
      </w:r>
    </w:p>
    <w:p w14:paraId="14A3496C" w14:textId="77777777" w:rsidR="000A56CB" w:rsidRPr="009444F3" w:rsidRDefault="000A56CB" w:rsidP="000A56CB">
      <w:pPr>
        <w:pStyle w:val="Default"/>
        <w:numPr>
          <w:ilvl w:val="0"/>
          <w:numId w:val="17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Kara umowna będzie płatna w terminie 14 dni od wystąpienia z żądaniem zapłaty. Zamawiający może potrącić należną mu wymagalną karę z przysługującego Wykonawcy wynagrodzenia i innych należności, na co Wykonawca wyraża zgodę. </w:t>
      </w:r>
    </w:p>
    <w:p w14:paraId="574476EB" w14:textId="77777777" w:rsidR="000A56CB" w:rsidRPr="009444F3" w:rsidRDefault="000A56CB" w:rsidP="000A56CB">
      <w:pPr>
        <w:pStyle w:val="Default"/>
        <w:numPr>
          <w:ilvl w:val="0"/>
          <w:numId w:val="17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Zamawiający zastrzega sobie prawo do odszkodowania uzupełniającego przewyższającego wysokość kar umownych - do wysokości rzeczywiście poniesionej szkody. </w:t>
      </w:r>
    </w:p>
    <w:p w14:paraId="78930888" w14:textId="77777777" w:rsidR="000A56CB" w:rsidRPr="009444F3" w:rsidRDefault="000A56CB" w:rsidP="000A56CB">
      <w:pPr>
        <w:pStyle w:val="Default"/>
        <w:numPr>
          <w:ilvl w:val="0"/>
          <w:numId w:val="17"/>
        </w:numPr>
        <w:spacing w:after="15"/>
        <w:ind w:left="284" w:hanging="284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9444F3">
        <w:rPr>
          <w:rFonts w:ascii="Arial" w:eastAsia="Times New Roman" w:hAnsi="Arial" w:cs="Arial"/>
          <w:color w:val="auto"/>
          <w:sz w:val="18"/>
          <w:szCs w:val="18"/>
          <w:lang w:eastAsia="pl-PL"/>
        </w:rPr>
        <w:t>Limit kar umownych wynikających z Umowy wynosi 20% kwoty wskazanej w §9 ust. 1.</w:t>
      </w:r>
    </w:p>
    <w:p w14:paraId="7474A001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92B4D03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D362F4D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§12</w:t>
      </w:r>
    </w:p>
    <w:p w14:paraId="32C17431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Podwykonawstwo</w:t>
      </w:r>
    </w:p>
    <w:p w14:paraId="32C81691" w14:textId="0A34F3D7" w:rsidR="00E16D37" w:rsidRDefault="00D07A85" w:rsidP="00D07A85">
      <w:pPr>
        <w:pStyle w:val="Default"/>
        <w:spacing w:after="16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1. </w:t>
      </w:r>
      <w:r w:rsidR="00E16D37">
        <w:rPr>
          <w:rFonts w:ascii="Arial" w:hAnsi="Arial" w:cs="Arial"/>
          <w:color w:val="auto"/>
          <w:sz w:val="18"/>
          <w:szCs w:val="18"/>
          <w:lang w:eastAsia="pl-PL"/>
        </w:rPr>
        <w:t xml:space="preserve">Wykonawca ponosi pełną odpowiedzialność za działania Podwykonawców jak za własne działania. </w:t>
      </w:r>
    </w:p>
    <w:p w14:paraId="41168C99" w14:textId="33D75C16" w:rsidR="00E16D37" w:rsidRDefault="00D07A85" w:rsidP="00D07A85">
      <w:pPr>
        <w:pStyle w:val="Default"/>
        <w:spacing w:after="16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2.</w:t>
      </w:r>
      <w:r w:rsidR="00E16D37">
        <w:rPr>
          <w:rFonts w:ascii="Arial" w:hAnsi="Arial" w:cs="Arial"/>
          <w:color w:val="auto"/>
          <w:sz w:val="18"/>
          <w:szCs w:val="18"/>
          <w:lang w:eastAsia="pl-PL"/>
        </w:rPr>
        <w:t xml:space="preserve">Wykonawca zobowiązany jest do poinformowania Zamawiającego o każdej zmianie danych dotyczących Podwykonawców, jak również o ewentualnych nowych Podwykonawcach, którym zamierza powierzyć wykonanie części przedmiotu Umowy. </w:t>
      </w:r>
    </w:p>
    <w:p w14:paraId="191C8DD8" w14:textId="21605FBB" w:rsidR="00E16D37" w:rsidRDefault="00E16D37">
      <w:pPr>
        <w:pStyle w:val="Default"/>
        <w:numPr>
          <w:ilvl w:val="0"/>
          <w:numId w:val="19"/>
        </w:numPr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Jeżeli Wykonawca zmienia lub rezygnuje z Podwykonawcy, na którego zasoby powoływał się w celu wykazania spełniania warunków udziału w postępowaniu, </w:t>
      </w:r>
      <w:r w:rsidR="000F1E36">
        <w:rPr>
          <w:rFonts w:ascii="Arial" w:hAnsi="Arial" w:cs="Arial"/>
          <w:color w:val="auto"/>
          <w:sz w:val="18"/>
          <w:szCs w:val="18"/>
          <w:lang w:eastAsia="pl-PL"/>
        </w:rPr>
        <w:t>W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ykonawca zobowiązany jest wykazać Zamawiającemu, że proponowany inny podwykonawca lub wykonawca samodzielnie spełnia je w stopniu nie mniejszym niż Podwykonawca, na którego zasoby Wykonawca powoływał się w celu wykazaniu spełniania warunków udziału w postępowaniu. </w:t>
      </w:r>
    </w:p>
    <w:p w14:paraId="777A5D26" w14:textId="39B65F2B" w:rsidR="00E16D37" w:rsidRDefault="00E16D37">
      <w:pPr>
        <w:pStyle w:val="Default"/>
        <w:numPr>
          <w:ilvl w:val="0"/>
          <w:numId w:val="19"/>
        </w:numPr>
        <w:ind w:left="284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Jeżeli Wykonawca zmienia Podwykonawcę na zasadach określonych w u</w:t>
      </w:r>
      <w:r w:rsidRPr="005568F8">
        <w:rPr>
          <w:rFonts w:ascii="Arial" w:hAnsi="Arial" w:cs="Arial"/>
          <w:color w:val="auto"/>
          <w:sz w:val="18"/>
          <w:szCs w:val="18"/>
          <w:lang w:eastAsia="pl-PL"/>
        </w:rPr>
        <w:t xml:space="preserve">st. </w:t>
      </w:r>
      <w:r w:rsidR="00D07A85" w:rsidRPr="005568F8">
        <w:rPr>
          <w:rFonts w:ascii="Arial" w:hAnsi="Arial" w:cs="Arial"/>
          <w:color w:val="auto"/>
          <w:sz w:val="18"/>
          <w:szCs w:val="18"/>
          <w:lang w:eastAsia="pl-PL"/>
        </w:rPr>
        <w:t>2</w:t>
      </w:r>
      <w:r w:rsidRPr="005568F8">
        <w:rPr>
          <w:rFonts w:ascii="Arial" w:hAnsi="Arial" w:cs="Arial"/>
          <w:color w:val="auto"/>
          <w:sz w:val="18"/>
          <w:szCs w:val="18"/>
          <w:lang w:eastAsia="pl-PL"/>
        </w:rPr>
        <w:t xml:space="preserve">,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zobowiązany jest przedłożyć wraz z propozycją zmiany Podwykonawcy oświadczenia i dokumenty dotyczące nowego podwykonawcy, które potwierdzać będą, że nowy podwykonawca nie podlega wykluczeniu w oparciu o przesłanki wskazane w postępowaniu o udzielenie zamówienia, w wyniku którego zawarta została niniejsza umowa, w zakresie w jakim podmiot prowadzący przedmiotowe postępowanie </w:t>
      </w:r>
      <w:r w:rsidR="00061634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o udzielenie zamówienia żądał tych oświadczeń i dokumentów w przedmiotowym postępowaniu. </w:t>
      </w:r>
    </w:p>
    <w:p w14:paraId="2C547829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F929263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§13</w:t>
      </w:r>
    </w:p>
    <w:p w14:paraId="7506C377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Zastrzeżenia</w:t>
      </w:r>
    </w:p>
    <w:p w14:paraId="1F85B4D4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Zamawiający powołując się na art. 509 i 514 k.c. wnosi zastrzeżenie, na mocy, którego wierzytelności wynikające z niniejszej Umowy nie mogą być przenoszone na inną osobę bez zgody Zamawiającego wyrażonej w formie pisemnej, pod rygorem nieważności. </w:t>
      </w:r>
    </w:p>
    <w:p w14:paraId="6776E196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6B916A6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5A6D25F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§14</w:t>
      </w:r>
    </w:p>
    <w:p w14:paraId="3BE147DA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Ochrona danych osobowych</w:t>
      </w:r>
    </w:p>
    <w:p w14:paraId="4C8E38A8" w14:textId="037DFC10" w:rsidR="00E16D37" w:rsidRDefault="00E16D37">
      <w:pPr>
        <w:pStyle w:val="Default"/>
        <w:numPr>
          <w:ilvl w:val="0"/>
          <w:numId w:val="20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zobowiązuje się do przestrzegania przepisów o ochronie danych osobowych, w tym przepisów wynikających </w:t>
      </w:r>
      <w:r w:rsidR="00061634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    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 Rozporządzenia Parlamentu Europejskiego i Rady UE 2016/679 z dnia 27 kwietnia 2016 roku w sprawie ochrony osób fizycznych w związku z przetwarzaniem danych osobowych i w sprawie swobodnego przepływu takich danych oraz uchylenia dyrektywy 95/ 46/WE oraz ustawy z dnia 10 maja 2018 roku o ochronie danych osobowych . </w:t>
      </w:r>
    </w:p>
    <w:p w14:paraId="0720634B" w14:textId="77777777" w:rsidR="00E16D37" w:rsidRDefault="00E16D37">
      <w:pPr>
        <w:pStyle w:val="Default"/>
        <w:numPr>
          <w:ilvl w:val="0"/>
          <w:numId w:val="20"/>
        </w:numPr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zobowiązuje się do utrzymania w tajemnicy wszelkich danych o Zamawiającym oraz innych informacji, jakie uzyskał w związku z realizacja Umowy, bez względu na sposób ich utrwalenia i przekazania, bezterminowo także po wygaśnięciu niniejszej Umowy. </w:t>
      </w:r>
    </w:p>
    <w:p w14:paraId="008DFB0F" w14:textId="77777777" w:rsidR="00E16D37" w:rsidRDefault="00E16D37">
      <w:pPr>
        <w:pStyle w:val="Default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</w:p>
    <w:p w14:paraId="61E51483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§15</w:t>
      </w:r>
    </w:p>
    <w:p w14:paraId="2C50C9EC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Zmiany Umowy</w:t>
      </w:r>
    </w:p>
    <w:p w14:paraId="325F29FE" w14:textId="77777777" w:rsidR="00E16D37" w:rsidRDefault="00E16D37">
      <w:pPr>
        <w:pStyle w:val="Default"/>
        <w:numPr>
          <w:ilvl w:val="0"/>
          <w:numId w:val="21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Strony mogą zmienić postanowienia zawartej Umowy, jeżeli zaistniały przyczyny niezależne od działania stron, których przy zachowaniu wszelkich należytych środków nie można było uniknąć ani im zapobiec, a w szczególności zmiany mogą dotyczyć: </w:t>
      </w:r>
    </w:p>
    <w:p w14:paraId="07DAC527" w14:textId="77777777" w:rsidR="00E16D37" w:rsidRDefault="00E16D37">
      <w:pPr>
        <w:pStyle w:val="Default"/>
        <w:numPr>
          <w:ilvl w:val="0"/>
          <w:numId w:val="22"/>
        </w:numPr>
        <w:spacing w:after="15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zmiana terminu realizacji Umowy w przypadku: – zaistnienia zdarzenia o charakterze siły wyższej, niezależnego od stron Umowy, które uniemożliwi terminowe wykonanie zamówienia. Przedłużenie terminu wykonania usługi nastąpi odpowiednio o liczbę dni wstrzymania realizacji Umowy wynikającej z działania „siły wyższej” lub nastąpią zmiany powszechnie obowiązujących przepisów prawa w zakresie mającym wpływ na termin realizacji Umowy, </w:t>
      </w:r>
    </w:p>
    <w:p w14:paraId="6ECA0E68" w14:textId="77777777" w:rsidR="00E16D37" w:rsidRDefault="00E16D37">
      <w:pPr>
        <w:pStyle w:val="Default"/>
        <w:numPr>
          <w:ilvl w:val="0"/>
          <w:numId w:val="22"/>
        </w:numPr>
        <w:spacing w:after="15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zmiana zakresu przedmiotu Umowy oraz wynagrodzenia w przypadku zmiany powszechnie obowiązujących przepisów prawa w zakresie mającym wpływ na przedmiot zamówienia lub wynagrodzenie Wykonawcy lub  zmiany urzędowej stawki podatku od towaru i usług (VAT) – stosownie do zmiany tej stawki; </w:t>
      </w:r>
    </w:p>
    <w:p w14:paraId="36B20CD6" w14:textId="77777777" w:rsidR="000A56CB" w:rsidRDefault="000A56CB" w:rsidP="000A56CB">
      <w:pPr>
        <w:pStyle w:val="Default"/>
        <w:numPr>
          <w:ilvl w:val="0"/>
          <w:numId w:val="22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zwiększenia wartości brutto umowy lub liczby planowanych roboczogodzin Usługi, lecz nie więcej niż o 30%, w przypadku, gdy wartość umowy miałaby zostać wykorzystana przed okresem na jaki została zawarta umowa; w takim przypadku umowa obowiązuje do wyczerpania nowej wartości brutto umowy albo upływu okresu na, który została zawarta umowa – w zależności, która z wymienionych okoliczności nastąpi jako pierwsza, jednocześnie stawka jednostkowa za roboczogodzinę nie może ulec zwiększeniu</w:t>
      </w:r>
      <w:r>
        <w:rPr>
          <w:rFonts w:ascii="Arial" w:eastAsia="Calibri" w:hAnsi="Arial" w:cs="Arial"/>
          <w:sz w:val="18"/>
          <w:szCs w:val="18"/>
        </w:rPr>
        <w:t>;</w:t>
      </w:r>
    </w:p>
    <w:p w14:paraId="67A34EC6" w14:textId="77777777" w:rsidR="000A56CB" w:rsidRDefault="000A56CB" w:rsidP="000A56CB">
      <w:pPr>
        <w:pStyle w:val="Default"/>
        <w:numPr>
          <w:ilvl w:val="0"/>
          <w:numId w:val="22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przedłużenia okresu obowiązywania umowy, lecz nie dłużej niż o 3 miesiące, w przypadku, gdy wartość brutto umowy nie zostanie wykorzystana w pierwotnym terminie; w takim przypadku umowa obowiązuje do wyczerpania wartości brutto umowy albo upływu przedłużonego okresu obowiązywania umowy – w zależności, która z wymienionych okoliczności nastąpi jako pierwsza; jednocześnie stawka jednostkowa za roboczogodzinę nie może ulec zwiększeniu,</w:t>
      </w:r>
    </w:p>
    <w:p w14:paraId="7F11E462" w14:textId="77777777" w:rsidR="000A56CB" w:rsidRDefault="000A56CB" w:rsidP="000A56CB">
      <w:pPr>
        <w:pStyle w:val="Default"/>
        <w:numPr>
          <w:ilvl w:val="0"/>
          <w:numId w:val="22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 xml:space="preserve">zmiany terminu wykonania umowy będącego następstwem </w:t>
      </w:r>
      <w:r w:rsidRPr="0005679F">
        <w:rPr>
          <w:rFonts w:ascii="Arial" w:eastAsia="Calibri" w:hAnsi="Arial" w:cs="Arial"/>
          <w:noProof/>
          <w:sz w:val="18"/>
          <w:szCs w:val="18"/>
        </w:rPr>
        <w:t>okoliczności niezależnych od stron i niemożliwych do przewidzenia (siła wyższa), które uniemożliwiają lub w istotnym stopniu utrudniają realiację umowy. Zmiana terminu powinna być propocjonalna do opóźnień spowodowanych przez siłę wyższą,</w:t>
      </w:r>
    </w:p>
    <w:p w14:paraId="6C73775D" w14:textId="77777777" w:rsidR="000A56CB" w:rsidRDefault="000A56CB" w:rsidP="000A56CB">
      <w:pPr>
        <w:pStyle w:val="Default"/>
        <w:numPr>
          <w:ilvl w:val="0"/>
          <w:numId w:val="22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zajdzie konieczność zrealizowania przedmiotu umowy przy zastosowaniu innych rozwiązań niż wynikające z opisu przedmiotu zamówienia, gdyby zastosowanie pierwotnie przewidzianych rozwiązań groziłoby niewykonaniem lub wadliwym wykonaniem przedmiotu Umowy, czego Zamawiający nie przewidział na etapie postępowania o udzielenie zamówienia publicznego. Przy czym, jeżeli o tą zmianę wnioskuje Wykonawca, to jest on zobowiązany wykazać Zamawiającemu wystąpienie tych okoliczności. Zmiany, o których mowa nie mogą stanowić podstawy zwiększenia wynagrodzenia Wykonawcy o więcej niż 20% podstawowej wartości umowy, a rozwiązania alternatywne nie mogą mieć gorszej jakości, funkcjonalności, kompatybilności i właściwości niż rozwiązanie pierwotnie oczekiwane przez Zamawiającego</w:t>
      </w:r>
      <w:r>
        <w:rPr>
          <w:rFonts w:ascii="Arial" w:eastAsia="Calibri" w:hAnsi="Arial" w:cs="Arial"/>
          <w:sz w:val="18"/>
          <w:szCs w:val="18"/>
        </w:rPr>
        <w:t>,</w:t>
      </w:r>
    </w:p>
    <w:p w14:paraId="24B71D0E" w14:textId="77777777" w:rsidR="000A56CB" w:rsidRDefault="000A56CB" w:rsidP="000A56CB">
      <w:pPr>
        <w:pStyle w:val="Default"/>
        <w:numPr>
          <w:ilvl w:val="0"/>
          <w:numId w:val="22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celowe będzie dokonanie zmiany sposobu realizacji umowy ze względu pojawienie się na rynku i możliwość zastosowania po zawarciu umowy rozwiązań lepszych dla Zamawiającego niż wynikające z opisu przedmiotu zamówienia pozwalających m.in. na zaoszczędzenie kosztów realizacji Usługi, zwiększenie bezpieczeństwa Zamawiającego, zwiększenia efektywności Usługi, przy czym taka zmiana nie może powodować zwiększenia wysokości wynagrodzenia wykonawcy o więcej niż 20% podstawowej wartości umowy;</w:t>
      </w:r>
    </w:p>
    <w:p w14:paraId="1FE255B7" w14:textId="77777777" w:rsidR="000A56CB" w:rsidRDefault="000A56CB" w:rsidP="000A56CB">
      <w:pPr>
        <w:pStyle w:val="Default"/>
        <w:numPr>
          <w:ilvl w:val="0"/>
          <w:numId w:val="22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lastRenderedPageBreak/>
        <w:t>nastąpi konieczność zrealizowania przedmiotu Umowy przy zastosowaniu innych rozwiązań niż wynikające z opisu przedmiotu zamówienia ze względu na zmiany obowiązującego prawa;</w:t>
      </w:r>
    </w:p>
    <w:p w14:paraId="48FF06BA" w14:textId="77777777" w:rsidR="000A56CB" w:rsidRDefault="000A56CB" w:rsidP="000A56CB">
      <w:pPr>
        <w:pStyle w:val="Default"/>
        <w:numPr>
          <w:ilvl w:val="0"/>
          <w:numId w:val="22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nastąpi konieczność objęcia Usługą dodatkowych obiektów lub terenów będących w posiadaniu Zamawiającego, czego nie można było przewidzieć na etapie przygotowania postępowania, przy czym taka zmiana nie może powodować zwiększenia wysokości wynagrodzenia wykonawcy o więcej niż 30% podstawowej wartości umowy lub zwiększenia planowanych roboczogodzin o więcej niż 30%; jednocześnie stawka jednostkowa za roboczogodzinę nie może ulec zwiększeniu;</w:t>
      </w:r>
    </w:p>
    <w:p w14:paraId="7AB1DEB7" w14:textId="77777777" w:rsidR="000A56CB" w:rsidRPr="0005679F" w:rsidRDefault="000A56CB" w:rsidP="000A56CB">
      <w:pPr>
        <w:pStyle w:val="Default"/>
        <w:numPr>
          <w:ilvl w:val="0"/>
          <w:numId w:val="22"/>
        </w:numPr>
        <w:spacing w:after="15"/>
        <w:jc w:val="both"/>
        <w:rPr>
          <w:rFonts w:ascii="Arial" w:eastAsia="Calibri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 xml:space="preserve">konieczne lub uzasadnione będzie dostosowanie treści niniejszej umowy lub sposobu świadczenia Usług do zmienionych powszechnie obowiązujących przepisów prawa. </w:t>
      </w:r>
    </w:p>
    <w:p w14:paraId="14BA07D2" w14:textId="77777777" w:rsidR="000A56CB" w:rsidRPr="007028D5" w:rsidRDefault="000A56CB" w:rsidP="000A56CB">
      <w:pPr>
        <w:pStyle w:val="Default"/>
        <w:numPr>
          <w:ilvl w:val="0"/>
          <w:numId w:val="22"/>
        </w:numPr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zmiany załącznika nr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9</w:t>
      </w: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do 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SWZ</w:t>
      </w: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i zmiany będące konsekwencją, tj. zmiana katalogu części zamiennych — zmiana może zostać dokonana na wniosek Zamawiającego poprzez: </w:t>
      </w:r>
    </w:p>
    <w:p w14:paraId="3FCAC826" w14:textId="77777777" w:rsidR="000A56CB" w:rsidRPr="007028D5" w:rsidRDefault="000A56CB" w:rsidP="000A56CB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− zamianę pojazdu wykazanego w załączniku nr 1 do Umowy na inny, </w:t>
      </w:r>
    </w:p>
    <w:p w14:paraId="616D30DF" w14:textId="77777777" w:rsidR="000A56CB" w:rsidRPr="007028D5" w:rsidRDefault="000A56CB" w:rsidP="000A56CB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− dodanie pojazdu, </w:t>
      </w:r>
    </w:p>
    <w:p w14:paraId="34F8B766" w14:textId="77777777" w:rsidR="000A56CB" w:rsidRPr="007028D5" w:rsidRDefault="000A56CB" w:rsidP="000A56CB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>− usunięcie pojazdu wykazanego w załączniku nr 1 do Umowy, czego nie dało się przewidzieć na etapie zawarcia umowy</w:t>
      </w:r>
      <w:r>
        <w:rPr>
          <w:rFonts w:ascii="Arial" w:eastAsia="Times New Roman" w:hAnsi="Arial" w:cs="Arial"/>
          <w:color w:val="auto"/>
          <w:sz w:val="18"/>
          <w:szCs w:val="18"/>
          <w:lang w:eastAsia="pl-PL"/>
        </w:rPr>
        <w:t>.</w:t>
      </w:r>
    </w:p>
    <w:p w14:paraId="44A09C78" w14:textId="77777777" w:rsidR="000A56CB" w:rsidRPr="0005679F" w:rsidRDefault="000A56CB" w:rsidP="000A56CB">
      <w:pPr>
        <w:pStyle w:val="Default"/>
        <w:numPr>
          <w:ilvl w:val="0"/>
          <w:numId w:val="21"/>
        </w:numPr>
        <w:spacing w:after="15"/>
        <w:ind w:left="142" w:hanging="284"/>
        <w:jc w:val="both"/>
        <w:rPr>
          <w:rFonts w:ascii="Arial" w:eastAsiaTheme="minorHAnsi" w:hAnsi="Arial" w:cs="Arial"/>
          <w:bCs/>
          <w:w w:val="105"/>
          <w:sz w:val="18"/>
          <w:szCs w:val="18"/>
        </w:rPr>
      </w:pPr>
      <w:r w:rsidRPr="0005679F">
        <w:rPr>
          <w:rFonts w:ascii="Arial" w:eastAsiaTheme="minorHAnsi" w:hAnsi="Arial" w:cs="Arial"/>
          <w:bCs/>
          <w:w w:val="105"/>
          <w:sz w:val="18"/>
          <w:szCs w:val="18"/>
        </w:rPr>
        <w:t xml:space="preserve">Strony na podstawie art. 439 PZP przewidują możliwość zmniejszenia lub zwiększenia wynagrodzenia Wykonawcy w przypadku </w:t>
      </w:r>
      <w:bookmarkStart w:id="1" w:name="_Hlk100822152"/>
      <w:r w:rsidRPr="0005679F">
        <w:rPr>
          <w:rFonts w:ascii="Arial" w:eastAsiaTheme="minorHAnsi" w:hAnsi="Arial" w:cs="Arial"/>
          <w:bCs/>
          <w:w w:val="105"/>
          <w:sz w:val="18"/>
          <w:szCs w:val="18"/>
        </w:rPr>
        <w:t xml:space="preserve">zmiany cen materiałów lub kosztów niezbędnych do realizacji </w:t>
      </w:r>
      <w:bookmarkEnd w:id="1"/>
      <w:r w:rsidRPr="0005679F">
        <w:rPr>
          <w:rFonts w:ascii="Arial" w:eastAsiaTheme="minorHAnsi" w:hAnsi="Arial" w:cs="Arial"/>
          <w:bCs/>
          <w:w w:val="105"/>
          <w:sz w:val="18"/>
          <w:szCs w:val="18"/>
        </w:rPr>
        <w:t>przedmiotu umowy, według następujących zasad:</w:t>
      </w:r>
    </w:p>
    <w:p w14:paraId="609F8E52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  <w:tab w:val="num" w:pos="426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żądanie zmiany wysokości wynagrodzenia może nastąpić nie wcześniej niż po upływie </w:t>
      </w:r>
      <w:r>
        <w:rPr>
          <w:rFonts w:ascii="Arial" w:hAnsi="Arial" w:cs="Arial"/>
          <w:sz w:val="18"/>
          <w:szCs w:val="18"/>
        </w:rPr>
        <w:t xml:space="preserve">6 </w:t>
      </w:r>
      <w:r w:rsidRPr="0005679F">
        <w:rPr>
          <w:rFonts w:ascii="Arial" w:hAnsi="Arial" w:cs="Arial"/>
          <w:sz w:val="18"/>
          <w:szCs w:val="18"/>
        </w:rPr>
        <w:t>miesięcy od daty zawarcia umowy;</w:t>
      </w:r>
    </w:p>
    <w:p w14:paraId="6423BAC0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  <w:tab w:val="num" w:pos="426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wysokość wynagrodzenia Wykonawcy ulegnie zmianie (wzrośnie/zmniejszy się) w przypadku zmiany cen materiałów lub kosztów niezbędnych do realizacji przedmiotu umowy; </w:t>
      </w:r>
    </w:p>
    <w:p w14:paraId="49C04538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zmiana wynagrodzenia, o której mowa w niniejszym ustępie zostanie ustalona </w:t>
      </w:r>
      <w:r w:rsidRPr="0005679F">
        <w:rPr>
          <w:rFonts w:ascii="Arial" w:hAnsi="Arial" w:cs="Arial"/>
          <w:sz w:val="18"/>
          <w:szCs w:val="18"/>
        </w:rPr>
        <w:br/>
        <w:t>w oparciu o przedstawienie przez Stronę wzrostu/zmniejszenia cen materiałów lub kosztów niezbędnych do realizacji przedmiotu umowy i wykazanie tych okoliczności;</w:t>
      </w:r>
    </w:p>
    <w:p w14:paraId="702C5DA4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ustalanie zmiany wynagrodzenia nastąpi z użyciem odesłania do wskaźników ogłaszanych w komunikatach Prezesa Głównego Urzędu Statystycznego sprawie wskaźnika cen towarów i usług konsumpcyjnych ogółem w danym kwartale publikowanych w okresie od terminu wskazanego w pkt. 9 do dnia złożenia wniosku o zamianę wynagrodzenia w tym trybie; przy czym taki wniosek nie może być złożony przed termin wskazanym w pkt. 1;</w:t>
      </w:r>
    </w:p>
    <w:p w14:paraId="711156C9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zmiana wynagrodzenia w wyniku zmiany ceny materiałów lub kosztów związanych z realizacją zamówienia nastąpi według następującego wzoru: </w:t>
      </w:r>
    </w:p>
    <w:p w14:paraId="413B40C0" w14:textId="77777777" w:rsidR="000A56CB" w:rsidRPr="0005679F" w:rsidRDefault="000A56CB" w:rsidP="000A56CB">
      <w:pPr>
        <w:spacing w:line="276" w:lineRule="auto"/>
        <w:ind w:left="851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hAnsi="Arial" w:cs="Arial"/>
          <w:sz w:val="18"/>
          <w:szCs w:val="18"/>
        </w:rPr>
        <w:t xml:space="preserve">      a x b = c, </w:t>
      </w:r>
    </w:p>
    <w:p w14:paraId="192FD69A" w14:textId="77777777" w:rsidR="000A56CB" w:rsidRPr="0005679F" w:rsidRDefault="000A56CB" w:rsidP="000A56CB">
      <w:pPr>
        <w:spacing w:line="276" w:lineRule="auto"/>
        <w:ind w:left="710" w:firstLine="141"/>
        <w:jc w:val="both"/>
        <w:rPr>
          <w:rFonts w:ascii="Arial" w:eastAsia="Andale Sans UI" w:hAnsi="Arial" w:cs="Arial"/>
          <w:sz w:val="18"/>
          <w:szCs w:val="18"/>
          <w:lang w:eastAsia="fa-IR"/>
        </w:rPr>
      </w:pPr>
      <w:r w:rsidRPr="0005679F">
        <w:rPr>
          <w:rFonts w:ascii="Arial" w:hAnsi="Arial" w:cs="Arial"/>
          <w:sz w:val="18"/>
          <w:szCs w:val="18"/>
        </w:rPr>
        <w:t xml:space="preserve">gdzie: </w:t>
      </w:r>
    </w:p>
    <w:p w14:paraId="5B48850C" w14:textId="77777777" w:rsidR="000A56CB" w:rsidRPr="0005679F" w:rsidRDefault="000A56CB" w:rsidP="000A56CB">
      <w:pPr>
        <w:spacing w:line="276" w:lineRule="auto"/>
        <w:ind w:left="849"/>
        <w:jc w:val="both"/>
        <w:rPr>
          <w:rFonts w:ascii="Arial" w:hAnsi="Arial" w:cs="Arial"/>
          <w:sz w:val="18"/>
          <w:szCs w:val="18"/>
          <w:lang w:eastAsia="ar-SA"/>
        </w:rPr>
      </w:pPr>
      <w:r w:rsidRPr="0005679F">
        <w:rPr>
          <w:rFonts w:ascii="Arial" w:hAnsi="Arial" w:cs="Arial"/>
          <w:sz w:val="18"/>
          <w:szCs w:val="18"/>
        </w:rPr>
        <w:t xml:space="preserve">a – to % udział wartości materiałów lub kosztów, które ceny się zmieniły w całej wartości oferty wykonawcy, </w:t>
      </w:r>
    </w:p>
    <w:p w14:paraId="0824F28E" w14:textId="77777777" w:rsidR="000A56CB" w:rsidRPr="0005679F" w:rsidRDefault="000A56CB" w:rsidP="000A56CB">
      <w:pPr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b – to % wzrost/spadek cen materiałów lub kosztów, w oparciu o wskaźnik określony w pkt. 4) </w:t>
      </w:r>
    </w:p>
    <w:p w14:paraId="0C79F939" w14:textId="77777777" w:rsidR="000A56CB" w:rsidRPr="0005679F" w:rsidRDefault="000A56CB" w:rsidP="000A56CB">
      <w:pPr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c – to wskaźnik % zmiany wysokości wynagrodzenia;</w:t>
      </w:r>
    </w:p>
    <w:p w14:paraId="3E5AA5B2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uprawnienie do żądania zmiany wysokości wynagrodzenia przez Stronę umowy powstanie w sytuacji zmiany wysokości cen materiałów lub kosztów niezbędnych do realizacji przedmiotu umowy o co najmniej 20% w stosunku do cen lub kosztów przyjętych w celu ustalenia wynagrodzenia Wykonawcy zawartego w ofercie; przy czym w przypadku sporu stron lub braku należytego wykazania przez Wykonawcę cen materiałów lub kosztów przyjętych ustalenia wynagrodzenia Wykonawcy zawartego w ofercie Zamawiający na potrzeby rozpoznania wniosku Wykonawcy może oprzeć się na średnich cenach tych materiałów lub kosztów, w szczególności publikowanych przez Prezesa Głównego Urzędu Statystycznego i aktualnych na dzień złożenia przez Wykonawcę oferty; </w:t>
      </w:r>
    </w:p>
    <w:p w14:paraId="36937B07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zamiana cen materiałów i kosztów przywołanych w celu dokonania zmiany  umowy dotyczyć może tylko materiałów i kosztów wycenionych w ofercie;</w:t>
      </w:r>
    </w:p>
    <w:p w14:paraId="52E37B75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na każde żądanie Zamawiającego Wykonawca w terminie wyznaczonym przez Zamawiającego przedstawi wykaz materiałów i kosztów, które zostały uwzględnione przez Wykonawcę w celu ustalenia ceny ofertowej – wynagrodzenia Wykonawcy ze szczegółowym wskazaniem w jaki udział procentowy (%) poszczególne materiały i koszty miały w cenie ofertowej – wynagrodzeniu Wykonawcy. Zamawiający w tym zakresie jest uprawniony do żądania od Wykonawcy przedstawienia dodatkowych dokumentów, informacji lub wyjaśnień. Zamawiający jest uprawniony do odmowy dokonania zmiany treści umowy w niniejszym trybie w przypadku nienależytego wykonania przez Wykonawcę obowiązków wynikających z zdania 1 i 2 niniejszego punktu;</w:t>
      </w:r>
    </w:p>
    <w:p w14:paraId="7C040F04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za początkowy termin ustalenia zmiany wynagrodzenia uznaje się dzień zawarcia Umowy;</w:t>
      </w:r>
    </w:p>
    <w:p w14:paraId="42C112A6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jeżeli umowa zostanie zawarta po upływie 180 dni od dnia upływu terminu składania ofert, początkowym terminem ustalenia zmiany wynagrodzenia jest dzień otwarcia ofert, chyba że zamawiający określi termin wcześniejszy;</w:t>
      </w:r>
    </w:p>
    <w:p w14:paraId="03F55070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zmiana wynagrodzenia z uwagi na zmianę ceny materiałów lub kosztów niezbędnych do realizacji umowy będzie obowiązywać od następnego miesiąca po miesiącu, w którym złożono wniosek o zmianę wynagrodzenia, pod warunkiem podpisania przez Strony aneksu do umowy w tym terminie; kolejna zmiana wysokości wynagrodzenia z tytułu zmian cen danego materiału lub kosztu może nastąpić nie wcześniej niż po upływie </w:t>
      </w:r>
      <w:r>
        <w:rPr>
          <w:rFonts w:ascii="Arial" w:hAnsi="Arial" w:cs="Arial"/>
          <w:sz w:val="18"/>
          <w:szCs w:val="18"/>
        </w:rPr>
        <w:t>6</w:t>
      </w:r>
      <w:r w:rsidRPr="0005679F">
        <w:rPr>
          <w:rFonts w:ascii="Arial" w:hAnsi="Arial" w:cs="Arial"/>
          <w:sz w:val="18"/>
          <w:szCs w:val="18"/>
        </w:rPr>
        <w:t xml:space="preserve"> miesięcy od daty obowiązywania zmienionego wynagrodzenia z tego tytułu;</w:t>
      </w:r>
    </w:p>
    <w:p w14:paraId="751B7BE7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 wyniku wszystkich zmian, o których mowa w niniejszym ustępie wysokość wynagrodzenia brutto wskazanego w ofercie Wykonawcy nie może wzrosnąć lub ulec zmniejszeniu o więcej niż 10%;</w:t>
      </w:r>
    </w:p>
    <w:p w14:paraId="3A6D34FE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Wykonawca, którego wynagrodzenie zostało zmienione zgodnie z niniejszym ustępem,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A96D9A8" w14:textId="77777777" w:rsidR="000A56CB" w:rsidRPr="0005679F" w:rsidRDefault="000A56CB" w:rsidP="000A56CB">
      <w:pPr>
        <w:pStyle w:val="Akapitzlist"/>
        <w:numPr>
          <w:ilvl w:val="2"/>
          <w:numId w:val="37"/>
        </w:numPr>
        <w:tabs>
          <w:tab w:val="clear" w:pos="2160"/>
          <w:tab w:val="num" w:pos="1843"/>
        </w:tabs>
        <w:spacing w:line="276" w:lineRule="auto"/>
        <w:ind w:left="1276" w:hanging="425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lastRenderedPageBreak/>
        <w:t>przedmiotem umowy są usługi</w:t>
      </w:r>
      <w:r>
        <w:rPr>
          <w:rFonts w:ascii="Arial" w:hAnsi="Arial" w:cs="Arial"/>
          <w:sz w:val="18"/>
          <w:szCs w:val="18"/>
        </w:rPr>
        <w:t xml:space="preserve"> lub dostawy,</w:t>
      </w:r>
    </w:p>
    <w:p w14:paraId="5828AC4A" w14:textId="77777777" w:rsidR="000A56CB" w:rsidRPr="0005679F" w:rsidRDefault="000A56CB" w:rsidP="000A56CB">
      <w:pPr>
        <w:pStyle w:val="Akapitzlist"/>
        <w:numPr>
          <w:ilvl w:val="2"/>
          <w:numId w:val="37"/>
        </w:numPr>
        <w:tabs>
          <w:tab w:val="clear" w:pos="2160"/>
          <w:tab w:val="num" w:pos="1843"/>
        </w:tabs>
        <w:spacing w:line="276" w:lineRule="auto"/>
        <w:ind w:left="1276" w:hanging="425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okres obowiązywania umowy przekracza </w:t>
      </w:r>
      <w:r>
        <w:rPr>
          <w:rFonts w:ascii="Arial" w:hAnsi="Arial" w:cs="Arial"/>
          <w:sz w:val="18"/>
          <w:szCs w:val="18"/>
        </w:rPr>
        <w:t>6</w:t>
      </w:r>
      <w:r w:rsidRPr="0005679F">
        <w:rPr>
          <w:rFonts w:ascii="Arial" w:hAnsi="Arial" w:cs="Arial"/>
          <w:sz w:val="18"/>
          <w:szCs w:val="18"/>
        </w:rPr>
        <w:t xml:space="preserve"> miesięcy;</w:t>
      </w:r>
    </w:p>
    <w:p w14:paraId="2B667DCF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Wykonawca w terminie 14 dni od dnia zawarcia aneksu zmieniającego jego wynagrodzenie, zobowiązany jest przedłożyć Zamawiającemu, w zakresie umów podwykonawczych, o których mowa w pkt. 13, potwierdzone za zgodność z oryginałem kopie aneksów zmieniających wynagrodzenie podwykonawców lub oświadczenia podwykonawców, iż zmiana cen materiałów lub kosztów nie ma wpływu na ich wynagrodzenie;</w:t>
      </w:r>
    </w:p>
    <w:p w14:paraId="15F52965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waloryzacja wysokości wynagrodzenia w związku ze wzrostem cen i kosztów możliwa będzie po przedstawieniu przez Wykonawcę, wnioskującego o zmianę wartości Umowy, szczegółowej analizy opartej na obiektywnych źródłach potwierdzających te zmiany. Analiza musi uwzględniać okoliczności, które występowały w trakcie składania ofert i wyliczania ceny oferowanej za realizację przedmiotu zamówienia oraz te, które wystąpiły i spowodowały wzrost cen;</w:t>
      </w:r>
    </w:p>
    <w:p w14:paraId="7941CE32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>waloryzacja nie może też służyć do sanowania błędów Wykonawcy dokonanych w trakcie kalkulacji ceny oferty. Nie mogą one prowadzić, do zmniejszenia ryzyka związanego z niedoszacowaniem oferty przez wykonawcę, ani do wzbogacenia się Wykonawcy czyli wzrostu jego wynagrodzenia;</w:t>
      </w:r>
    </w:p>
    <w:p w14:paraId="6C905171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niniejsza klauzula zmiany wysokości wynagrodzenia Wykonawcy nie ma zastosowania do zmiany kosztów wykonania zamówienia, które zostały objęte dyspozycją ust. </w:t>
      </w:r>
      <w:r>
        <w:rPr>
          <w:rFonts w:ascii="Arial" w:hAnsi="Arial" w:cs="Arial"/>
          <w:sz w:val="18"/>
          <w:szCs w:val="18"/>
        </w:rPr>
        <w:t>2</w:t>
      </w:r>
      <w:r w:rsidRPr="0005679F">
        <w:rPr>
          <w:rFonts w:ascii="Arial" w:hAnsi="Arial" w:cs="Arial"/>
          <w:sz w:val="18"/>
          <w:szCs w:val="18"/>
        </w:rPr>
        <w:t xml:space="preserve"> pkt. 4, 5 i 6 niniejszego paragrafu;   </w:t>
      </w:r>
    </w:p>
    <w:p w14:paraId="779150DC" w14:textId="77777777" w:rsidR="000A56CB" w:rsidRPr="0005679F" w:rsidRDefault="000A56CB" w:rsidP="000A56CB">
      <w:pPr>
        <w:pStyle w:val="Akapitzlist"/>
        <w:numPr>
          <w:ilvl w:val="1"/>
          <w:numId w:val="36"/>
        </w:numPr>
        <w:tabs>
          <w:tab w:val="clear" w:pos="1440"/>
        </w:tabs>
        <w:spacing w:line="276" w:lineRule="auto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05679F">
        <w:rPr>
          <w:rFonts w:ascii="Arial" w:hAnsi="Arial" w:cs="Arial"/>
          <w:sz w:val="18"/>
          <w:szCs w:val="18"/>
        </w:rPr>
        <w:t xml:space="preserve">wprowadzenie przez Wykonawcę w błąd Zamawiającego w związku z okolicznościami dotyczącymi przedmiotowej zmiany umowy, w tym nieujawnienie pełnych informacji, a także nie przedłożenie przez Wykonawcę dokumentów lub informacji niezbędnych do dokonania zmiany umowy w tym trybie uprawnia Zamawiającego od rozwiązania umowy w trybie natychmiastowym z winy Wykonawcy. </w:t>
      </w:r>
    </w:p>
    <w:p w14:paraId="1CD80F05" w14:textId="77777777" w:rsidR="000A56CB" w:rsidRDefault="000A56CB" w:rsidP="000A56CB">
      <w:pPr>
        <w:pStyle w:val="Default"/>
        <w:ind w:left="142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27C4F97A" w14:textId="77777777" w:rsidR="000A56CB" w:rsidRPr="0005679F" w:rsidRDefault="000A56CB" w:rsidP="000A56CB">
      <w:pPr>
        <w:pStyle w:val="Default"/>
        <w:numPr>
          <w:ilvl w:val="0"/>
          <w:numId w:val="21"/>
        </w:numPr>
        <w:ind w:left="142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028D5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Strona występująca o zmianę postanowień zawartej Umowy zobowiązana jest do udokumentowania zaistnienia okoliczności. Wniosek uzasadniający konieczność wprowadzenia zmian postanowień zawartej Umowy, musi być wyrażony w formie pisemnej. </w:t>
      </w:r>
      <w:r w:rsidRPr="0005679F">
        <w:rPr>
          <w:rFonts w:ascii="Arial" w:eastAsia="Calibri" w:hAnsi="Arial" w:cs="Arial"/>
          <w:sz w:val="18"/>
          <w:szCs w:val="18"/>
        </w:rPr>
        <w:t>Wniosek o dokonanie zmiany umowy należy przedłożyć na piśmie, a okoliczności mogące stanowić podstawę zmiany umowy powinny być uzasadnione i udokumentowane przez Wykonawcę. Zamawiający może żądać dodatkowych wyjaśnień i dokumentów w terminie przez niego wyznaczonym.</w:t>
      </w:r>
    </w:p>
    <w:p w14:paraId="4AA37BCF" w14:textId="77777777" w:rsidR="000A56CB" w:rsidRPr="0005679F" w:rsidRDefault="000A56CB" w:rsidP="000A56CB">
      <w:pPr>
        <w:pStyle w:val="Default"/>
        <w:numPr>
          <w:ilvl w:val="0"/>
          <w:numId w:val="21"/>
        </w:numPr>
        <w:ind w:left="142" w:hanging="284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05679F">
        <w:rPr>
          <w:rFonts w:ascii="Arial" w:eastAsia="Calibri" w:hAnsi="Arial" w:cs="Arial"/>
          <w:sz w:val="18"/>
          <w:szCs w:val="18"/>
        </w:rPr>
        <w:t>Zmiana umowy wymaga zgody stron oraz aneksu w formie pisemnej pod rygorem nieważności.</w:t>
      </w:r>
    </w:p>
    <w:p w14:paraId="7CD1A0C4" w14:textId="77777777" w:rsidR="000A56CB" w:rsidRPr="0005679F" w:rsidRDefault="000A56CB" w:rsidP="000A56CB">
      <w:pPr>
        <w:pStyle w:val="Default"/>
        <w:numPr>
          <w:ilvl w:val="0"/>
          <w:numId w:val="21"/>
        </w:numPr>
        <w:ind w:left="142" w:hanging="284"/>
        <w:rPr>
          <w:rFonts w:ascii="Arial" w:eastAsia="Times New Roman" w:hAnsi="Arial" w:cs="Arial"/>
          <w:sz w:val="18"/>
          <w:szCs w:val="18"/>
        </w:rPr>
      </w:pPr>
      <w:r w:rsidRPr="0005679F">
        <w:rPr>
          <w:rFonts w:ascii="Arial" w:eastAsia="Calibri" w:hAnsi="Arial" w:cs="Arial"/>
          <w:sz w:val="18"/>
          <w:szCs w:val="18"/>
        </w:rPr>
        <w:t>Istotna zmiana zawartej umowy wymaga przeprowadzenia nowego postępowania o udzielenie zamówienia. Zmiana umowy jest istotna, jeżeli powoduje, że charakter umowy zmienia się w sposób istotny w stosunku do pierwotnej umowy, w szczególności jeżeli zmiana:</w:t>
      </w:r>
    </w:p>
    <w:p w14:paraId="111186FA" w14:textId="77777777" w:rsidR="000A56CB" w:rsidRPr="0005679F" w:rsidRDefault="000A56CB" w:rsidP="000A56C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eastAsia="Calibri" w:hAnsi="Arial" w:cs="Arial"/>
          <w:sz w:val="18"/>
          <w:szCs w:val="18"/>
          <w:lang w:eastAsia="en-US"/>
        </w:rPr>
        <w:t>wprowadza warunki, które gdyby zostały zastosowane w postępowaniu o udzielenie zamówienia, to wzięliby w nim udział lub mogliby wziąć udział inni wykonawcy lub przyjęte zostałyby oferty innej treści;</w:t>
      </w:r>
    </w:p>
    <w:p w14:paraId="6873DD64" w14:textId="77777777" w:rsidR="000A56CB" w:rsidRPr="0005679F" w:rsidRDefault="000A56CB" w:rsidP="000A56C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eastAsia="Calibri" w:hAnsi="Arial" w:cs="Arial"/>
          <w:sz w:val="18"/>
          <w:szCs w:val="18"/>
          <w:lang w:eastAsia="en-US"/>
        </w:rPr>
        <w:t>narusza równowagę ekonomiczną stron umowy na korzyść wykonawcy, w sposób nieprzewidziany w pierwotnej umowie;</w:t>
      </w:r>
    </w:p>
    <w:p w14:paraId="4001247D" w14:textId="77777777" w:rsidR="000A56CB" w:rsidRPr="0005679F" w:rsidRDefault="000A56CB" w:rsidP="000A56C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eastAsia="Calibri" w:hAnsi="Arial" w:cs="Arial"/>
          <w:sz w:val="18"/>
          <w:szCs w:val="18"/>
          <w:lang w:eastAsia="en-US"/>
        </w:rPr>
        <w:t>w sposób znaczny rozszerza albo zmniejsza zakres świadczeń i zobowiązań wynikający z umowy;</w:t>
      </w:r>
    </w:p>
    <w:p w14:paraId="06E19D1D" w14:textId="77777777" w:rsidR="000A56CB" w:rsidRPr="0005679F" w:rsidRDefault="000A56CB" w:rsidP="000A56C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5679F">
        <w:rPr>
          <w:rFonts w:ascii="Arial" w:eastAsia="Calibri" w:hAnsi="Arial" w:cs="Arial"/>
          <w:sz w:val="18"/>
          <w:szCs w:val="18"/>
          <w:lang w:eastAsia="en-US"/>
        </w:rPr>
        <w:t xml:space="preserve">polega na zastąpieniu wykonawcy, któremu zamawiający udzielił zamówienia, nowym wykonawcą w przypadkach innych, niż wskazane w art. 455 ust. 1 pkt 2 </w:t>
      </w:r>
      <w:proofErr w:type="spellStart"/>
      <w:r w:rsidRPr="0005679F">
        <w:rPr>
          <w:rFonts w:ascii="Arial" w:eastAsia="Calibri" w:hAnsi="Arial" w:cs="Arial"/>
          <w:sz w:val="18"/>
          <w:szCs w:val="18"/>
          <w:lang w:eastAsia="en-US"/>
        </w:rPr>
        <w:t>uPzp</w:t>
      </w:r>
      <w:proofErr w:type="spellEnd"/>
      <w:r w:rsidRPr="0005679F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9284703" w14:textId="77777777" w:rsidR="00E16D37" w:rsidRDefault="00E16D37">
      <w:pPr>
        <w:pStyle w:val="Default"/>
        <w:ind w:left="720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9391AA0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br/>
      </w: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br/>
        <w:t>§16</w:t>
      </w:r>
    </w:p>
    <w:p w14:paraId="7EBF5279" w14:textId="77777777" w:rsidR="00E16D37" w:rsidRDefault="00E16D37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auto"/>
          <w:sz w:val="18"/>
          <w:szCs w:val="18"/>
          <w:lang w:eastAsia="pl-PL"/>
        </w:rPr>
        <w:t>Inne postanowienia</w:t>
      </w:r>
    </w:p>
    <w:p w14:paraId="0CCBF0CF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Wszelkie informacje, zarówno prawnie chronione jak i handlowe, w których posiadanie wszedł Wykonawca </w:t>
      </w:r>
      <w:r>
        <w:rPr>
          <w:rFonts w:ascii="Arial" w:hAnsi="Arial" w:cs="Arial"/>
          <w:color w:val="auto"/>
          <w:sz w:val="18"/>
          <w:szCs w:val="18"/>
          <w:lang w:eastAsia="pl-PL"/>
        </w:rPr>
        <w:br/>
        <w:t>w związku z wykonywaniem Umowy są chronione. Każda ze Stron zobowiązuje się nie ujawniać ich osobom trzecim, także po zakończeniu realizacji Umowy, wyjąwszy przypadki przewidziane prawem.</w:t>
      </w:r>
    </w:p>
    <w:p w14:paraId="06E1EAA0" w14:textId="668BF7FE" w:rsidR="00E16D37" w:rsidRDefault="00E16D37">
      <w:pPr>
        <w:pStyle w:val="Default"/>
        <w:numPr>
          <w:ilvl w:val="0"/>
          <w:numId w:val="23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oświadcza, iż zapoznał się z wytycznymi obowiązującego  u Zamawiającego Zarządzenia nr 78/2019 Prezesa Agencji Restrukturyzacji i Modernizacji Rolnictwa z dnia 03 czerwca 2019 r. w sprawie bezpieczeństwa informacji w ARiMR </w:t>
      </w:r>
      <w:r w:rsidR="00061634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</w:t>
      </w: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 </w:t>
      </w:r>
      <w:proofErr w:type="spellStart"/>
      <w:r>
        <w:rPr>
          <w:rFonts w:ascii="Arial" w:hAnsi="Arial" w:cs="Arial"/>
          <w:color w:val="auto"/>
          <w:sz w:val="18"/>
          <w:szCs w:val="18"/>
          <w:lang w:eastAsia="pl-PL"/>
        </w:rPr>
        <w:t>późn</w:t>
      </w:r>
      <w:proofErr w:type="spellEnd"/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. zm. i zobowiązuje się jej przestrzegać, pod rygorem odstąpienia od Umowy i obciążenia kosztami powstałej z tego tytułu szkody. </w:t>
      </w:r>
    </w:p>
    <w:p w14:paraId="23F2C329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Wytyczne bezpieczeństwa informacji dla Wykonawców stanowią Załącznik do Umowy.</w:t>
      </w:r>
    </w:p>
    <w:p w14:paraId="3335B6DD" w14:textId="06F1BD4F" w:rsidR="00E16D37" w:rsidRDefault="00E16D37">
      <w:pPr>
        <w:pStyle w:val="Default"/>
        <w:numPr>
          <w:ilvl w:val="0"/>
          <w:numId w:val="23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 jest zobowiązany do zapoznania wszystkich osób realizujących Umowę  z wytycznymi polityki bezpieczeństwa </w:t>
      </w:r>
      <w:r w:rsidR="00061634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</w:t>
      </w:r>
      <w:r>
        <w:rPr>
          <w:rFonts w:ascii="Arial" w:hAnsi="Arial" w:cs="Arial"/>
          <w:color w:val="auto"/>
          <w:sz w:val="18"/>
          <w:szCs w:val="18"/>
          <w:lang w:eastAsia="pl-PL"/>
        </w:rPr>
        <w:t>w ARiMR przed rozpoczęciem realizacji Umowy przez te osoby, co zostanie udokumentowane podpisaniem przez nie oświadczenia, którego wzór zawarty jest w Załącznik do Umowy</w:t>
      </w:r>
    </w:p>
    <w:p w14:paraId="2EB51441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zobowiązuje się okazać Zamawiającemu oświadczenia osób realizujących Umowę, przed rozpoczęciem realizacji Umowy przez te osoby. Oświadczenia, o których mowa wyżej będą przechowywane przez Wykonawcę w jego siedzibie przez cały okres obowiązywania Umowy. </w:t>
      </w:r>
    </w:p>
    <w:p w14:paraId="73D6BE87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Wykonawca jest zobowiązany dostarczyć Zamawiającemu oryginały oświadczeń, o których mowa w ust. 4 i 5 </w:t>
      </w:r>
      <w:r>
        <w:rPr>
          <w:rFonts w:ascii="Arial" w:hAnsi="Arial" w:cs="Arial"/>
          <w:color w:val="auto"/>
          <w:sz w:val="18"/>
          <w:szCs w:val="18"/>
          <w:lang w:eastAsia="pl-PL"/>
        </w:rPr>
        <w:br/>
        <w:t>na każde jego żądanie, w terminie 3 dni roboczych do dnia otrzymania wezwania drogą elektroniczną.</w:t>
      </w:r>
    </w:p>
    <w:p w14:paraId="105834BC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Strony zobowiązują się wzajemnie do zachowania w poufności przekazywanych danych osobowych i  przetwarzanie ich wyłącznie na potrzeby realizacji Umowy.</w:t>
      </w:r>
    </w:p>
    <w:p w14:paraId="22EBD528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284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Strony ustalają, że w przypadku, jeśli Wykonawca powierza wykonanie części przedmiotu Umowy podwykonawcy/om, Wykonawca wskaże na piśmie listę tych podmiotów ze wskazaniem nazw (firm) i adresów oraz części zamówienia powierzonych danemu podwykonawcy. Lista ta będzie stanowiła Załącznik do Umowy.</w:t>
      </w:r>
    </w:p>
    <w:p w14:paraId="2F0467F8" w14:textId="21CDEC12" w:rsidR="00E16D37" w:rsidRDefault="00E16D37">
      <w:pPr>
        <w:pStyle w:val="Default"/>
        <w:numPr>
          <w:ilvl w:val="0"/>
          <w:numId w:val="23"/>
        </w:numPr>
        <w:spacing w:after="15"/>
        <w:ind w:left="142" w:hanging="426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Dokumenty w postaci Specyfikacji Warunków Zamówienia wraz z załącznikami oraz złożonej przez Wykonawcę oferty wraz </w:t>
      </w:r>
      <w:r w:rsidR="00061634">
        <w:rPr>
          <w:rFonts w:ascii="Arial" w:hAnsi="Arial" w:cs="Arial"/>
          <w:color w:val="auto"/>
          <w:sz w:val="18"/>
          <w:szCs w:val="18"/>
          <w:lang w:eastAsia="pl-PL"/>
        </w:rPr>
        <w:t xml:space="preserve">                   </w:t>
      </w:r>
      <w:r>
        <w:rPr>
          <w:rFonts w:ascii="Arial" w:hAnsi="Arial" w:cs="Arial"/>
          <w:color w:val="auto"/>
          <w:sz w:val="18"/>
          <w:szCs w:val="18"/>
          <w:lang w:eastAsia="pl-PL"/>
        </w:rPr>
        <w:t>z załącznikami stanowią uzupełnienie Umowy w elementach nieuregulowanych jej zapisami i mają moc obowiązującą Strony.</w:t>
      </w:r>
    </w:p>
    <w:p w14:paraId="57156D82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426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lastRenderedPageBreak/>
        <w:t>Umowa może być rozwiązana na mocy porozumienia Stron w przypadku wystąpienia okoliczności, za które Strony nie ponoszą odpowiedzialności, a które uniemożliwiają wykonywanie Umowy.</w:t>
      </w:r>
    </w:p>
    <w:p w14:paraId="6C16FAF3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426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W przypadku rozwiązania Umowy skutki finansowe i ewentualny zwrot środków finansowych Strony określą w protokole.</w:t>
      </w:r>
    </w:p>
    <w:p w14:paraId="48A63D9A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426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W sprawach nieuregulowanych Umową mają zastosowanie przepisy ustawy Prawo zamówień publicznych oraz Kodeksu Cywilnego.</w:t>
      </w:r>
    </w:p>
    <w:p w14:paraId="2C962A91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426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Ewentualne spory mogące wyniknąć na tle wykonania Umowy rozstrzygać będzie Sąd Powszechny właściwy dla siedziby Zamawiającego.</w:t>
      </w:r>
    </w:p>
    <w:p w14:paraId="17EBCC8D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426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Umowę sporządzono w czterech jednobrzmiących egzemplarzach, z tego 3 dla Zamawiającego, a 1 dla Wykonawcy.</w:t>
      </w:r>
    </w:p>
    <w:p w14:paraId="4C1308D3" w14:textId="77777777" w:rsidR="00E16D37" w:rsidRDefault="00E16D37">
      <w:pPr>
        <w:pStyle w:val="Default"/>
        <w:numPr>
          <w:ilvl w:val="0"/>
          <w:numId w:val="23"/>
        </w:numPr>
        <w:spacing w:after="15"/>
        <w:ind w:left="142" w:hanging="426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>Załączniki do Umowy stanowią integralną część Umowy:</w:t>
      </w:r>
    </w:p>
    <w:p w14:paraId="11466B0F" w14:textId="77777777" w:rsidR="00E16D37" w:rsidRDefault="00E16D37">
      <w:pPr>
        <w:pStyle w:val="Standardowyjust"/>
        <w:numPr>
          <w:ilvl w:val="0"/>
          <w:numId w:val="24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pojazdów</w:t>
      </w:r>
    </w:p>
    <w:p w14:paraId="5585E136" w14:textId="77777777" w:rsidR="00E16D37" w:rsidRDefault="00E16D37">
      <w:pPr>
        <w:pStyle w:val="Standardowyjust"/>
        <w:numPr>
          <w:ilvl w:val="0"/>
          <w:numId w:val="24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 Wykonawcy</w:t>
      </w:r>
    </w:p>
    <w:p w14:paraId="0C1DA864" w14:textId="77777777" w:rsidR="00E16D37" w:rsidRDefault="00E16D37">
      <w:pPr>
        <w:pStyle w:val="Standardowyjust"/>
        <w:numPr>
          <w:ilvl w:val="0"/>
          <w:numId w:val="24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przedmiotu zamówienia</w:t>
      </w:r>
    </w:p>
    <w:p w14:paraId="68D1BAA6" w14:textId="77777777" w:rsidR="00E16D37" w:rsidRDefault="00E16D37">
      <w:pPr>
        <w:pStyle w:val="Standardowyjust"/>
        <w:numPr>
          <w:ilvl w:val="0"/>
          <w:numId w:val="24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Wytyczne bezpieczeństwa informacji dla Wykonawców</w:t>
      </w:r>
    </w:p>
    <w:p w14:paraId="50F26698" w14:textId="77777777" w:rsidR="00E16D37" w:rsidRDefault="00E16D37">
      <w:pPr>
        <w:pStyle w:val="Standardowyjust"/>
        <w:numPr>
          <w:ilvl w:val="0"/>
          <w:numId w:val="24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Lista podwykonawców oraz innych podmiotów, z których potencjału korzysta Wykonawca przy realizacji Umowy  (jeżeli występują)</w:t>
      </w:r>
    </w:p>
    <w:p w14:paraId="7E56AB75" w14:textId="01ADDDF5" w:rsidR="00E16D37" w:rsidRDefault="00E16D37">
      <w:pPr>
        <w:pStyle w:val="Standardowyjust"/>
        <w:numPr>
          <w:ilvl w:val="0"/>
          <w:numId w:val="24"/>
        </w:numPr>
        <w:tabs>
          <w:tab w:val="clear" w:pos="720"/>
          <w:tab w:val="left" w:pos="284"/>
        </w:tabs>
        <w:autoSpaceDN/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Klauzula informacyjna w zakresie przetwarzania danych osobowych</w:t>
      </w:r>
    </w:p>
    <w:p w14:paraId="5AC1F7AF" w14:textId="77777777" w:rsidR="00012EC2" w:rsidRPr="005568F8" w:rsidRDefault="00012EC2" w:rsidP="00012EC2">
      <w:pPr>
        <w:pStyle w:val="Akapitzlist"/>
        <w:numPr>
          <w:ilvl w:val="0"/>
          <w:numId w:val="24"/>
        </w:numPr>
        <w:rPr>
          <w:rFonts w:ascii="Arial" w:hAnsi="Arial" w:cs="Arial"/>
          <w:sz w:val="18"/>
          <w:szCs w:val="18"/>
          <w:lang w:eastAsia="ar-SA"/>
        </w:rPr>
      </w:pPr>
      <w:r w:rsidRPr="005568F8">
        <w:rPr>
          <w:rFonts w:ascii="Arial" w:hAnsi="Arial" w:cs="Arial"/>
          <w:sz w:val="18"/>
          <w:szCs w:val="18"/>
          <w:lang w:eastAsia="ar-SA"/>
        </w:rPr>
        <w:t>Potwierdzenie ubezpieczenia od odpowiedzialności OC Wykonawcy</w:t>
      </w:r>
    </w:p>
    <w:p w14:paraId="0628B116" w14:textId="77777777" w:rsidR="00012EC2" w:rsidRDefault="00012EC2" w:rsidP="00012EC2">
      <w:pPr>
        <w:pStyle w:val="Standardowyjust"/>
        <w:tabs>
          <w:tab w:val="clear" w:pos="720"/>
          <w:tab w:val="left" w:pos="284"/>
        </w:tabs>
        <w:autoSpaceDN/>
        <w:spacing w:after="0" w:line="276" w:lineRule="auto"/>
        <w:ind w:left="1080" w:firstLine="0"/>
        <w:rPr>
          <w:rFonts w:ascii="Arial" w:hAnsi="Arial" w:cs="Arial"/>
          <w:sz w:val="18"/>
          <w:szCs w:val="18"/>
        </w:rPr>
      </w:pPr>
    </w:p>
    <w:p w14:paraId="5DFCAA54" w14:textId="77777777" w:rsidR="00E16D37" w:rsidRDefault="00E16D37">
      <w:pPr>
        <w:pStyle w:val="Default"/>
        <w:spacing w:after="15"/>
        <w:ind w:left="142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11F380D" w14:textId="77777777" w:rsidR="00E16D37" w:rsidRDefault="00E16D37">
      <w:pPr>
        <w:rPr>
          <w:rFonts w:ascii="Arial" w:hAnsi="Arial" w:cs="Arial"/>
          <w:sz w:val="18"/>
          <w:szCs w:val="18"/>
        </w:rPr>
      </w:pPr>
    </w:p>
    <w:p w14:paraId="65B614E6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54CB504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  <w:r>
        <w:rPr>
          <w:rFonts w:ascii="Arial" w:hAnsi="Arial" w:cs="Arial"/>
          <w:color w:val="auto"/>
          <w:sz w:val="18"/>
          <w:szCs w:val="18"/>
          <w:lang w:eastAsia="pl-PL"/>
        </w:rPr>
        <w:t xml:space="preserve">ZAMAWIAJĄCY </w:t>
      </w:r>
      <w:r>
        <w:rPr>
          <w:rFonts w:ascii="Arial" w:hAnsi="Arial" w:cs="Arial"/>
          <w:color w:val="auto"/>
          <w:sz w:val="18"/>
          <w:szCs w:val="18"/>
          <w:lang w:eastAsia="pl-PL"/>
        </w:rPr>
        <w:tab/>
      </w:r>
      <w:r>
        <w:rPr>
          <w:rFonts w:ascii="Arial" w:hAnsi="Arial" w:cs="Arial"/>
          <w:color w:val="auto"/>
          <w:sz w:val="18"/>
          <w:szCs w:val="18"/>
          <w:lang w:eastAsia="pl-PL"/>
        </w:rPr>
        <w:tab/>
      </w:r>
      <w:r>
        <w:rPr>
          <w:rFonts w:ascii="Arial" w:hAnsi="Arial" w:cs="Arial"/>
          <w:color w:val="auto"/>
          <w:sz w:val="18"/>
          <w:szCs w:val="18"/>
          <w:lang w:eastAsia="pl-PL"/>
        </w:rPr>
        <w:tab/>
      </w:r>
      <w:r>
        <w:rPr>
          <w:rFonts w:ascii="Arial" w:hAnsi="Arial" w:cs="Arial"/>
          <w:color w:val="auto"/>
          <w:sz w:val="18"/>
          <w:szCs w:val="18"/>
          <w:lang w:eastAsia="pl-PL"/>
        </w:rPr>
        <w:tab/>
      </w:r>
      <w:r>
        <w:rPr>
          <w:rFonts w:ascii="Arial" w:hAnsi="Arial" w:cs="Arial"/>
          <w:color w:val="auto"/>
          <w:sz w:val="18"/>
          <w:szCs w:val="18"/>
          <w:lang w:eastAsia="pl-PL"/>
        </w:rPr>
        <w:tab/>
      </w:r>
      <w:r>
        <w:rPr>
          <w:rFonts w:ascii="Arial" w:hAnsi="Arial" w:cs="Arial"/>
          <w:color w:val="auto"/>
          <w:sz w:val="18"/>
          <w:szCs w:val="18"/>
          <w:lang w:eastAsia="pl-PL"/>
        </w:rPr>
        <w:tab/>
      </w:r>
      <w:r>
        <w:rPr>
          <w:rFonts w:ascii="Arial" w:hAnsi="Arial" w:cs="Arial"/>
          <w:color w:val="auto"/>
          <w:sz w:val="18"/>
          <w:szCs w:val="18"/>
          <w:lang w:eastAsia="pl-PL"/>
        </w:rPr>
        <w:tab/>
      </w:r>
      <w:r>
        <w:rPr>
          <w:rFonts w:ascii="Arial" w:hAnsi="Arial" w:cs="Arial"/>
          <w:color w:val="auto"/>
          <w:sz w:val="18"/>
          <w:szCs w:val="18"/>
          <w:lang w:eastAsia="pl-PL"/>
        </w:rPr>
        <w:tab/>
        <w:t>WYKONAWCA</w:t>
      </w:r>
    </w:p>
    <w:p w14:paraId="3AC91ECA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0AEF809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636E4423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838EEE0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B30BA06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75D7049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6A9A73D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581BFC7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DA70F5C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2D04FCA3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35CC63E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092E07E0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5F0DD90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470B833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3576308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A7EEFF7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2C8AA34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7364DB4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94FD0CD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660A1D37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2D0FB188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E1A6D1F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66D9195F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1AF4CEB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2D26B36E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0BE578E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6131BF32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C80CE7C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047E456A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7B39A93A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6E1E1F56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4A51D75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D67C4AF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0F12360" w14:textId="4AF4651B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1CD7A171" w14:textId="17591D5B" w:rsidR="001C57F0" w:rsidRDefault="001C57F0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0C7F377" w14:textId="21D3FA0B" w:rsidR="001C57F0" w:rsidRDefault="001C57F0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C2C3B5B" w14:textId="27EDF737" w:rsidR="001C57F0" w:rsidRDefault="001C57F0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6F31B4B2" w14:textId="77777777" w:rsidR="001C57F0" w:rsidRDefault="001C57F0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2DE6DD63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0CC7EBB2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6CA9BF23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71699C0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915344A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4D83D70B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55DDAADE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3F0F9BD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3EA9A180" w14:textId="77777777" w:rsidR="00E16D37" w:rsidRDefault="00E16D37">
      <w:pPr>
        <w:pStyle w:val="Default"/>
        <w:rPr>
          <w:rFonts w:ascii="Arial" w:hAnsi="Arial" w:cs="Arial"/>
          <w:color w:val="auto"/>
          <w:sz w:val="18"/>
          <w:szCs w:val="18"/>
          <w:lang w:eastAsia="pl-PL"/>
        </w:rPr>
      </w:pPr>
    </w:p>
    <w:p w14:paraId="0CA57D2D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Załącznik nr 1 do Umowy</w:t>
      </w:r>
    </w:p>
    <w:p w14:paraId="43BFDA60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229631A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Wykaz pojazdów</w:t>
      </w:r>
    </w:p>
    <w:p w14:paraId="78CBA832" w14:textId="77777777" w:rsidR="00E16D37" w:rsidRDefault="00E16D37">
      <w:pPr>
        <w:jc w:val="center"/>
        <w:rPr>
          <w:rFonts w:ascii="Arial" w:hAnsi="Arial" w:cs="Arial"/>
          <w:sz w:val="18"/>
          <w:szCs w:val="18"/>
          <w:lang w:eastAsia="en-US"/>
        </w:rPr>
      </w:pPr>
    </w:p>
    <w:p w14:paraId="38007881" w14:textId="77777777" w:rsidR="00E16D37" w:rsidRDefault="00E16D37">
      <w:pPr>
        <w:tabs>
          <w:tab w:val="left" w:pos="240"/>
        </w:tabs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WYKAZ SAMOCHODÓW</w:t>
      </w:r>
    </w:p>
    <w:p w14:paraId="051BCDE6" w14:textId="77777777" w:rsidR="00E16D37" w:rsidRDefault="00E16D37">
      <w:pPr>
        <w:ind w:left="567" w:hanging="425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( Pogwarancyjne )</w:t>
      </w:r>
    </w:p>
    <w:p w14:paraId="16B6ACA6" w14:textId="77777777" w:rsidR="00E16D37" w:rsidRDefault="00E16D37">
      <w:pPr>
        <w:ind w:left="567" w:hanging="425"/>
        <w:jc w:val="both"/>
        <w:rPr>
          <w:rFonts w:ascii="Arial" w:hAnsi="Arial" w:cs="Arial"/>
          <w:sz w:val="18"/>
          <w:szCs w:val="18"/>
          <w:lang w:eastAsia="en-US"/>
        </w:rPr>
      </w:pPr>
    </w:p>
    <w:p w14:paraId="0A761575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21DEC6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  <w:sectPr w:rsidR="00E16D37">
          <w:pgSz w:w="11906" w:h="16838"/>
          <w:pgMar w:top="1021" w:right="991" w:bottom="1021" w:left="720" w:header="708" w:footer="708" w:gutter="0"/>
          <w:cols w:space="708"/>
        </w:sectPr>
      </w:pPr>
    </w:p>
    <w:p w14:paraId="016C57C1" w14:textId="77777777" w:rsidR="00E16D37" w:rsidRDefault="00E16D37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46F4A7A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C88E91D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Załącznik nr 2 do Umowy</w:t>
      </w:r>
    </w:p>
    <w:p w14:paraId="1B63C4C2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D7FFFAF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80BD6C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EF961F" w14:textId="77777777" w:rsidR="00E16D37" w:rsidRDefault="00E16D37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  <w:u w:val="single"/>
        </w:rPr>
      </w:pPr>
    </w:p>
    <w:p w14:paraId="555F24D0" w14:textId="77777777" w:rsidR="00E16D37" w:rsidRDefault="00E16D37">
      <w:pPr>
        <w:spacing w:after="120" w:line="276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Oferta Wykonawcy</w:t>
      </w:r>
    </w:p>
    <w:p w14:paraId="3E141BA6" w14:textId="77777777" w:rsidR="00E16D37" w:rsidRDefault="00E16D37">
      <w:pPr>
        <w:spacing w:after="12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4759236" w14:textId="77777777" w:rsidR="00E16D37" w:rsidRDefault="00E16D37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  <w:u w:val="single"/>
        </w:rPr>
      </w:pPr>
    </w:p>
    <w:p w14:paraId="4D76F277" w14:textId="77777777" w:rsidR="00E16D37" w:rsidRDefault="00E16D37">
      <w:pPr>
        <w:tabs>
          <w:tab w:val="num" w:pos="142"/>
        </w:tabs>
        <w:spacing w:line="276" w:lineRule="auto"/>
        <w:ind w:left="2018" w:hanging="884"/>
        <w:jc w:val="both"/>
        <w:rPr>
          <w:rFonts w:ascii="Arial" w:hAnsi="Arial" w:cs="Arial"/>
          <w:b/>
          <w:bCs/>
          <w:sz w:val="18"/>
          <w:szCs w:val="18"/>
        </w:rPr>
      </w:pPr>
    </w:p>
    <w:p w14:paraId="674098B1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42EB9DC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F9CF48D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35EB7F0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3C34FA0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D27403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2B94420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773978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0E49320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ED06FE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F322C57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DBFF5D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E07312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AB3CAD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438918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EEF4C2B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D49B70F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007F15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E183128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1228DEB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AB47AA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6E90FB1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0B9EFE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DF37C2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6B043C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8E6E40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3288236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184036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64355A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5FA074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9B450D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B4E56E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D28169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BB4176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4CAF4B4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1A7702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545B7F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A46F3D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F04B39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6A0B01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935284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75678C5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B63DCA9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114F0A0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5FEA90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9B6783E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82FCBF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CAFF28E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Załącznik nr 3  do Umowy</w:t>
      </w:r>
    </w:p>
    <w:p w14:paraId="34F92427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ECBBAA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18E85E40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5746989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E016DA7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7D8AB69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E34ABD7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5B148FE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D4A3C1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3EF6BDD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309B149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5E3199C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5A3236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34538D4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1A1F68E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D7C81BF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C8A664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481E512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63D9704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3D74621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4AA1304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BA84EAD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2DF34F6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7FFB3B6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79E07A4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497CCBC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E961DF0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00771A2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89F07A1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7F472AB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7DFF96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66F410D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51F73C1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2A87966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4460011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C7D66FD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1E4D772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329FAAB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C824C2F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DB18DA8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F940CB1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DB7D804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0E6D2B8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2E9857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096FD9F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CA98E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E51A2E7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CE3243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0F09FC7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A2E7AD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42AA8DA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39C6F8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36ED6E6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E36F505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D6294E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9F69AA9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4982933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Załącznik nr 4 do Umowy</w:t>
      </w:r>
    </w:p>
    <w:p w14:paraId="1C716145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AD6271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AA662BD" w14:textId="77777777" w:rsidR="00E16D37" w:rsidRDefault="00E16D37">
      <w:pPr>
        <w:spacing w:before="8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Wytyczne Bezpieczeństwa Informacji dla Wykonawców </w:t>
      </w:r>
    </w:p>
    <w:p w14:paraId="6C26D6C2" w14:textId="77777777" w:rsidR="00E16D37" w:rsidRDefault="00E16D37">
      <w:pPr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2909B21C" w14:textId="77777777" w:rsidR="00E16D37" w:rsidRDefault="00E16D37">
      <w:pPr>
        <w:pStyle w:val="Style1"/>
        <w:widowControl/>
        <w:spacing w:line="276" w:lineRule="auto"/>
        <w:jc w:val="both"/>
        <w:rPr>
          <w:rStyle w:val="FontStyle13"/>
          <w:sz w:val="18"/>
          <w:szCs w:val="18"/>
        </w:rPr>
      </w:pPr>
    </w:p>
    <w:p w14:paraId="7402A9B8" w14:textId="77777777" w:rsidR="00E16D37" w:rsidRDefault="00E16D37">
      <w:pPr>
        <w:pStyle w:val="Style1"/>
        <w:widowControl/>
        <w:spacing w:line="276" w:lineRule="auto"/>
        <w:jc w:val="both"/>
        <w:rPr>
          <w:rStyle w:val="FontStyle14"/>
          <w:color w:val="auto"/>
          <w:sz w:val="18"/>
          <w:szCs w:val="18"/>
        </w:rPr>
      </w:pPr>
      <w:r>
        <w:rPr>
          <w:rStyle w:val="FontStyle13"/>
          <w:sz w:val="18"/>
          <w:szCs w:val="18"/>
        </w:rPr>
        <w:t xml:space="preserve">WYTYCZNE BEZPIECZEŃSTWA INFORMACJI DLA WYKONAWCÓW </w:t>
      </w:r>
      <w:r>
        <w:rPr>
          <w:rStyle w:val="FontStyle14"/>
          <w:color w:val="auto"/>
          <w:sz w:val="18"/>
          <w:szCs w:val="18"/>
        </w:rPr>
        <w:t>REALIZUJĄCYCH DOSTAWY LUB ŚWIADCZĄCYCH USŁUGI NA RZECZ MAZOWIECKIEGO ODDZIAŁU REGIONALNEGO ARIMR</w:t>
      </w:r>
    </w:p>
    <w:p w14:paraId="2535F7F9" w14:textId="77777777" w:rsidR="00E16D37" w:rsidRDefault="00E16D37">
      <w:pPr>
        <w:pStyle w:val="Style1"/>
        <w:widowControl/>
        <w:spacing w:line="276" w:lineRule="auto"/>
        <w:jc w:val="both"/>
        <w:rPr>
          <w:rStyle w:val="FontStyle14"/>
          <w:color w:val="auto"/>
          <w:sz w:val="18"/>
          <w:szCs w:val="18"/>
        </w:rPr>
      </w:pPr>
    </w:p>
    <w:p w14:paraId="2276D650" w14:textId="77777777" w:rsidR="00E16D37" w:rsidRDefault="00E16D37">
      <w:pPr>
        <w:pStyle w:val="Style1"/>
        <w:widowControl/>
        <w:spacing w:line="276" w:lineRule="auto"/>
        <w:jc w:val="both"/>
        <w:rPr>
          <w:i/>
          <w:iCs/>
          <w:sz w:val="18"/>
          <w:szCs w:val="18"/>
        </w:rPr>
      </w:pPr>
      <w:r>
        <w:rPr>
          <w:rStyle w:val="FontStyle13"/>
          <w:i/>
          <w:iCs/>
          <w:sz w:val="18"/>
          <w:szCs w:val="18"/>
        </w:rPr>
        <w:t xml:space="preserve">(wyciąg z Zarządzenia Prezesa ARIMR Nr 78/2019 </w:t>
      </w:r>
      <w:r>
        <w:rPr>
          <w:i/>
          <w:iCs/>
          <w:sz w:val="18"/>
          <w:szCs w:val="18"/>
        </w:rPr>
        <w:t xml:space="preserve">z dnia 03 czerwca 2019 r.  </w:t>
      </w:r>
    </w:p>
    <w:p w14:paraId="44088025" w14:textId="77777777" w:rsidR="00E16D37" w:rsidRDefault="00E16D37">
      <w:pPr>
        <w:pStyle w:val="Style1"/>
        <w:widowControl/>
        <w:spacing w:line="276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sprawie bezpieczeństwa informacji w ARiMR z </w:t>
      </w:r>
      <w:proofErr w:type="spellStart"/>
      <w:r>
        <w:rPr>
          <w:i/>
          <w:iCs/>
          <w:sz w:val="18"/>
          <w:szCs w:val="18"/>
        </w:rPr>
        <w:t>późn</w:t>
      </w:r>
      <w:proofErr w:type="spellEnd"/>
      <w:r>
        <w:rPr>
          <w:i/>
          <w:iCs/>
          <w:sz w:val="18"/>
          <w:szCs w:val="18"/>
        </w:rPr>
        <w:t>. zm.</w:t>
      </w:r>
      <w:r>
        <w:rPr>
          <w:rStyle w:val="FontStyle13"/>
          <w:i/>
          <w:iCs/>
          <w:sz w:val="18"/>
          <w:szCs w:val="18"/>
        </w:rPr>
        <w:t>)</w:t>
      </w:r>
    </w:p>
    <w:p w14:paraId="1528F76A" w14:textId="77777777" w:rsidR="00E16D37" w:rsidRDefault="00E16D37">
      <w:pPr>
        <w:spacing w:before="240" w:after="240" w:line="276" w:lineRule="auto"/>
        <w:jc w:val="both"/>
        <w:rPr>
          <w:rStyle w:val="FontStyle15"/>
          <w:color w:val="auto"/>
          <w:sz w:val="18"/>
          <w:szCs w:val="18"/>
        </w:rPr>
      </w:pPr>
    </w:p>
    <w:p w14:paraId="5FA86D88" w14:textId="77777777" w:rsidR="00E16D37" w:rsidRDefault="00E16D37">
      <w:p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FontStyle15"/>
          <w:color w:val="auto"/>
          <w:sz w:val="18"/>
          <w:szCs w:val="18"/>
        </w:rPr>
        <w:t>Bezpieczeństwo Informacji w ARIMR</w:t>
      </w:r>
    </w:p>
    <w:p w14:paraId="5B7ED3F2" w14:textId="77777777" w:rsidR="00E16D37" w:rsidRDefault="00E16D37">
      <w:pPr>
        <w:pStyle w:val="Style4"/>
        <w:widowControl/>
        <w:numPr>
          <w:ilvl w:val="0"/>
          <w:numId w:val="26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>
        <w:rPr>
          <w:rStyle w:val="FontStyle16"/>
          <w:color w:val="auto"/>
          <w:sz w:val="18"/>
          <w:szCs w:val="18"/>
        </w:rPr>
        <w:t>Polityka Bezpieczeństwa Informacji obowiązuje wszystkich wykonawców, jednostki zewnętrzne i ich pracowników, o ile w trakcie realizacji Umowy otrzymują dostęp do zasobów lub stref informacyjnych Mazowieckiego Oddziału Regionalnego Agencji Restrukturyzacji i Modernizacji Rolnictwa (</w:t>
      </w:r>
      <w:proofErr w:type="spellStart"/>
      <w:r>
        <w:rPr>
          <w:rStyle w:val="FontStyle16"/>
          <w:color w:val="auto"/>
          <w:sz w:val="18"/>
          <w:szCs w:val="18"/>
        </w:rPr>
        <w:t>Mz</w:t>
      </w:r>
      <w:proofErr w:type="spellEnd"/>
      <w:r>
        <w:rPr>
          <w:rStyle w:val="FontStyle16"/>
          <w:color w:val="auto"/>
          <w:sz w:val="18"/>
          <w:szCs w:val="18"/>
        </w:rPr>
        <w:t xml:space="preserve"> OR ARiMR).</w:t>
      </w:r>
    </w:p>
    <w:p w14:paraId="2B95C714" w14:textId="77777777" w:rsidR="00E16D37" w:rsidRDefault="00E16D37">
      <w:pPr>
        <w:pStyle w:val="Style4"/>
        <w:widowControl/>
        <w:numPr>
          <w:ilvl w:val="0"/>
          <w:numId w:val="26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Wykonawca zobowiązuje się do przestrzegania przyjętych w ARiMR zasad bezpieczeństwa informacji, których treść jest określona w Zarządzeniu nr 78/2019 Prezesa ARiMR z dnia 03 czerwca 2019 r. w sprawie bezpieczeństwa informacji w ARiMR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zm., a przedstawiona w obecnych wytycznych.</w:t>
      </w:r>
    </w:p>
    <w:p w14:paraId="2C030DC7" w14:textId="77777777" w:rsidR="00E16D37" w:rsidRDefault="00E16D37">
      <w:pPr>
        <w:pStyle w:val="Style4"/>
        <w:widowControl/>
        <w:numPr>
          <w:ilvl w:val="0"/>
          <w:numId w:val="26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>Zarządzenie dotyczy zasobów materialnych i niematerialnych Agencji i znajduje zastosowanie zarówno do pracowników Agencji, jak i podmiotów zewnętrznych z nią współpracujących lub wykonujących usługi.</w:t>
      </w:r>
    </w:p>
    <w:p w14:paraId="0C345806" w14:textId="77777777" w:rsidR="00E16D37" w:rsidRDefault="00E16D37">
      <w:pPr>
        <w:pStyle w:val="Style4"/>
        <w:widowControl/>
        <w:numPr>
          <w:ilvl w:val="0"/>
          <w:numId w:val="26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Wykonawca potwierdza fakt zapoznania się z </w:t>
      </w:r>
      <w:r>
        <w:rPr>
          <w:b/>
          <w:bCs/>
          <w:sz w:val="18"/>
          <w:szCs w:val="18"/>
        </w:rPr>
        <w:t xml:space="preserve">wytycznymi własnoręcznym </w:t>
      </w:r>
      <w:r>
        <w:rPr>
          <w:sz w:val="18"/>
          <w:szCs w:val="18"/>
        </w:rPr>
        <w:t xml:space="preserve"> podpisem na umowie lub oświadczeniu, przedłożonym przez ARiMR. </w:t>
      </w:r>
    </w:p>
    <w:p w14:paraId="4F2191A8" w14:textId="77777777" w:rsidR="00E16D37" w:rsidRDefault="00E16D37">
      <w:pPr>
        <w:pStyle w:val="Style4"/>
        <w:widowControl/>
        <w:numPr>
          <w:ilvl w:val="0"/>
          <w:numId w:val="26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55DDABB4" w14:textId="77777777" w:rsidR="00E16D37" w:rsidRDefault="00E16D37">
      <w:pPr>
        <w:pStyle w:val="Style4"/>
        <w:widowControl/>
        <w:numPr>
          <w:ilvl w:val="0"/>
          <w:numId w:val="26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3410F1C8" w14:textId="77777777" w:rsidR="00E16D37" w:rsidRDefault="00E16D37">
      <w:pPr>
        <w:pStyle w:val="Style4"/>
        <w:widowControl/>
        <w:numPr>
          <w:ilvl w:val="0"/>
          <w:numId w:val="26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 </w:t>
      </w:r>
    </w:p>
    <w:p w14:paraId="091853E3" w14:textId="5E98230E" w:rsidR="00E16D37" w:rsidRDefault="00E16D37">
      <w:pPr>
        <w:pStyle w:val="Style4"/>
        <w:widowControl/>
        <w:numPr>
          <w:ilvl w:val="0"/>
          <w:numId w:val="26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Wykonawca zobowiązuje zapoznać pracowników i osoby trzecie realizujące objęte Umową zadania, </w:t>
      </w:r>
      <w:r w:rsidR="00061634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w zakresie zachowania zasad bezpieczeństwa informacji określonych  w Wytycznych bezpieczeństwa informacji.</w:t>
      </w:r>
    </w:p>
    <w:p w14:paraId="0556D0DC" w14:textId="77777777" w:rsidR="00E16D37" w:rsidRDefault="00E16D37">
      <w:pPr>
        <w:pStyle w:val="Style4"/>
        <w:widowControl/>
        <w:numPr>
          <w:ilvl w:val="0"/>
          <w:numId w:val="26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>
        <w:rPr>
          <w:rStyle w:val="FontStyle16"/>
          <w:color w:val="auto"/>
          <w:sz w:val="18"/>
          <w:szCs w:val="18"/>
        </w:rPr>
        <w:t xml:space="preserve">Odpowiedzialność za bezpieczeństwo informacji </w:t>
      </w:r>
      <w:proofErr w:type="spellStart"/>
      <w:r>
        <w:rPr>
          <w:rStyle w:val="FontStyle16"/>
          <w:color w:val="auto"/>
          <w:sz w:val="18"/>
          <w:szCs w:val="18"/>
        </w:rPr>
        <w:t>MzOR</w:t>
      </w:r>
      <w:proofErr w:type="spellEnd"/>
      <w:r>
        <w:rPr>
          <w:rStyle w:val="FontStyle16"/>
          <w:color w:val="auto"/>
          <w:sz w:val="18"/>
          <w:szCs w:val="18"/>
        </w:rPr>
        <w:t xml:space="preserve"> ARiMR obejmuje nie tylko siedzibę oddziału i biur powiatowych, ale także wszelkie sytuacje, w których Wykonawca może mieć dostęp do informacji prawnie chronionych będących własnością ARIMR.</w:t>
      </w:r>
    </w:p>
    <w:p w14:paraId="6E972D89" w14:textId="20FA6946" w:rsidR="00E16D37" w:rsidRDefault="00E16D37">
      <w:pPr>
        <w:pStyle w:val="Style4"/>
        <w:widowControl/>
        <w:numPr>
          <w:ilvl w:val="0"/>
          <w:numId w:val="26"/>
        </w:numPr>
        <w:adjustRightInd/>
        <w:spacing w:after="80" w:line="276" w:lineRule="auto"/>
        <w:ind w:left="426" w:hanging="426"/>
        <w:rPr>
          <w:sz w:val="18"/>
          <w:szCs w:val="18"/>
        </w:rPr>
      </w:pPr>
      <w:r>
        <w:rPr>
          <w:rStyle w:val="FontStyle16"/>
          <w:color w:val="auto"/>
          <w:sz w:val="18"/>
          <w:szCs w:val="18"/>
        </w:rPr>
        <w:t>Informacje związane z działalnością Agencji są przetwarzane także poza jej siedzibą. Obejmuje to także</w:t>
      </w:r>
      <w:r w:rsidR="00061634">
        <w:rPr>
          <w:rStyle w:val="FontStyle16"/>
          <w:color w:val="auto"/>
          <w:sz w:val="18"/>
          <w:szCs w:val="18"/>
        </w:rPr>
        <w:t xml:space="preserve">                      </w:t>
      </w:r>
      <w:r>
        <w:rPr>
          <w:rStyle w:val="FontStyle16"/>
          <w:color w:val="auto"/>
          <w:sz w:val="18"/>
          <w:szCs w:val="18"/>
        </w:rPr>
        <w:t xml:space="preserve"> i w szczególności zdalny dostęp do sieci komputerowej Agencji.</w:t>
      </w:r>
    </w:p>
    <w:p w14:paraId="38BAC1A7" w14:textId="77777777" w:rsidR="00E16D37" w:rsidRDefault="00E16D37">
      <w:pPr>
        <w:pStyle w:val="Style5"/>
        <w:widowControl/>
        <w:spacing w:before="240" w:after="240" w:line="276" w:lineRule="auto"/>
        <w:jc w:val="both"/>
        <w:rPr>
          <w:rStyle w:val="FontStyle15"/>
          <w:color w:val="auto"/>
          <w:sz w:val="18"/>
          <w:szCs w:val="18"/>
        </w:rPr>
      </w:pPr>
    </w:p>
    <w:p w14:paraId="6FA3F842" w14:textId="77777777" w:rsidR="00E16D37" w:rsidRDefault="00E16D37">
      <w:pPr>
        <w:pStyle w:val="Style5"/>
        <w:widowControl/>
        <w:spacing w:before="240" w:after="240" w:line="276" w:lineRule="auto"/>
        <w:jc w:val="both"/>
        <w:rPr>
          <w:rStyle w:val="FontStyle15"/>
          <w:color w:val="auto"/>
          <w:sz w:val="18"/>
          <w:szCs w:val="18"/>
        </w:rPr>
      </w:pPr>
    </w:p>
    <w:p w14:paraId="0077FEF5" w14:textId="77777777" w:rsidR="00E16D37" w:rsidRDefault="00E16D37">
      <w:pPr>
        <w:pStyle w:val="Style5"/>
        <w:widowControl/>
        <w:spacing w:before="240" w:after="240" w:line="276" w:lineRule="auto"/>
        <w:jc w:val="both"/>
        <w:rPr>
          <w:rStyle w:val="FontStyle15"/>
          <w:color w:val="auto"/>
          <w:sz w:val="18"/>
          <w:szCs w:val="18"/>
        </w:rPr>
      </w:pPr>
    </w:p>
    <w:p w14:paraId="167C9D9A" w14:textId="77777777" w:rsidR="00E16D37" w:rsidRDefault="00E16D37">
      <w:pPr>
        <w:pStyle w:val="Style5"/>
        <w:widowControl/>
        <w:spacing w:before="240" w:after="240" w:line="276" w:lineRule="auto"/>
        <w:jc w:val="both"/>
        <w:rPr>
          <w:sz w:val="18"/>
          <w:szCs w:val="18"/>
        </w:rPr>
      </w:pPr>
      <w:r>
        <w:rPr>
          <w:rStyle w:val="FontStyle15"/>
          <w:color w:val="auto"/>
          <w:sz w:val="18"/>
          <w:szCs w:val="18"/>
        </w:rPr>
        <w:t>Bezpieczeństwo fizyczne i środowiskowe</w:t>
      </w:r>
    </w:p>
    <w:p w14:paraId="45B6D0F2" w14:textId="77777777" w:rsidR="00E16D37" w:rsidRDefault="00E16D37">
      <w:pPr>
        <w:pStyle w:val="Style4"/>
        <w:widowControl/>
        <w:numPr>
          <w:ilvl w:val="0"/>
          <w:numId w:val="27"/>
        </w:numPr>
        <w:tabs>
          <w:tab w:val="left" w:pos="567"/>
        </w:tabs>
        <w:adjustRightInd/>
        <w:spacing w:after="80" w:line="276" w:lineRule="auto"/>
        <w:ind w:left="360" w:hanging="360"/>
        <w:rPr>
          <w:sz w:val="18"/>
          <w:szCs w:val="18"/>
        </w:rPr>
      </w:pPr>
      <w:r>
        <w:rPr>
          <w:rStyle w:val="FontStyle16"/>
          <w:b/>
          <w:bCs/>
          <w:color w:val="auto"/>
          <w:sz w:val="18"/>
          <w:szCs w:val="18"/>
        </w:rPr>
        <w:t>Strefa administracyjna</w:t>
      </w:r>
      <w:r>
        <w:rPr>
          <w:rStyle w:val="FontStyle16"/>
          <w:color w:val="auto"/>
          <w:sz w:val="18"/>
          <w:szCs w:val="18"/>
        </w:rPr>
        <w:t xml:space="preserve"> w ARIMR to powierzchnia będąca w użytkowaniu Agencji i służąca do poruszania się w niej tylko pracowników ARIMR.</w:t>
      </w:r>
    </w:p>
    <w:p w14:paraId="117ABB81" w14:textId="77777777" w:rsidR="00E16D37" w:rsidRDefault="00E16D37">
      <w:pPr>
        <w:pStyle w:val="Style4"/>
        <w:widowControl/>
        <w:numPr>
          <w:ilvl w:val="0"/>
          <w:numId w:val="27"/>
        </w:numPr>
        <w:tabs>
          <w:tab w:val="left" w:pos="567"/>
        </w:tabs>
        <w:adjustRightInd/>
        <w:spacing w:after="80" w:line="276" w:lineRule="auto"/>
        <w:ind w:left="360" w:hanging="360"/>
        <w:rPr>
          <w:sz w:val="18"/>
          <w:szCs w:val="18"/>
        </w:rPr>
      </w:pPr>
      <w:r>
        <w:rPr>
          <w:rStyle w:val="FontStyle16"/>
          <w:color w:val="auto"/>
          <w:sz w:val="18"/>
          <w:szCs w:val="18"/>
        </w:rPr>
        <w:t>Na granicach strefy administracyjnej funkcjonuje elektroniczna kontrola dostępu.</w:t>
      </w:r>
    </w:p>
    <w:p w14:paraId="2C780F18" w14:textId="77777777" w:rsidR="00E16D37" w:rsidRDefault="00E16D37">
      <w:pPr>
        <w:pStyle w:val="Style4"/>
        <w:widowControl/>
        <w:numPr>
          <w:ilvl w:val="0"/>
          <w:numId w:val="27"/>
        </w:numPr>
        <w:tabs>
          <w:tab w:val="left" w:pos="567"/>
        </w:tabs>
        <w:adjustRightInd/>
        <w:spacing w:after="80" w:line="276" w:lineRule="auto"/>
        <w:ind w:left="360" w:hanging="360"/>
        <w:rPr>
          <w:rStyle w:val="FontStyle16"/>
          <w:color w:val="auto"/>
          <w:sz w:val="18"/>
          <w:szCs w:val="18"/>
        </w:rPr>
      </w:pPr>
      <w:r>
        <w:rPr>
          <w:rStyle w:val="FontStyle16"/>
          <w:color w:val="auto"/>
          <w:sz w:val="18"/>
          <w:szCs w:val="18"/>
        </w:rPr>
        <w:lastRenderedPageBreak/>
        <w:t xml:space="preserve">W Agencji wydzielono obszary dostaw i załadunku dla Wykonawców i jest to strefa obsługi dostępna ogólnie dla Wykonawców i beneficjentów ARIMR. </w:t>
      </w:r>
    </w:p>
    <w:p w14:paraId="14E7CD49" w14:textId="77777777" w:rsidR="00E16D37" w:rsidRDefault="00E16D37">
      <w:pPr>
        <w:pStyle w:val="Style4"/>
        <w:widowControl/>
        <w:numPr>
          <w:ilvl w:val="0"/>
          <w:numId w:val="27"/>
        </w:numPr>
        <w:tabs>
          <w:tab w:val="left" w:pos="567"/>
        </w:tabs>
        <w:adjustRightInd/>
        <w:spacing w:after="80" w:line="276" w:lineRule="auto"/>
        <w:ind w:left="360" w:hanging="360"/>
        <w:rPr>
          <w:sz w:val="18"/>
          <w:szCs w:val="18"/>
        </w:rPr>
      </w:pPr>
      <w:r>
        <w:rPr>
          <w:rStyle w:val="FontStyle16"/>
          <w:b/>
          <w:bCs/>
          <w:color w:val="auto"/>
          <w:sz w:val="18"/>
          <w:szCs w:val="18"/>
        </w:rPr>
        <w:t>Strefa bezpieczeństwa</w:t>
      </w:r>
    </w:p>
    <w:p w14:paraId="1BBB1A86" w14:textId="77777777" w:rsidR="00E16D37" w:rsidRDefault="00E16D37">
      <w:pPr>
        <w:numPr>
          <w:ilvl w:val="0"/>
          <w:numId w:val="27"/>
        </w:numPr>
        <w:tabs>
          <w:tab w:val="left" w:pos="567"/>
        </w:tabs>
        <w:autoSpaceDN w:val="0"/>
        <w:spacing w:after="8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Pobyt osoby - Wykonawcy, która nie posiada uprawnień do przebywania w strefie bezpieczeństwa jest rejestrowany i może się odbywać tylko z osobą posiadającą uprawnienia do tej strefy.</w:t>
      </w:r>
    </w:p>
    <w:p w14:paraId="73F55893" w14:textId="187C7C8F" w:rsidR="00E16D37" w:rsidRDefault="00E16D37">
      <w:pPr>
        <w:numPr>
          <w:ilvl w:val="0"/>
          <w:numId w:val="27"/>
        </w:numPr>
        <w:tabs>
          <w:tab w:val="left" w:pos="567"/>
        </w:tabs>
        <w:autoSpaceDN w:val="0"/>
        <w:spacing w:after="80"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Wszelkie prace w strefie bezpieczeństwa wykonywane zarówno przez podmioty nieuprawnione jak </w:t>
      </w:r>
      <w:r w:rsidR="00061634">
        <w:rPr>
          <w:rFonts w:ascii="Arial" w:hAnsi="Arial" w:cs="Arial"/>
          <w:sz w:val="18"/>
          <w:szCs w:val="18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>i uprawnione do przebywania w strefie bezpieczeństwa mogą się odbywać tylko przy ciągłej obecności osoby uprawnionej do tej strefy</w:t>
      </w:r>
    </w:p>
    <w:p w14:paraId="2653EDB3" w14:textId="77777777" w:rsidR="00E16D37" w:rsidRDefault="00E16D37">
      <w:pPr>
        <w:pStyle w:val="Style4"/>
        <w:widowControl/>
        <w:numPr>
          <w:ilvl w:val="0"/>
          <w:numId w:val="27"/>
        </w:numPr>
        <w:tabs>
          <w:tab w:val="left" w:pos="567"/>
        </w:tabs>
        <w:adjustRightInd/>
        <w:spacing w:after="80" w:line="276" w:lineRule="auto"/>
        <w:ind w:left="360" w:hanging="360"/>
        <w:rPr>
          <w:sz w:val="18"/>
          <w:szCs w:val="18"/>
        </w:rPr>
      </w:pPr>
      <w:r>
        <w:rPr>
          <w:rStyle w:val="FontStyle16"/>
          <w:color w:val="auto"/>
          <w:sz w:val="18"/>
          <w:szCs w:val="18"/>
        </w:rPr>
        <w:t>Pobyt osoby, która nie posiada uprawnień do przebywania w strefie bezpieczeństwa, musi zostać odnotowany na podstawie dokumentu tożsamości.</w:t>
      </w:r>
    </w:p>
    <w:p w14:paraId="7CD2ADE3" w14:textId="77777777" w:rsidR="00E16D37" w:rsidRDefault="00E16D37">
      <w:pPr>
        <w:pStyle w:val="Style5"/>
        <w:widowControl/>
        <w:spacing w:before="240" w:after="240" w:line="276" w:lineRule="auto"/>
        <w:jc w:val="both"/>
        <w:rPr>
          <w:sz w:val="18"/>
          <w:szCs w:val="18"/>
        </w:rPr>
      </w:pPr>
      <w:r>
        <w:rPr>
          <w:rStyle w:val="FontStyle15"/>
          <w:color w:val="auto"/>
          <w:sz w:val="18"/>
          <w:szCs w:val="18"/>
        </w:rPr>
        <w:t xml:space="preserve">Wykonywanie usługi – dostawy na terenie </w:t>
      </w:r>
      <w:proofErr w:type="spellStart"/>
      <w:r>
        <w:rPr>
          <w:rStyle w:val="FontStyle15"/>
          <w:color w:val="auto"/>
          <w:sz w:val="18"/>
          <w:szCs w:val="18"/>
        </w:rPr>
        <w:t>MzOR</w:t>
      </w:r>
      <w:proofErr w:type="spellEnd"/>
      <w:r>
        <w:rPr>
          <w:rStyle w:val="FontStyle15"/>
          <w:color w:val="auto"/>
          <w:sz w:val="18"/>
          <w:szCs w:val="18"/>
        </w:rPr>
        <w:t>/BP</w:t>
      </w:r>
    </w:p>
    <w:p w14:paraId="3965D0B5" w14:textId="77777777" w:rsidR="00E16D37" w:rsidRDefault="00E16D37">
      <w:pPr>
        <w:pStyle w:val="Style4"/>
        <w:widowControl/>
        <w:numPr>
          <w:ilvl w:val="0"/>
          <w:numId w:val="28"/>
        </w:numPr>
        <w:tabs>
          <w:tab w:val="left" w:pos="284"/>
        </w:tabs>
        <w:adjustRightInd/>
        <w:spacing w:after="80" w:line="276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Wykonawca może poruszać się w strefie obsługi i strefie administracyjnej (w obecności uprawnionego pracownika ARIMR), w godzinach: </w:t>
      </w:r>
      <w:r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  <w:vertAlign w:val="superscript"/>
        </w:rPr>
        <w:t>30</w:t>
      </w:r>
      <w:r>
        <w:rPr>
          <w:b/>
          <w:bCs/>
          <w:sz w:val="18"/>
          <w:szCs w:val="18"/>
        </w:rPr>
        <w:t>-15</w:t>
      </w:r>
      <w:r>
        <w:rPr>
          <w:b/>
          <w:bCs/>
          <w:sz w:val="18"/>
          <w:szCs w:val="18"/>
          <w:vertAlign w:val="superscript"/>
        </w:rPr>
        <w:t>30</w:t>
      </w:r>
      <w:r>
        <w:rPr>
          <w:b/>
          <w:bCs/>
          <w:sz w:val="18"/>
          <w:szCs w:val="18"/>
        </w:rPr>
        <w:t xml:space="preserve"> PN-PT</w:t>
      </w:r>
      <w:r>
        <w:rPr>
          <w:sz w:val="18"/>
          <w:szCs w:val="18"/>
        </w:rPr>
        <w:t>.</w:t>
      </w:r>
    </w:p>
    <w:p w14:paraId="12047152" w14:textId="77777777" w:rsidR="00E16D37" w:rsidRDefault="00E16D37">
      <w:pPr>
        <w:numPr>
          <w:ilvl w:val="0"/>
          <w:numId w:val="28"/>
        </w:numPr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Wszystkie osoby przebywające w strefie administracyjnej muszą posiadać identyfikatory noszone w widocznym miejscu. Wykonawcy posiadają identyfikatory  z napisem „Gość” i numerem identyfikatora, w które zostaną zaopatrzeni przez ochronę obiektu </w:t>
      </w:r>
      <w:proofErr w:type="spellStart"/>
      <w:r>
        <w:rPr>
          <w:rFonts w:ascii="Arial" w:hAnsi="Arial" w:cs="Arial"/>
          <w:sz w:val="18"/>
          <w:szCs w:val="18"/>
        </w:rPr>
        <w:t>MzOR</w:t>
      </w:r>
      <w:proofErr w:type="spellEnd"/>
      <w:r>
        <w:rPr>
          <w:rFonts w:ascii="Arial" w:hAnsi="Arial" w:cs="Arial"/>
          <w:sz w:val="18"/>
          <w:szCs w:val="18"/>
        </w:rPr>
        <w:t xml:space="preserve"> lub upoważnionego pracownika w BP.</w:t>
      </w:r>
    </w:p>
    <w:p w14:paraId="4F7C07CB" w14:textId="77777777" w:rsidR="00E16D37" w:rsidRDefault="00E16D37">
      <w:pPr>
        <w:numPr>
          <w:ilvl w:val="0"/>
          <w:numId w:val="28"/>
        </w:numPr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Wejście osoby – firmy zewnętrznej (administrator obiektu, </w:t>
      </w:r>
      <w:proofErr w:type="spellStart"/>
      <w:r>
        <w:rPr>
          <w:rFonts w:ascii="Arial" w:hAnsi="Arial" w:cs="Arial"/>
          <w:sz w:val="18"/>
          <w:szCs w:val="18"/>
        </w:rPr>
        <w:t>serwisant</w:t>
      </w:r>
      <w:proofErr w:type="spellEnd"/>
      <w:r>
        <w:rPr>
          <w:rFonts w:ascii="Arial" w:hAnsi="Arial" w:cs="Arial"/>
          <w:sz w:val="18"/>
          <w:szCs w:val="18"/>
        </w:rPr>
        <w:t xml:space="preserve">, dostawca, firma wykonująca remont, usługę, dostawę) po godzinach pracy </w:t>
      </w:r>
      <w:proofErr w:type="spellStart"/>
      <w:r>
        <w:rPr>
          <w:rFonts w:ascii="Arial" w:hAnsi="Arial" w:cs="Arial"/>
          <w:sz w:val="18"/>
          <w:szCs w:val="18"/>
        </w:rPr>
        <w:t>MzOR</w:t>
      </w:r>
      <w:proofErr w:type="spellEnd"/>
      <w:r>
        <w:rPr>
          <w:rFonts w:ascii="Arial" w:hAnsi="Arial" w:cs="Arial"/>
          <w:sz w:val="18"/>
          <w:szCs w:val="18"/>
        </w:rPr>
        <w:t xml:space="preserve">/BP na teren obiektu jest możliwe jedynie z upoważnionym pracownikiem </w:t>
      </w:r>
      <w:proofErr w:type="spellStart"/>
      <w:r>
        <w:rPr>
          <w:rFonts w:ascii="Arial" w:hAnsi="Arial" w:cs="Arial"/>
          <w:sz w:val="18"/>
          <w:szCs w:val="18"/>
        </w:rPr>
        <w:t>MzOR</w:t>
      </w:r>
      <w:proofErr w:type="spellEnd"/>
      <w:r>
        <w:rPr>
          <w:rFonts w:ascii="Arial" w:hAnsi="Arial" w:cs="Arial"/>
          <w:sz w:val="18"/>
          <w:szCs w:val="18"/>
        </w:rPr>
        <w:t xml:space="preserve">/BP i po wcześniejszym pisemnym wystąpieniu o zgodę na wejście na teren obiektu </w:t>
      </w:r>
      <w:proofErr w:type="spellStart"/>
      <w:r>
        <w:rPr>
          <w:rFonts w:ascii="Arial" w:hAnsi="Arial" w:cs="Arial"/>
          <w:sz w:val="18"/>
          <w:szCs w:val="18"/>
        </w:rPr>
        <w:t>MzOR</w:t>
      </w:r>
      <w:proofErr w:type="spellEnd"/>
      <w:r>
        <w:rPr>
          <w:rFonts w:ascii="Arial" w:hAnsi="Arial" w:cs="Arial"/>
          <w:sz w:val="18"/>
          <w:szCs w:val="18"/>
        </w:rPr>
        <w:t xml:space="preserve">/BP. </w:t>
      </w:r>
    </w:p>
    <w:p w14:paraId="6443C8A4" w14:textId="6E5EF7E4" w:rsidR="00E16D37" w:rsidRDefault="00E16D37">
      <w:pPr>
        <w:numPr>
          <w:ilvl w:val="0"/>
          <w:numId w:val="28"/>
        </w:numPr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Zgodę na wejście w/w na teren </w:t>
      </w:r>
      <w:proofErr w:type="spellStart"/>
      <w:r>
        <w:rPr>
          <w:rFonts w:ascii="Arial" w:hAnsi="Arial" w:cs="Arial"/>
          <w:sz w:val="18"/>
          <w:szCs w:val="18"/>
        </w:rPr>
        <w:t>MzOR</w:t>
      </w:r>
      <w:proofErr w:type="spellEnd"/>
      <w:r>
        <w:rPr>
          <w:rFonts w:ascii="Arial" w:hAnsi="Arial" w:cs="Arial"/>
          <w:sz w:val="18"/>
          <w:szCs w:val="18"/>
        </w:rPr>
        <w:t xml:space="preserve">/BP w formie pisemnej wyraża Administrator Zabezpieczeń Fizycznych </w:t>
      </w:r>
      <w:r w:rsidR="00061634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i Środowiskowych </w:t>
      </w:r>
      <w:proofErr w:type="spellStart"/>
      <w:r>
        <w:rPr>
          <w:rFonts w:ascii="Arial" w:hAnsi="Arial" w:cs="Arial"/>
          <w:sz w:val="18"/>
          <w:szCs w:val="18"/>
        </w:rPr>
        <w:t>MzOR</w:t>
      </w:r>
      <w:proofErr w:type="spellEnd"/>
      <w:r>
        <w:rPr>
          <w:rFonts w:ascii="Arial" w:hAnsi="Arial" w:cs="Arial"/>
          <w:sz w:val="18"/>
          <w:szCs w:val="18"/>
        </w:rPr>
        <w:t>/BP.</w:t>
      </w:r>
    </w:p>
    <w:p w14:paraId="177529E0" w14:textId="6CBBF004" w:rsidR="00E16D37" w:rsidRDefault="00E16D37">
      <w:pPr>
        <w:pStyle w:val="Akapitzlist"/>
        <w:numPr>
          <w:ilvl w:val="0"/>
          <w:numId w:val="28"/>
        </w:numPr>
        <w:tabs>
          <w:tab w:val="left" w:pos="284"/>
          <w:tab w:val="left" w:pos="1560"/>
        </w:tabs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Merytoryczny pracownik </w:t>
      </w:r>
      <w:proofErr w:type="spellStart"/>
      <w:r>
        <w:rPr>
          <w:rFonts w:ascii="Arial" w:hAnsi="Arial" w:cs="Arial"/>
          <w:sz w:val="18"/>
          <w:szCs w:val="18"/>
        </w:rPr>
        <w:t>MzOR</w:t>
      </w:r>
      <w:proofErr w:type="spellEnd"/>
      <w:r>
        <w:rPr>
          <w:rFonts w:ascii="Arial" w:hAnsi="Arial" w:cs="Arial"/>
          <w:sz w:val="18"/>
          <w:szCs w:val="18"/>
        </w:rPr>
        <w:t>/BP odpowiada za pobyt Wykonawcy od momentu wejścia na teren obiektu</w:t>
      </w:r>
      <w:r w:rsidR="00061634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 i przez cały czas wykonywanych przez niego prac, aż do momentu opuszczenia przez niego </w:t>
      </w:r>
      <w:proofErr w:type="spellStart"/>
      <w:r>
        <w:rPr>
          <w:rFonts w:ascii="Arial" w:hAnsi="Arial" w:cs="Arial"/>
          <w:sz w:val="18"/>
          <w:szCs w:val="18"/>
        </w:rPr>
        <w:t>MzOR</w:t>
      </w:r>
      <w:proofErr w:type="spellEnd"/>
      <w:r>
        <w:rPr>
          <w:rFonts w:ascii="Arial" w:hAnsi="Arial" w:cs="Arial"/>
          <w:sz w:val="18"/>
          <w:szCs w:val="18"/>
        </w:rPr>
        <w:t xml:space="preserve">/BP. Wychodząc z siedziby </w:t>
      </w:r>
      <w:proofErr w:type="spellStart"/>
      <w:r>
        <w:rPr>
          <w:rFonts w:ascii="Arial" w:hAnsi="Arial" w:cs="Arial"/>
          <w:sz w:val="18"/>
          <w:szCs w:val="18"/>
        </w:rPr>
        <w:t>MzOR</w:t>
      </w:r>
      <w:proofErr w:type="spellEnd"/>
      <w:r>
        <w:rPr>
          <w:rFonts w:ascii="Arial" w:hAnsi="Arial" w:cs="Arial"/>
          <w:sz w:val="18"/>
          <w:szCs w:val="18"/>
        </w:rPr>
        <w:t xml:space="preserve"> /BP, Wykonawca obowiązany jest do zwrotu identyfikatora, a pracownik recepcji</w:t>
      </w:r>
      <w:r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ochrony lub upoważniony pracownik BP potwierdza w Książce ruchu osobowego</w:t>
      </w:r>
      <w:r>
        <w:rPr>
          <w:rFonts w:ascii="Arial" w:hAnsi="Arial" w:cs="Arial"/>
          <w:b/>
          <w:bCs/>
          <w:sz w:val="18"/>
          <w:szCs w:val="18"/>
        </w:rPr>
        <w:t xml:space="preserve"> godzinę opuszczenia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MzOR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ARIMR.</w:t>
      </w:r>
    </w:p>
    <w:p w14:paraId="04D4383E" w14:textId="77777777" w:rsidR="00E16D37" w:rsidRDefault="00E16D37">
      <w:pPr>
        <w:pStyle w:val="Style5"/>
        <w:widowControl/>
        <w:spacing w:before="240" w:after="240" w:line="276" w:lineRule="auto"/>
        <w:jc w:val="both"/>
        <w:rPr>
          <w:sz w:val="18"/>
          <w:szCs w:val="18"/>
        </w:rPr>
      </w:pPr>
      <w:r>
        <w:rPr>
          <w:rStyle w:val="FontStyle15"/>
          <w:color w:val="auto"/>
          <w:sz w:val="18"/>
          <w:szCs w:val="18"/>
        </w:rPr>
        <w:t>Naruszenie bezpieczeństwa informacji</w:t>
      </w:r>
    </w:p>
    <w:p w14:paraId="5C7E4909" w14:textId="77777777" w:rsidR="00E16D37" w:rsidRDefault="00E16D37">
      <w:pPr>
        <w:pStyle w:val="Style4"/>
        <w:widowControl/>
        <w:numPr>
          <w:ilvl w:val="0"/>
          <w:numId w:val="29"/>
        </w:numPr>
        <w:adjustRightInd/>
        <w:spacing w:after="80" w:line="276" w:lineRule="auto"/>
        <w:ind w:left="283" w:hanging="283"/>
        <w:rPr>
          <w:sz w:val="18"/>
          <w:szCs w:val="18"/>
        </w:rPr>
      </w:pPr>
      <w:r>
        <w:rPr>
          <w:rStyle w:val="FontStyle16"/>
          <w:color w:val="auto"/>
          <w:sz w:val="18"/>
          <w:szCs w:val="18"/>
        </w:rPr>
        <w:t>Naruszenie postanowień Polityki Bezpieczeństwa Informacji przez Wykonawcę stanowi podstawę do odstąpienia przez Agencję od Umowy i żądania pokrycia powstałej szkody lub zapłaty kary umownej, jeżeli taki obowiązek wynika z zawartej Umowy.</w:t>
      </w:r>
    </w:p>
    <w:p w14:paraId="73C4C60B" w14:textId="77777777" w:rsidR="00E16D37" w:rsidRDefault="00E16D37">
      <w:pPr>
        <w:numPr>
          <w:ilvl w:val="0"/>
          <w:numId w:val="29"/>
        </w:numPr>
        <w:autoSpaceDN w:val="0"/>
        <w:spacing w:after="8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Naruszenie przepisów bezpieczeństwa informacji oraz o ochronie danych osobowych jest zagrożone sankcjami karnymi określonymi w Ustawie z dnia 10 maja 2018 r. o ochronie danych osobowych (Dz. U. 2018 r. Nr 101 poz. 1000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zm.);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w Kodeksie karnym.</w:t>
      </w:r>
    </w:p>
    <w:p w14:paraId="5EEE83CA" w14:textId="77777777" w:rsidR="00E16D37" w:rsidRDefault="00E16D37">
      <w:pPr>
        <w:autoSpaceDN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7F42B685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D60F9DD" w14:textId="77777777" w:rsidR="00E16D37" w:rsidRDefault="00E16D37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Agencja Restrukturyzacji i Modernizacji Rolnictwa </w:t>
      </w:r>
    </w:p>
    <w:p w14:paraId="4C5E5C57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Mazowiecki Oddział Regionalny</w:t>
      </w:r>
    </w:p>
    <w:p w14:paraId="5B095344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CC337E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7E02FCF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 Umowy nr ………..…………………….</w:t>
      </w:r>
    </w:p>
    <w:p w14:paraId="5E96D32B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……………………………..</w:t>
      </w:r>
    </w:p>
    <w:p w14:paraId="5B2FF096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2D8DC5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A4B241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5752D7" w14:textId="77777777" w:rsidR="00E16D37" w:rsidRDefault="00E16D3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 Ś W I A D C Z E N I E</w:t>
      </w:r>
    </w:p>
    <w:p w14:paraId="5111B2CF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F058B96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C8D1E9" w14:textId="79C4F4A1" w:rsidR="00E16D37" w:rsidRDefault="001303D2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3F37C" wp14:editId="0C3C20DA">
                <wp:simplePos x="0" y="0"/>
                <wp:positionH relativeFrom="column">
                  <wp:posOffset>2035175</wp:posOffset>
                </wp:positionH>
                <wp:positionV relativeFrom="paragraph">
                  <wp:posOffset>134620</wp:posOffset>
                </wp:positionV>
                <wp:extent cx="1143000" cy="130175"/>
                <wp:effectExtent l="127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B43C2" w14:textId="77777777" w:rsidR="00E16D37" w:rsidRDefault="00E16D37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3F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0.25pt;margin-top:10.6pt;width:90pt;height: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" filled="f" stroked="f">
                <v:textbox inset="0,0,0,0">
                  <w:txbxContent>
                    <w:p w14:paraId="5B5B43C2" w14:textId="77777777" w:rsidR="00E16D37" w:rsidRDefault="00E16D37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(data)</w:t>
                      </w:r>
                    </w:p>
                  </w:txbxContent>
                </v:textbox>
              </v:shape>
            </w:pict>
          </mc:Fallback>
        </mc:AlternateContent>
      </w:r>
      <w:r w:rsidR="00E16D37">
        <w:rPr>
          <w:rFonts w:ascii="Arial" w:hAnsi="Arial" w:cs="Arial"/>
          <w:sz w:val="18"/>
          <w:szCs w:val="18"/>
        </w:rPr>
        <w:t xml:space="preserve"> </w:t>
      </w:r>
      <w:r w:rsidR="00E16D37">
        <w:rPr>
          <w:rFonts w:ascii="Arial" w:hAnsi="Arial" w:cs="Arial"/>
          <w:sz w:val="18"/>
          <w:szCs w:val="18"/>
        </w:rPr>
        <w:tab/>
        <w:t>Oświadczam, że w dniu  . . . . . . . . . . . . . . .  zapoznałem/-</w:t>
      </w:r>
      <w:proofErr w:type="spellStart"/>
      <w:r w:rsidR="00E16D37">
        <w:rPr>
          <w:rFonts w:ascii="Arial" w:hAnsi="Arial" w:cs="Arial"/>
          <w:sz w:val="18"/>
          <w:szCs w:val="18"/>
        </w:rPr>
        <w:t>am</w:t>
      </w:r>
      <w:proofErr w:type="spellEnd"/>
      <w:r w:rsidR="00E16D37">
        <w:rPr>
          <w:rFonts w:ascii="Arial" w:hAnsi="Arial" w:cs="Arial"/>
          <w:sz w:val="18"/>
          <w:szCs w:val="18"/>
        </w:rPr>
        <w:t xml:space="preserve"> się z treścią Wytycznych Bezpieczeństwa Informacji dla Wykonawców w Mazowieckim Oddziale Regionalnym ARIMR (wyciąg z Zarządzeniu nr 78/2019 Prezesa Agencji Restrukturyzacji i Modernizacji Rolnictwa z dnia 03 czerwca 2019 r. w sprawie bezpieczeństwa informacji w ARIMR z późniejszymi zmianami) i zobowiązuję się ich przestrzegać podczas wykonywania Umowy. </w:t>
      </w:r>
    </w:p>
    <w:p w14:paraId="6D299801" w14:textId="77777777" w:rsidR="00E16D37" w:rsidRDefault="00E16D37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FB95FB0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98E77D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5F56653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6355AA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578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4288"/>
      </w:tblGrid>
      <w:tr w:rsidR="00E16D37" w14:paraId="43812942" w14:textId="77777777">
        <w:trPr>
          <w:trHeight w:val="502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A60F4" w14:textId="77777777" w:rsidR="00E16D37" w:rsidRDefault="00E16D37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. . . . . . . . . . . . . . . . . . .,  dn.  . . . . . . . . . . . . .</w:t>
            </w:r>
          </w:p>
          <w:p w14:paraId="3FC656C5" w14:textId="77777777" w:rsidR="00E16D37" w:rsidRDefault="00E16D37">
            <w:pPr>
              <w:pStyle w:val="ustp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( miejscowość)                      ( data)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B8D26" w14:textId="77777777" w:rsidR="00E16D37" w:rsidRDefault="00E16D37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. . . . . . . . . . . . . . . . . . . . . . . . . . . . . .</w:t>
            </w:r>
          </w:p>
          <w:p w14:paraId="6B62AC84" w14:textId="77777777" w:rsidR="00E16D37" w:rsidRDefault="00E16D37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(podpis i pieczęć osoby    składającej oświadczenie)</w:t>
            </w:r>
          </w:p>
        </w:tc>
      </w:tr>
    </w:tbl>
    <w:p w14:paraId="4D1892A1" w14:textId="77777777" w:rsidR="00E16D37" w:rsidRDefault="00E16D37">
      <w:pPr>
        <w:tabs>
          <w:tab w:val="left" w:pos="158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BE1988" w14:textId="77777777" w:rsidR="00E16D37" w:rsidRDefault="00E16D37">
      <w:pPr>
        <w:tabs>
          <w:tab w:val="left" w:pos="158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1E65797" w14:textId="77777777" w:rsidR="00E16D37" w:rsidRDefault="00E16D37">
      <w:pPr>
        <w:autoSpaceDN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4CBB05E2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DDD9AA0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981B8B3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0979D4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37A203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F337D69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55EDB65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31378A6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D0852AA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3584635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C8A423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F1BCF9D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8F88F60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A151CE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1CC3676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25212A1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1A16216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73CB74B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F5085CB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F29BCDF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F3FA83B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825A485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72547E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C451F1E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2C7C1CD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462B1B6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9485D98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83B7F2F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D8B2EA7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F898AD1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A9F5F12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F0F2C27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Załącznik nr 5</w:t>
      </w:r>
    </w:p>
    <w:p w14:paraId="741D9C3F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F00130D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0E79E6F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0B5D174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Lista podwykonawców oraz innych podmiotów, z których potencjału korzysta </w:t>
      </w:r>
    </w:p>
    <w:p w14:paraId="1A3133C6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Wykonawca przy realizacji Umowy</w:t>
      </w:r>
    </w:p>
    <w:p w14:paraId="6C9BE43B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38F9934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6F53DC7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94FC5A0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5D45CA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94B5F34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B901B72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27997D2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DC1F7A2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545B900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ED719DB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D07ACC4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A7BBC9D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7FF8B9B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19B9878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935014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17F81F2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3A909BD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6E775E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8A3A58B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91291E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874EF10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9041AF7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D8B73F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9ED66D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38FD75F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0461BFF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CACE03A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F22DBB3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7533892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EAE0B03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5E940FD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06F0E04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F797CB3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B1E9A4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E5D3A48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9919FD1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ACEF96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F704573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12545A3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DED579B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546A389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1FC8A86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05B02A8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E81C7E9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3DF309B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45860A2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D7FF4C6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0DE4C89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B2B004E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BB796B0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D1CBC6C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27556F3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Załącznik nr 6</w:t>
      </w:r>
    </w:p>
    <w:p w14:paraId="5A956857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0D0B70F" w14:textId="77777777" w:rsidR="00E16D37" w:rsidRDefault="00E16D37">
      <w:pPr>
        <w:spacing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 w zakresie przetwarzania danych osobowych</w:t>
      </w:r>
    </w:p>
    <w:p w14:paraId="520B920A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EE7070" w14:textId="77777777" w:rsidR="00E16D37" w:rsidRDefault="00E16D37">
      <w:pPr>
        <w:tabs>
          <w:tab w:val="right" w:pos="4252"/>
          <w:tab w:val="left" w:pos="4649"/>
          <w:tab w:val="right" w:pos="901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5C3441" w14:textId="77777777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treścią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(Dz.U. UE.L. 2016.119.1 ze zm.), dalej: „RODO” Zamawiający informuje, że:</w:t>
      </w:r>
    </w:p>
    <w:p w14:paraId="4A4D8AF6" w14:textId="3C897DD3" w:rsidR="00E16D37" w:rsidRDefault="00E16D37">
      <w:pPr>
        <w:numPr>
          <w:ilvl w:val="0"/>
          <w:numId w:val="30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(dalej: Administrator) pozyskanych w związku z zawarciem Umowy jest Agencja Restrukturyzacji i Modernizacji Rolnictwa z siedzibą w Warszawie, Al. Jana Pawła II, </w:t>
      </w:r>
      <w:r w:rsidR="00061634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00-175 Warszawa. Z Administratorem można kontaktować się poprzez e-mail: 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info@arimr.gov.pl</w:t>
        </w:r>
      </w:hyperlink>
      <w:r>
        <w:rPr>
          <w:rFonts w:ascii="Arial" w:hAnsi="Arial" w:cs="Arial"/>
          <w:sz w:val="18"/>
          <w:szCs w:val="18"/>
        </w:rPr>
        <w:t xml:space="preserve"> lub pisemnie na adres korespondencyjny Centrali Agencji Restrukturyzacji i Modernizacji Rolnictwa: ul. Poleczki 33, 02-822 Warszawa.</w:t>
      </w:r>
    </w:p>
    <w:p w14:paraId="1BD8E832" w14:textId="77777777" w:rsidR="00E16D37" w:rsidRDefault="00E16D37">
      <w:pPr>
        <w:numPr>
          <w:ilvl w:val="0"/>
          <w:numId w:val="30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wyznaczył inspektora ochrony danych, z którym można kontaktować się w  sprawach dotyczących przetwarzania danych osobowych oraz korzystania z praw związanych z przetwarzaniem danych, poprzez adres e-mail: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iod@arimr.gov.pl</w:t>
        </w:r>
      </w:hyperlink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lub pisemnie na adres korespondencyjny Administratora, wskazanych w pkt 1.</w:t>
      </w:r>
    </w:p>
    <w:p w14:paraId="6B507E0F" w14:textId="65E3C204" w:rsidR="00E16D37" w:rsidRDefault="00E16D37">
      <w:pPr>
        <w:numPr>
          <w:ilvl w:val="0"/>
          <w:numId w:val="30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pozyskane przez Administratora przetwarzane będą na podstawie art. 6 ust. 1 lit. b RODO </w:t>
      </w:r>
      <w:r w:rsidR="00061634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w celu związanym z przeprowadzeniem postępowania o udzielenie zamówienia </w:t>
      </w:r>
      <w:r>
        <w:rPr>
          <w:rFonts w:ascii="Arial" w:hAnsi="Arial" w:cs="Arial"/>
          <w:sz w:val="18"/>
          <w:szCs w:val="18"/>
        </w:rPr>
        <w:br/>
        <w:t>i realizacją Umowy zawartej w wyniku tego postępowania.</w:t>
      </w:r>
    </w:p>
    <w:p w14:paraId="0A00F2A0" w14:textId="77777777" w:rsidR="00E16D37" w:rsidRDefault="00E16D37">
      <w:pPr>
        <w:numPr>
          <w:ilvl w:val="0"/>
          <w:numId w:val="30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Pani/Pana danych osobowych mogą być:</w:t>
      </w:r>
    </w:p>
    <w:p w14:paraId="61688A43" w14:textId="77777777" w:rsidR="00E16D37" w:rsidRDefault="00E16D37">
      <w:pPr>
        <w:pStyle w:val="Akapitzlist"/>
        <w:numPr>
          <w:ilvl w:val="0"/>
          <w:numId w:val="31"/>
        </w:numPr>
        <w:suppressAutoHyphens/>
        <w:autoSpaceDN w:val="0"/>
        <w:spacing w:before="60" w:line="276" w:lineRule="auto"/>
        <w:ind w:left="567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organy kontrolne,</w:t>
      </w:r>
    </w:p>
    <w:p w14:paraId="028D17A4" w14:textId="77777777" w:rsidR="00E16D37" w:rsidRDefault="00E16D37">
      <w:pPr>
        <w:pStyle w:val="Akapitzlist"/>
        <w:numPr>
          <w:ilvl w:val="0"/>
          <w:numId w:val="31"/>
        </w:numPr>
        <w:suppressAutoHyphens/>
        <w:autoSpaceDN w:val="0"/>
        <w:spacing w:before="60" w:line="276" w:lineRule="auto"/>
        <w:ind w:left="567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lub podmioty, którym Administrator udzieli informacji publicznej zgodnie z ustawą z dnia 6 września 2001 r. o dostępie do informacji publicznej (Dz. U. z 2016 poz. 1764 ze zm.),</w:t>
      </w:r>
    </w:p>
    <w:p w14:paraId="79D0A63F" w14:textId="77777777" w:rsidR="00E16D37" w:rsidRDefault="00E16D37">
      <w:pPr>
        <w:pStyle w:val="Akapitzlist"/>
        <w:numPr>
          <w:ilvl w:val="0"/>
          <w:numId w:val="31"/>
        </w:numPr>
        <w:suppressAutoHyphens/>
        <w:autoSpaceDN w:val="0"/>
        <w:spacing w:before="60" w:line="276" w:lineRule="auto"/>
        <w:ind w:left="567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podmioty uprawnione do przetwarzania danych osobowych na podstawie przepisów powszechnie obowiązującego prawa,</w:t>
      </w:r>
    </w:p>
    <w:p w14:paraId="5486BD84" w14:textId="77777777" w:rsidR="00E16D37" w:rsidRDefault="00E16D37">
      <w:pPr>
        <w:pStyle w:val="Akapitzlist"/>
        <w:numPr>
          <w:ilvl w:val="0"/>
          <w:numId w:val="31"/>
        </w:numPr>
        <w:suppressAutoHyphens/>
        <w:autoSpaceDN w:val="0"/>
        <w:spacing w:before="60" w:line="276" w:lineRule="auto"/>
        <w:ind w:left="567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podmioty przetwarzające dane osobowe w imieniu Administratora na mocy zawartych innych umów, m. in. dostawcy IT.</w:t>
      </w:r>
    </w:p>
    <w:p w14:paraId="502160D2" w14:textId="77777777" w:rsidR="00E16D37" w:rsidRDefault="00E16D37">
      <w:pPr>
        <w:numPr>
          <w:ilvl w:val="0"/>
          <w:numId w:val="30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2B8C3966" w14:textId="77777777" w:rsidR="00E16D37" w:rsidRDefault="00E16D37">
      <w:pPr>
        <w:numPr>
          <w:ilvl w:val="0"/>
          <w:numId w:val="30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3D82C11E" w14:textId="77777777" w:rsidR="00E16D37" w:rsidRDefault="00E16D37">
      <w:pPr>
        <w:numPr>
          <w:ilvl w:val="0"/>
          <w:numId w:val="30"/>
        </w:numPr>
        <w:suppressAutoHyphens/>
        <w:autoSpaceDN w:val="0"/>
        <w:spacing w:before="60"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uznania, że przetwarzanie danych osobowych narusza przepisy RODO, przysługuje Pani/Panu prawo wniesienia skargi do Prezesa Urzędu Ochrony Danych Osobowych.</w:t>
      </w:r>
    </w:p>
    <w:p w14:paraId="5C37652D" w14:textId="08BA003D" w:rsidR="00E16D37" w:rsidRDefault="00E16D3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przez Panią/Pana danych osobowych jest konieczne w celu określonym w pkt 3 powyżej, dla zawarcia</w:t>
      </w:r>
      <w:r w:rsidR="00061634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i wykonania Umowy, zawartej z Agencją Restrukturyzacji i Modernizacji Rolnictwa, a konsekwencją niepodania Pani/Pana danych osobowych będzie brak możliwości zawarcia Umowy.</w:t>
      </w:r>
    </w:p>
    <w:p w14:paraId="543161E9" w14:textId="77777777" w:rsidR="00E16D37" w:rsidRDefault="00E16D37">
      <w:pPr>
        <w:tabs>
          <w:tab w:val="left" w:pos="17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861D70" w14:textId="77777777" w:rsidR="00E16D37" w:rsidRDefault="00E16D37"/>
    <w:sectPr w:rsidR="00E16D37" w:rsidSect="00E1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08DB" w14:textId="77777777" w:rsidR="00F746CE" w:rsidRDefault="00F746CE">
      <w:r>
        <w:separator/>
      </w:r>
    </w:p>
  </w:endnote>
  <w:endnote w:type="continuationSeparator" w:id="0">
    <w:p w14:paraId="76B665D8" w14:textId="77777777" w:rsidR="00F746CE" w:rsidRDefault="00F7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7C6B" w14:textId="77777777" w:rsidR="00F746CE" w:rsidRDefault="00F746CE">
      <w:r>
        <w:separator/>
      </w:r>
    </w:p>
  </w:footnote>
  <w:footnote w:type="continuationSeparator" w:id="0">
    <w:p w14:paraId="132A7D12" w14:textId="77777777" w:rsidR="00F746CE" w:rsidRDefault="00F7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070"/>
    <w:multiLevelType w:val="multilevel"/>
    <w:tmpl w:val="0C78C18A"/>
    <w:name w:val="WW8Num352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decimal"/>
      <w:lvlText w:val="%3."/>
      <w:lvlJc w:val="left"/>
      <w:pPr>
        <w:tabs>
          <w:tab w:val="num" w:pos="12442"/>
        </w:tabs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A10BDD"/>
    <w:multiLevelType w:val="hybridMultilevel"/>
    <w:tmpl w:val="874619FA"/>
    <w:lvl w:ilvl="0" w:tplc="0F86C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710DD7"/>
    <w:multiLevelType w:val="hybridMultilevel"/>
    <w:tmpl w:val="3E0826F2"/>
    <w:lvl w:ilvl="0" w:tplc="4D10E27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9646A66"/>
    <w:multiLevelType w:val="hybridMultilevel"/>
    <w:tmpl w:val="343AF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C275AF"/>
    <w:multiLevelType w:val="hybridMultilevel"/>
    <w:tmpl w:val="351A7238"/>
    <w:lvl w:ilvl="0" w:tplc="388A84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65FA"/>
    <w:multiLevelType w:val="multilevel"/>
    <w:tmpl w:val="F78C6C70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11F22544"/>
    <w:multiLevelType w:val="hybridMultilevel"/>
    <w:tmpl w:val="CDFE0BB8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2267C1E"/>
    <w:multiLevelType w:val="hybridMultilevel"/>
    <w:tmpl w:val="75F24C98"/>
    <w:name w:val="WW8Num42252"/>
    <w:lvl w:ilvl="0" w:tplc="E2903A7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44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16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88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0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2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4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76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484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3195355"/>
    <w:multiLevelType w:val="hybridMultilevel"/>
    <w:tmpl w:val="F3F45C4E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B2D5179"/>
    <w:multiLevelType w:val="multilevel"/>
    <w:tmpl w:val="0415001D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DBE3371"/>
    <w:multiLevelType w:val="hybridMultilevel"/>
    <w:tmpl w:val="9D228F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BF5621"/>
    <w:multiLevelType w:val="multilevel"/>
    <w:tmpl w:val="FC90A2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98D5051"/>
    <w:multiLevelType w:val="hybridMultilevel"/>
    <w:tmpl w:val="FB580486"/>
    <w:lvl w:ilvl="0" w:tplc="04150011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AB0C08"/>
    <w:multiLevelType w:val="multilevel"/>
    <w:tmpl w:val="73EC91A8"/>
    <w:lvl w:ilvl="0">
      <w:start w:val="1"/>
      <w:numFmt w:val="decimal"/>
      <w:lvlText w:val="%1."/>
      <w:lvlJc w:val="left"/>
      <w:pPr>
        <w:ind w:left="235" w:hanging="235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  <w:rPr>
        <w:rFonts w:ascii="Times New Roman" w:hAnsi="Times New Roman" w:cs="Times New Roman"/>
      </w:rPr>
    </w:lvl>
    <w:lvl w:ilvl="2">
      <w:start w:val="1"/>
      <w:numFmt w:val="none"/>
      <w:lvlText w:val="%3"/>
      <w:lvlJc w:val="left"/>
      <w:rPr>
        <w:rFonts w:ascii="Times New Roman" w:hAnsi="Times New Roman" w:cs="Times New Roman"/>
      </w:rPr>
    </w:lvl>
    <w:lvl w:ilvl="3">
      <w:start w:val="1"/>
      <w:numFmt w:val="none"/>
      <w:lvlText w:val="%4"/>
      <w:lvlJc w:val="left"/>
      <w:rPr>
        <w:rFonts w:ascii="Times New Roman" w:hAnsi="Times New Roman" w:cs="Times New Roman"/>
      </w:rPr>
    </w:lvl>
    <w:lvl w:ilvl="4">
      <w:start w:val="1"/>
      <w:numFmt w:val="none"/>
      <w:lvlText w:val="%5"/>
      <w:lvlJc w:val="left"/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  <w:rPr>
        <w:rFonts w:ascii="Times New Roman" w:hAnsi="Times New Roman" w:cs="Times New Roman"/>
      </w:rPr>
    </w:lvl>
    <w:lvl w:ilvl="6">
      <w:start w:val="1"/>
      <w:numFmt w:val="none"/>
      <w:lvlText w:val="%7"/>
      <w:lvlJc w:val="left"/>
      <w:rPr>
        <w:rFonts w:ascii="Times New Roman" w:hAnsi="Times New Roman" w:cs="Times New Roman"/>
      </w:rPr>
    </w:lvl>
    <w:lvl w:ilvl="7">
      <w:start w:val="1"/>
      <w:numFmt w:val="none"/>
      <w:lvlText w:val="%8"/>
      <w:lvlJc w:val="left"/>
      <w:rPr>
        <w:rFonts w:ascii="Times New Roman" w:hAnsi="Times New Roman" w:cs="Times New Roman"/>
      </w:rPr>
    </w:lvl>
    <w:lvl w:ilvl="8">
      <w:start w:val="1"/>
      <w:numFmt w:val="none"/>
      <w:lvlText w:val="%9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32E129B6"/>
    <w:multiLevelType w:val="hybridMultilevel"/>
    <w:tmpl w:val="9D22B948"/>
    <w:lvl w:ilvl="0" w:tplc="75768C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4B96C50"/>
    <w:multiLevelType w:val="multilevel"/>
    <w:tmpl w:val="2078E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97E4D66"/>
    <w:multiLevelType w:val="hybridMultilevel"/>
    <w:tmpl w:val="24F663BA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4C1E43"/>
    <w:multiLevelType w:val="hybridMultilevel"/>
    <w:tmpl w:val="A9A226D2"/>
    <w:lvl w:ilvl="0" w:tplc="CCDC98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 w:val="0"/>
        <w:b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C0D77B3"/>
    <w:multiLevelType w:val="hybridMultilevel"/>
    <w:tmpl w:val="2C1EBE4C"/>
    <w:lvl w:ilvl="0" w:tplc="22268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4406C3"/>
    <w:multiLevelType w:val="hybridMultilevel"/>
    <w:tmpl w:val="3DAEBBB4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6D35E43"/>
    <w:multiLevelType w:val="multilevel"/>
    <w:tmpl w:val="040C8422"/>
    <w:lvl w:ilvl="0">
      <w:start w:val="1"/>
      <w:numFmt w:val="decimal"/>
      <w:lvlText w:val="%1."/>
      <w:lvlJc w:val="left"/>
      <w:pPr>
        <w:ind w:left="514" w:hanging="23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  <w:rPr>
        <w:rFonts w:ascii="Times New Roman" w:hAnsi="Times New Roman" w:cs="Times New Roman"/>
      </w:rPr>
    </w:lvl>
    <w:lvl w:ilvl="2">
      <w:start w:val="1"/>
      <w:numFmt w:val="none"/>
      <w:lvlText w:val="%3"/>
      <w:lvlJc w:val="left"/>
      <w:rPr>
        <w:rFonts w:ascii="Times New Roman" w:hAnsi="Times New Roman" w:cs="Times New Roman"/>
      </w:rPr>
    </w:lvl>
    <w:lvl w:ilvl="3">
      <w:start w:val="1"/>
      <w:numFmt w:val="none"/>
      <w:lvlText w:val="%4"/>
      <w:lvlJc w:val="left"/>
      <w:rPr>
        <w:rFonts w:ascii="Times New Roman" w:hAnsi="Times New Roman" w:cs="Times New Roman"/>
      </w:rPr>
    </w:lvl>
    <w:lvl w:ilvl="4">
      <w:start w:val="1"/>
      <w:numFmt w:val="none"/>
      <w:lvlText w:val="%5"/>
      <w:lvlJc w:val="left"/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  <w:rPr>
        <w:rFonts w:ascii="Times New Roman" w:hAnsi="Times New Roman" w:cs="Times New Roman"/>
      </w:rPr>
    </w:lvl>
    <w:lvl w:ilvl="6">
      <w:start w:val="1"/>
      <w:numFmt w:val="none"/>
      <w:lvlText w:val="%7"/>
      <w:lvlJc w:val="left"/>
      <w:rPr>
        <w:rFonts w:ascii="Times New Roman" w:hAnsi="Times New Roman" w:cs="Times New Roman"/>
      </w:rPr>
    </w:lvl>
    <w:lvl w:ilvl="7">
      <w:start w:val="1"/>
      <w:numFmt w:val="none"/>
      <w:lvlText w:val="%8"/>
      <w:lvlJc w:val="left"/>
      <w:rPr>
        <w:rFonts w:ascii="Times New Roman" w:hAnsi="Times New Roman" w:cs="Times New Roman"/>
      </w:rPr>
    </w:lvl>
    <w:lvl w:ilvl="8">
      <w:start w:val="1"/>
      <w:numFmt w:val="none"/>
      <w:lvlText w:val="%9"/>
      <w:lvlJc w:val="left"/>
      <w:rPr>
        <w:rFonts w:ascii="Times New Roman" w:hAnsi="Times New Roman" w:cs="Times New Roman"/>
      </w:rPr>
    </w:lvl>
  </w:abstractNum>
  <w:abstractNum w:abstractNumId="21" w15:restartNumberingAfterBreak="0">
    <w:nsid w:val="477E6A6C"/>
    <w:multiLevelType w:val="hybridMultilevel"/>
    <w:tmpl w:val="FCEEC9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B67B85"/>
    <w:multiLevelType w:val="multilevel"/>
    <w:tmpl w:val="05C00D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18"/>
        <w:szCs w:val="18"/>
      </w:rPr>
    </w:lvl>
    <w:lvl w:ilvl="1">
      <w:start w:val="1"/>
      <w:numFmt w:val="none"/>
      <w:lvlText w:val="%2"/>
      <w:lvlJc w:val="left"/>
      <w:rPr>
        <w:rFonts w:ascii="Times New Roman" w:hAnsi="Times New Roman" w:cs="Times New Roman"/>
      </w:rPr>
    </w:lvl>
    <w:lvl w:ilvl="2">
      <w:start w:val="1"/>
      <w:numFmt w:val="none"/>
      <w:lvlText w:val="%3"/>
      <w:lvlJc w:val="left"/>
      <w:rPr>
        <w:rFonts w:ascii="Times New Roman" w:hAnsi="Times New Roman" w:cs="Times New Roman"/>
      </w:rPr>
    </w:lvl>
    <w:lvl w:ilvl="3">
      <w:start w:val="1"/>
      <w:numFmt w:val="none"/>
      <w:lvlText w:val="%4"/>
      <w:lvlJc w:val="left"/>
      <w:rPr>
        <w:rFonts w:ascii="Times New Roman" w:hAnsi="Times New Roman" w:cs="Times New Roman"/>
      </w:rPr>
    </w:lvl>
    <w:lvl w:ilvl="4">
      <w:start w:val="1"/>
      <w:numFmt w:val="none"/>
      <w:lvlText w:val="%5"/>
      <w:lvlJc w:val="left"/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  <w:rPr>
        <w:rFonts w:ascii="Times New Roman" w:hAnsi="Times New Roman" w:cs="Times New Roman"/>
      </w:rPr>
    </w:lvl>
    <w:lvl w:ilvl="6">
      <w:start w:val="1"/>
      <w:numFmt w:val="none"/>
      <w:lvlText w:val="%7"/>
      <w:lvlJc w:val="left"/>
      <w:rPr>
        <w:rFonts w:ascii="Times New Roman" w:hAnsi="Times New Roman" w:cs="Times New Roman"/>
      </w:rPr>
    </w:lvl>
    <w:lvl w:ilvl="7">
      <w:start w:val="1"/>
      <w:numFmt w:val="none"/>
      <w:lvlText w:val="%8"/>
      <w:lvlJc w:val="left"/>
      <w:rPr>
        <w:rFonts w:ascii="Times New Roman" w:hAnsi="Times New Roman" w:cs="Times New Roman"/>
      </w:rPr>
    </w:lvl>
    <w:lvl w:ilvl="8">
      <w:start w:val="1"/>
      <w:numFmt w:val="none"/>
      <w:lvlText w:val="%9"/>
      <w:lvlJc w:val="left"/>
      <w:rPr>
        <w:rFonts w:ascii="Times New Roman" w:hAnsi="Times New Roman" w:cs="Times New Roman"/>
      </w:rPr>
    </w:lvl>
  </w:abstractNum>
  <w:abstractNum w:abstractNumId="23" w15:restartNumberingAfterBreak="0">
    <w:nsid w:val="55153F1D"/>
    <w:multiLevelType w:val="hybridMultilevel"/>
    <w:tmpl w:val="A5682454"/>
    <w:lvl w:ilvl="0" w:tplc="FB1E42F2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891686A"/>
    <w:multiLevelType w:val="hybridMultilevel"/>
    <w:tmpl w:val="BC78D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9723D51"/>
    <w:multiLevelType w:val="multilevel"/>
    <w:tmpl w:val="175EF0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9B0114"/>
    <w:multiLevelType w:val="multilevel"/>
    <w:tmpl w:val="20DC1816"/>
    <w:lvl w:ilvl="0">
      <w:start w:val="1"/>
      <w:numFmt w:val="decimal"/>
      <w:lvlText w:val="%1)"/>
      <w:lvlJc w:val="left"/>
      <w:pPr>
        <w:ind w:left="178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0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2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94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66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38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610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82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545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EFD5F7D"/>
    <w:multiLevelType w:val="hybridMultilevel"/>
    <w:tmpl w:val="90CA00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F6C0274"/>
    <w:multiLevelType w:val="hybridMultilevel"/>
    <w:tmpl w:val="90CA008A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2A824FD"/>
    <w:multiLevelType w:val="hybridMultilevel"/>
    <w:tmpl w:val="3CE225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57630B6"/>
    <w:multiLevelType w:val="multilevel"/>
    <w:tmpl w:val="AB3225E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C571471"/>
    <w:multiLevelType w:val="hybridMultilevel"/>
    <w:tmpl w:val="F0E05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F416B0"/>
    <w:multiLevelType w:val="hybridMultilevel"/>
    <w:tmpl w:val="450C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3F67124"/>
    <w:multiLevelType w:val="hybridMultilevel"/>
    <w:tmpl w:val="A82C3DC6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58D026C"/>
    <w:multiLevelType w:val="hybridMultilevel"/>
    <w:tmpl w:val="1F36B020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9730458"/>
    <w:multiLevelType w:val="hybridMultilevel"/>
    <w:tmpl w:val="008C63BC"/>
    <w:lvl w:ilvl="0" w:tplc="7A965A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D284549"/>
    <w:multiLevelType w:val="hybridMultilevel"/>
    <w:tmpl w:val="A4806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02489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113050">
    <w:abstractNumId w:val="5"/>
  </w:num>
  <w:num w:numId="3" w16cid:durableId="1494830431">
    <w:abstractNumId w:val="17"/>
  </w:num>
  <w:num w:numId="4" w16cid:durableId="1851292897">
    <w:abstractNumId w:val="14"/>
  </w:num>
  <w:num w:numId="5" w16cid:durableId="206071430">
    <w:abstractNumId w:val="3"/>
  </w:num>
  <w:num w:numId="6" w16cid:durableId="1748260537">
    <w:abstractNumId w:val="23"/>
  </w:num>
  <w:num w:numId="7" w16cid:durableId="639771314">
    <w:abstractNumId w:val="8"/>
  </w:num>
  <w:num w:numId="8" w16cid:durableId="802237858">
    <w:abstractNumId w:val="21"/>
  </w:num>
  <w:num w:numId="9" w16cid:durableId="835650638">
    <w:abstractNumId w:val="33"/>
  </w:num>
  <w:num w:numId="10" w16cid:durableId="686829618">
    <w:abstractNumId w:val="34"/>
  </w:num>
  <w:num w:numId="11" w16cid:durableId="374962275">
    <w:abstractNumId w:val="19"/>
  </w:num>
  <w:num w:numId="12" w16cid:durableId="155418096">
    <w:abstractNumId w:val="6"/>
  </w:num>
  <w:num w:numId="13" w16cid:durableId="1000043791">
    <w:abstractNumId w:val="29"/>
  </w:num>
  <w:num w:numId="14" w16cid:durableId="1796678579">
    <w:abstractNumId w:val="2"/>
  </w:num>
  <w:num w:numId="15" w16cid:durableId="1006056258">
    <w:abstractNumId w:val="36"/>
  </w:num>
  <w:num w:numId="16" w16cid:durableId="1741751365">
    <w:abstractNumId w:val="24"/>
  </w:num>
  <w:num w:numId="17" w16cid:durableId="1836145524">
    <w:abstractNumId w:val="10"/>
  </w:num>
  <w:num w:numId="18" w16cid:durableId="2083793103">
    <w:abstractNumId w:val="32"/>
  </w:num>
  <w:num w:numId="19" w16cid:durableId="1546137087">
    <w:abstractNumId w:val="16"/>
  </w:num>
  <w:num w:numId="20" w16cid:durableId="980114040">
    <w:abstractNumId w:val="28"/>
  </w:num>
  <w:num w:numId="21" w16cid:durableId="412747951">
    <w:abstractNumId w:val="35"/>
  </w:num>
  <w:num w:numId="22" w16cid:durableId="300891215">
    <w:abstractNumId w:val="37"/>
  </w:num>
  <w:num w:numId="23" w16cid:durableId="2076656138">
    <w:abstractNumId w:val="27"/>
  </w:num>
  <w:num w:numId="24" w16cid:durableId="1954709275">
    <w:abstractNumId w:val="12"/>
  </w:num>
  <w:num w:numId="25" w16cid:durableId="1044217389">
    <w:abstractNumId w:val="9"/>
  </w:num>
  <w:num w:numId="26" w16cid:durableId="1877739935">
    <w:abstractNumId w:val="20"/>
  </w:num>
  <w:num w:numId="27" w16cid:durableId="1793866208">
    <w:abstractNumId w:val="22"/>
  </w:num>
  <w:num w:numId="28" w16cid:durableId="802042170">
    <w:abstractNumId w:val="13"/>
  </w:num>
  <w:num w:numId="29" w16cid:durableId="149181876">
    <w:abstractNumId w:val="15"/>
  </w:num>
  <w:num w:numId="30" w16cid:durableId="20678743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88463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0264797">
    <w:abstractNumId w:val="30"/>
  </w:num>
  <w:num w:numId="33" w16cid:durableId="1181748408">
    <w:abstractNumId w:val="1"/>
  </w:num>
  <w:num w:numId="34" w16cid:durableId="2024477126">
    <w:abstractNumId w:val="4"/>
  </w:num>
  <w:num w:numId="35" w16cid:durableId="809396165">
    <w:abstractNumId w:val="18"/>
  </w:num>
  <w:num w:numId="36" w16cid:durableId="741410133">
    <w:abstractNumId w:val="11"/>
  </w:num>
  <w:num w:numId="37" w16cid:durableId="11863631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37"/>
    <w:rsid w:val="00012EC2"/>
    <w:rsid w:val="00025D72"/>
    <w:rsid w:val="00045040"/>
    <w:rsid w:val="00061634"/>
    <w:rsid w:val="000A56CB"/>
    <w:rsid w:val="000F1E36"/>
    <w:rsid w:val="00106DBA"/>
    <w:rsid w:val="00125D3E"/>
    <w:rsid w:val="001303D2"/>
    <w:rsid w:val="0017553C"/>
    <w:rsid w:val="00195A1A"/>
    <w:rsid w:val="001C57F0"/>
    <w:rsid w:val="001D3EAC"/>
    <w:rsid w:val="001F1D4F"/>
    <w:rsid w:val="0021480B"/>
    <w:rsid w:val="00285495"/>
    <w:rsid w:val="002F0549"/>
    <w:rsid w:val="00305B22"/>
    <w:rsid w:val="0031400D"/>
    <w:rsid w:val="00354220"/>
    <w:rsid w:val="00390008"/>
    <w:rsid w:val="003A7818"/>
    <w:rsid w:val="003F67E5"/>
    <w:rsid w:val="00433453"/>
    <w:rsid w:val="005155F2"/>
    <w:rsid w:val="005568F8"/>
    <w:rsid w:val="00572803"/>
    <w:rsid w:val="005F7694"/>
    <w:rsid w:val="00612625"/>
    <w:rsid w:val="006674EE"/>
    <w:rsid w:val="00697E22"/>
    <w:rsid w:val="006F0873"/>
    <w:rsid w:val="00754F83"/>
    <w:rsid w:val="007A397B"/>
    <w:rsid w:val="00833585"/>
    <w:rsid w:val="0085111B"/>
    <w:rsid w:val="00905702"/>
    <w:rsid w:val="009464D7"/>
    <w:rsid w:val="0095101E"/>
    <w:rsid w:val="00975EF9"/>
    <w:rsid w:val="00A27735"/>
    <w:rsid w:val="00A4446B"/>
    <w:rsid w:val="00A934A8"/>
    <w:rsid w:val="00B1775A"/>
    <w:rsid w:val="00B336F6"/>
    <w:rsid w:val="00B9439F"/>
    <w:rsid w:val="00B97211"/>
    <w:rsid w:val="00BB11F2"/>
    <w:rsid w:val="00C60B6D"/>
    <w:rsid w:val="00CC095F"/>
    <w:rsid w:val="00D07A85"/>
    <w:rsid w:val="00D561D9"/>
    <w:rsid w:val="00D858EC"/>
    <w:rsid w:val="00E16D37"/>
    <w:rsid w:val="00E44BFE"/>
    <w:rsid w:val="00E96ECA"/>
    <w:rsid w:val="00ED4A51"/>
    <w:rsid w:val="00ED5AA9"/>
    <w:rsid w:val="00F70BA7"/>
    <w:rsid w:val="00F746CE"/>
    <w:rsid w:val="00F92CE3"/>
    <w:rsid w:val="00FA0EE4"/>
    <w:rsid w:val="00F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DB710"/>
  <w15:docId w15:val="{655EF13A-6624-426E-95B8-B4F1A43C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 w:cs="Calibri Light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/>
      <w:outlineLvl w:val="1"/>
    </w:pPr>
    <w:rPr>
      <w:rFonts w:ascii="Calibri Light" w:hAnsi="Calibri Light" w:cs="Calibri Light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40"/>
      <w:outlineLvl w:val="2"/>
    </w:pPr>
    <w:rPr>
      <w:rFonts w:ascii="Calibri Light" w:hAnsi="Calibri Light" w:cs="Calibri Light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40" w:line="259" w:lineRule="auto"/>
      <w:outlineLvl w:val="3"/>
    </w:pPr>
    <w:rPr>
      <w:rFonts w:ascii="Calibri Light" w:hAnsi="Calibri Light" w:cs="Calibri Light"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40"/>
      <w:outlineLvl w:val="4"/>
    </w:pPr>
    <w:rPr>
      <w:rFonts w:ascii="Calibri Light" w:hAnsi="Calibri Light" w:cs="Calibri Light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40"/>
      <w:outlineLvl w:val="5"/>
    </w:pPr>
    <w:rPr>
      <w:rFonts w:ascii="Calibri Light" w:hAnsi="Calibri Light" w:cs="Calibri Light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40" w:line="259" w:lineRule="auto"/>
      <w:outlineLvl w:val="6"/>
    </w:pPr>
    <w:rPr>
      <w:rFonts w:ascii="Calibri Light" w:hAnsi="Calibri Light" w:cs="Calibri Light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40"/>
      <w:outlineLvl w:val="7"/>
    </w:pPr>
    <w:rPr>
      <w:rFonts w:ascii="Calibri Light" w:hAnsi="Calibri Light" w:cs="Calibri Light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40" w:line="259" w:lineRule="auto"/>
      <w:outlineLvl w:val="8"/>
    </w:pPr>
    <w:rPr>
      <w:rFonts w:ascii="Calibri Light" w:hAnsi="Calibri Light" w:cs="Calibri Light"/>
      <w:i/>
      <w:iCs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libri Light" w:hAnsi="Calibri Light" w:cs="Calibri Light"/>
      <w:color w:val="auto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libri Light" w:hAnsi="Calibri Light" w:cs="Calibri Light"/>
      <w:color w:val="auto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libri Light" w:hAnsi="Calibri Light" w:cs="Calibri Light"/>
      <w:color w:val="auto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libri Light" w:hAnsi="Calibri Light" w:cs="Calibri Light"/>
      <w:i/>
      <w:iCs/>
      <w:color w:val="auto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 Light" w:hAnsi="Calibri Light" w:cs="Calibri Light"/>
      <w:color w:val="auto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libri Light" w:hAnsi="Calibri Light" w:cs="Calibri Light"/>
      <w:color w:val="auto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Calibri Light" w:hAnsi="Calibri Light" w:cs="Calibri Light"/>
      <w:i/>
      <w:iCs/>
      <w:color w:val="auto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libri Light" w:hAnsi="Calibri Light" w:cs="Calibri Light"/>
      <w:color w:val="auto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Calibri Light" w:hAnsi="Calibri Light" w:cs="Calibri Light"/>
      <w:i/>
      <w:iCs/>
      <w:color w:val="auto"/>
      <w:sz w:val="21"/>
      <w:szCs w:val="21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D37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Nagłówek strony Char"/>
    <w:basedOn w:val="Domylnaczcionkaakapitu"/>
    <w:uiPriority w:val="99"/>
    <w:rPr>
      <w:rFonts w:ascii="Times New Roman" w:hAnsi="Times New Roman" w:cs="Times New Roman"/>
    </w:rPr>
  </w:style>
  <w:style w:type="paragraph" w:styleId="Stopka">
    <w:name w:val="footer"/>
    <w:aliases w:val="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siwz-1">
    <w:name w:val="siwz-1"/>
    <w:basedOn w:val="Nagwek1"/>
    <w:autoRedefine/>
    <w:uiPriority w:val="99"/>
    <w:pPr>
      <w:tabs>
        <w:tab w:val="left" w:pos="0"/>
      </w:tabs>
      <w:spacing w:before="0" w:line="276" w:lineRule="auto"/>
      <w:ind w:left="284" w:hanging="284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siwz-1Znak">
    <w:name w:val="siwz-1 Znak"/>
    <w:basedOn w:val="Domylnaczcionkaakapitu"/>
    <w:uiPriority w:val="99"/>
    <w:rPr>
      <w:rFonts w:ascii="Arial" w:hAnsi="Arial" w:cs="Arial"/>
      <w:b/>
      <w:bCs/>
      <w:sz w:val="18"/>
      <w:szCs w:val="18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"/>
    <w:basedOn w:val="Normalny"/>
    <w:link w:val="AkapitzlistZnak"/>
    <w:uiPriority w:val="34"/>
    <w:qFormat/>
    <w:pPr>
      <w:ind w:left="720"/>
    </w:pPr>
  </w:style>
  <w:style w:type="character" w:customStyle="1" w:styleId="ListParagraphChar">
    <w:name w:val="List Paragraph Char"/>
    <w:aliases w:val="Akapit z listą numerowaną Char,Podsis rysunku Char,lp1 Char,Bullet List Char,FooterText Char,numbered Char,Paragraphe de liste1 Char,Bulletr List Paragraph Char,列出段落 Char,列出段落1 Char,List Paragraph21 Char,Listeafsnit1 Char,リスト段落1 Cha"/>
    <w:basedOn w:val="Domylnaczcionkaakapitu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pPr>
      <w:ind w:firstLine="708"/>
      <w:jc w:val="both"/>
    </w:pPr>
  </w:style>
  <w:style w:type="paragraph" w:styleId="Indeks1">
    <w:name w:val="index 1"/>
    <w:basedOn w:val="Normalny"/>
    <w:next w:val="Normalny"/>
    <w:autoRedefine/>
    <w:uiPriority w:val="99"/>
    <w:pPr>
      <w:ind w:left="240" w:hanging="240"/>
    </w:pPr>
  </w:style>
  <w:style w:type="paragraph" w:styleId="Nagwekindeksu">
    <w:name w:val="index heading"/>
    <w:basedOn w:val="Normalny"/>
    <w:next w:val="Indeks1"/>
    <w:uiPriority w:val="99"/>
  </w:style>
  <w:style w:type="paragraph" w:customStyle="1" w:styleId="Tekstpodstawowywcity31">
    <w:name w:val="Tekst podstawowy wcięty 31"/>
    <w:basedOn w:val="Normalny"/>
    <w:uiPriority w:val="99"/>
    <w:pPr>
      <w:suppressAutoHyphens/>
      <w:ind w:left="360" w:hanging="12"/>
      <w:jc w:val="both"/>
    </w:pPr>
    <w:rPr>
      <w:lang w:eastAsia="ar-SA"/>
    </w:rPr>
  </w:style>
  <w:style w:type="character" w:customStyle="1" w:styleId="st1">
    <w:name w:val="st1"/>
    <w:basedOn w:val="Domylnaczcionkaakapitu"/>
    <w:uiPriority w:val="99"/>
    <w:rPr>
      <w:rFonts w:ascii="Times New Roman" w:hAnsi="Times New Roman" w:cs="Times New Roman"/>
    </w:rPr>
  </w:style>
  <w:style w:type="character" w:customStyle="1" w:styleId="Teksttreci16">
    <w:name w:val="Tekst treści (16)_"/>
    <w:basedOn w:val="Domylnaczcionkaakapitu"/>
    <w:rPr>
      <w:rFonts w:ascii="Calibri" w:eastAsia="Times New Roman" w:hAnsi="Calibri" w:cs="Calibri"/>
      <w:shd w:val="clear" w:color="auto" w:fill="FFFFFF"/>
    </w:rPr>
  </w:style>
  <w:style w:type="paragraph" w:customStyle="1" w:styleId="Teksttreci160">
    <w:name w:val="Tekst treści (16)"/>
    <w:basedOn w:val="Normalny"/>
    <w:pPr>
      <w:widowControl w:val="0"/>
      <w:shd w:val="clear" w:color="auto" w:fill="FFFFFF"/>
      <w:spacing w:line="163" w:lineRule="exact"/>
      <w:jc w:val="both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(16) + Times New Roman"/>
    <w:basedOn w:val="Domylnaczcionkaakapitu"/>
    <w:uiPriority w:val="99"/>
    <w:qFormat/>
    <w:rPr>
      <w:rFonts w:ascii="Times New Roman" w:hAnsi="Times New Roman" w:cs="Times New Roman"/>
      <w:b/>
      <w:bCs/>
      <w:color w:val="auto"/>
    </w:rPr>
  </w:style>
  <w:style w:type="paragraph" w:customStyle="1" w:styleId="Tekstpodstawowy23">
    <w:name w:val="Tekst podstawowy 23"/>
    <w:basedOn w:val="Normalny"/>
    <w:uiPriority w:val="99"/>
    <w:rPr>
      <w:b/>
      <w:bCs/>
    </w:rPr>
  </w:style>
  <w:style w:type="paragraph" w:customStyle="1" w:styleId="pkt">
    <w:name w:val="pkt"/>
    <w:basedOn w:val="Normalny"/>
    <w:uiPriority w:val="99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2">
    <w:name w:val="Tekst podstawowy wcięty 22"/>
    <w:basedOn w:val="Normalny"/>
    <w:uiPriority w:val="9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10">
    <w:name w:val="Style10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Cambria" w:hAnsi="Cambria" w:cs="Cambria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6D37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Tekst przypisu Char"/>
    <w:basedOn w:val="Domylnaczcionkaakapitu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character" w:customStyle="1" w:styleId="FontStyle23">
    <w:name w:val="Font Style23"/>
    <w:basedOn w:val="Domylnaczcionkaakapitu"/>
    <w:uiPriority w:val="99"/>
    <w:rPr>
      <w:rFonts w:ascii="Cambria" w:hAnsi="Cambria" w:cs="Cambria"/>
      <w:i/>
      <w:iCs/>
      <w:sz w:val="18"/>
      <w:szCs w:val="18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character" w:customStyle="1" w:styleId="FontStyle27">
    <w:name w:val="Font Style27"/>
    <w:basedOn w:val="Domylnaczcionkaakapitu"/>
    <w:uiPriority w:val="99"/>
    <w:rPr>
      <w:rFonts w:ascii="Cambria" w:hAnsi="Cambria" w:cs="Cambria"/>
      <w:i/>
      <w:i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tlus1">
    <w:name w:val="Stílus1"/>
    <w:basedOn w:val="Normalny"/>
    <w:uiPriority w:val="99"/>
    <w:pPr>
      <w:jc w:val="both"/>
    </w:pPr>
    <w:rPr>
      <w:rFonts w:ascii="Arial" w:hAnsi="Arial" w:cs="Arial"/>
    </w:rPr>
  </w:style>
  <w:style w:type="paragraph" w:customStyle="1" w:styleId="Tekstpodstawowywcity2">
    <w:name w:val="Tekst podstawowy wcięty2"/>
    <w:basedOn w:val="Normalny"/>
    <w:uiPriority w:val="99"/>
    <w:pPr>
      <w:ind w:firstLine="708"/>
      <w:jc w:val="both"/>
    </w:pPr>
  </w:style>
  <w:style w:type="character" w:customStyle="1" w:styleId="Teksttreci">
    <w:name w:val="Tekst treści_"/>
    <w:basedOn w:val="Domylnaczcionkaakapitu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uiPriority w:val="99"/>
    <w:pPr>
      <w:shd w:val="clear" w:color="auto" w:fill="FFFFFF"/>
      <w:spacing w:before="900" w:after="600" w:line="240" w:lineRule="atLeast"/>
      <w:ind w:hanging="720"/>
      <w:jc w:val="center"/>
    </w:pPr>
    <w:rPr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alloonTextChar">
    <w:name w:val="Balloon Text Char"/>
    <w:basedOn w:val="Domylnaczcionkaakapitu"/>
    <w:uiPriority w:val="99"/>
    <w:rPr>
      <w:rFonts w:ascii="Segoe UI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37"/>
    <w:rPr>
      <w:rFonts w:ascii="Times New Roman" w:hAnsi="Times New Roman" w:cs="Times New Roman"/>
      <w:sz w:val="0"/>
      <w:szCs w:val="0"/>
    </w:rPr>
  </w:style>
  <w:style w:type="character" w:customStyle="1" w:styleId="TekstdymkaZnak1">
    <w:name w:val="Tekst dymka Znak1"/>
    <w:basedOn w:val="Domylnaczcionkaakapitu"/>
    <w:uiPriority w:val="99"/>
    <w:rPr>
      <w:rFonts w:ascii="Segoe UI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ommentSubjectChar">
    <w:name w:val="Comment Subject Char"/>
    <w:basedOn w:val="TekstkomentarzaZnak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D3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basedOn w:val="Normalny"/>
    <w:uiPriority w:val="99"/>
    <w:qFormat/>
    <w:rPr>
      <w:rFonts w:ascii="Calibri" w:hAnsi="Calibri" w:cs="Calibri"/>
      <w:sz w:val="22"/>
      <w:szCs w:val="22"/>
    </w:rPr>
  </w:style>
  <w:style w:type="paragraph" w:customStyle="1" w:styleId="CharZnakCharZnakCharZnakChar">
    <w:name w:val="Char Znak Char Znak Char Znak Char"/>
    <w:basedOn w:val="Normalny"/>
    <w:uiPriority w:val="99"/>
  </w:style>
  <w:style w:type="paragraph" w:customStyle="1" w:styleId="arimr">
    <w:name w:val="arimr"/>
    <w:basedOn w:val="Normalny"/>
    <w:uiPriority w:val="99"/>
    <w:pPr>
      <w:widowControl w:val="0"/>
      <w:suppressAutoHyphens/>
      <w:snapToGrid w:val="0"/>
      <w:spacing w:line="360" w:lineRule="auto"/>
    </w:pPr>
    <w:rPr>
      <w:lang w:val="en-US" w:eastAsia="ar-SA"/>
    </w:rPr>
  </w:style>
  <w:style w:type="character" w:customStyle="1" w:styleId="Teksttreci16Odstpy1pt">
    <w:name w:val="Tekst treści (16) + Odstępy 1 pt"/>
    <w:basedOn w:val="Domylnaczcionkaakapitu"/>
    <w:uiPriority w:val="99"/>
    <w:rPr>
      <w:rFonts w:ascii="Calibri" w:eastAsia="Times New Roman" w:hAnsi="Calibri" w:cs="Calibri"/>
      <w:color w:val="000000"/>
      <w:spacing w:val="20"/>
      <w:w w:val="100"/>
      <w:shd w:val="clear" w:color="auto" w:fill="FFFFFF"/>
      <w:lang w:val="pl-PL" w:eastAsia="pl-PL"/>
    </w:rPr>
  </w:style>
  <w:style w:type="paragraph" w:customStyle="1" w:styleId="paragraf">
    <w:name w:val="paragraf"/>
    <w:basedOn w:val="Normalny"/>
    <w:uiPriority w:val="99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bCs/>
      <w:sz w:val="26"/>
      <w:szCs w:val="26"/>
    </w:rPr>
  </w:style>
  <w:style w:type="paragraph" w:customStyle="1" w:styleId="CharChar">
    <w:name w:val="Char Char"/>
    <w:basedOn w:val="Normalny"/>
    <w:uiPriority w:val="99"/>
  </w:style>
  <w:style w:type="character" w:customStyle="1" w:styleId="CharCharZnak">
    <w:name w:val="Char Char Znak"/>
    <w:basedOn w:val="Domylnaczcionkaakapitu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b/>
      <w:bCs/>
      <w:color w:val="000000"/>
      <w:sz w:val="26"/>
      <w:szCs w:val="26"/>
    </w:rPr>
  </w:style>
  <w:style w:type="paragraph" w:styleId="Tekstblokowy">
    <w:name w:val="Block Text"/>
    <w:basedOn w:val="Normalny"/>
    <w:uiPriority w:val="99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uiPriority w:val="99"/>
    <w:qFormat/>
    <w:pPr>
      <w:ind w:left="180" w:right="1152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Inne">
    <w:name w:val="Inne_"/>
    <w:basedOn w:val="Domylnaczcionkaakapitu"/>
    <w:uiPriority w:val="99"/>
    <w:rPr>
      <w:rFonts w:ascii="Arial" w:eastAsia="Times New Roman" w:hAnsi="Arial" w:cs="Arial"/>
      <w:shd w:val="clear" w:color="auto" w:fill="FFFFFF"/>
    </w:rPr>
  </w:style>
  <w:style w:type="paragraph" w:customStyle="1" w:styleId="Inne0">
    <w:name w:val="Inne"/>
    <w:basedOn w:val="Normalny"/>
    <w:uiPriority w:val="99"/>
    <w:pPr>
      <w:widowControl w:val="0"/>
      <w:shd w:val="clear" w:color="auto" w:fill="FFFFFF"/>
      <w:spacing w:after="340"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uiPriority w:val="99"/>
    <w:rPr>
      <w:rFonts w:ascii="Times New Roman" w:hAnsi="Times New Roman" w:cs="Times New Roman"/>
    </w:rPr>
  </w:style>
  <w:style w:type="paragraph" w:styleId="Poprawka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customStyle="1" w:styleId="Standardowyjust">
    <w:name w:val="Standardowy just"/>
    <w:basedOn w:val="Normalny"/>
    <w:uiPriority w:val="99"/>
    <w:pPr>
      <w:tabs>
        <w:tab w:val="left" w:pos="720"/>
      </w:tabs>
      <w:suppressAutoHyphens/>
      <w:autoSpaceDN w:val="0"/>
      <w:spacing w:after="120" w:line="300" w:lineRule="auto"/>
      <w:ind w:left="720" w:hanging="360"/>
      <w:jc w:val="both"/>
      <w:outlineLvl w:val="0"/>
    </w:pPr>
    <w:rPr>
      <w:lang w:eastAsia="ar-SA"/>
    </w:rPr>
  </w:style>
  <w:style w:type="paragraph" w:customStyle="1" w:styleId="ustp">
    <w:name w:val="ustęp"/>
    <w:basedOn w:val="Normalny"/>
    <w:uiPriority w:val="99"/>
    <w:pPr>
      <w:tabs>
        <w:tab w:val="left" w:pos="1080"/>
      </w:tabs>
      <w:suppressAutoHyphens/>
      <w:autoSpaceDN w:val="0"/>
      <w:spacing w:after="120" w:line="312" w:lineRule="auto"/>
      <w:jc w:val="both"/>
    </w:pPr>
    <w:rPr>
      <w:sz w:val="26"/>
      <w:szCs w:val="26"/>
    </w:rPr>
  </w:style>
  <w:style w:type="paragraph" w:customStyle="1" w:styleId="xl34">
    <w:name w:val="xl34"/>
    <w:basedOn w:val="Normalny"/>
    <w:uiPriority w:val="99"/>
    <w:pPr>
      <w:suppressAutoHyphens/>
      <w:autoSpaceDN w:val="0"/>
      <w:spacing w:before="100" w:after="100"/>
      <w:jc w:val="center"/>
    </w:pPr>
    <w:rPr>
      <w:rFonts w:ascii="Arial Narrow" w:hAnsi="Arial Narrow" w:cs="Arial Narrow"/>
    </w:rPr>
  </w:style>
  <w:style w:type="paragraph" w:styleId="Lista">
    <w:name w:val="List"/>
    <w:basedOn w:val="Normalny"/>
    <w:uiPriority w:val="99"/>
    <w:pPr>
      <w:suppressAutoHyphens/>
      <w:autoSpaceDN w:val="0"/>
      <w:ind w:left="283" w:hanging="283"/>
    </w:pPr>
    <w:rPr>
      <w:lang w:eastAsia="ar-SA"/>
    </w:rPr>
  </w:style>
  <w:style w:type="paragraph" w:styleId="Lista2">
    <w:name w:val="List 2"/>
    <w:basedOn w:val="Normalny"/>
    <w:uiPriority w:val="99"/>
    <w:pPr>
      <w:suppressAutoHyphens/>
      <w:autoSpaceDN w:val="0"/>
      <w:ind w:left="566" w:hanging="283"/>
    </w:pPr>
    <w:rPr>
      <w:lang w:eastAsia="ar-SA"/>
    </w:rPr>
  </w:style>
  <w:style w:type="paragraph" w:styleId="Lista3">
    <w:name w:val="List 3"/>
    <w:basedOn w:val="Normalny"/>
    <w:uiPriority w:val="99"/>
    <w:pPr>
      <w:suppressAutoHyphens/>
      <w:autoSpaceDN w:val="0"/>
      <w:ind w:left="849" w:hanging="283"/>
    </w:pPr>
    <w:rPr>
      <w:lang w:eastAsia="ar-SA"/>
    </w:rPr>
  </w:style>
  <w:style w:type="paragraph" w:customStyle="1" w:styleId="Akapitzlist1">
    <w:name w:val="Akapit z listą1"/>
    <w:basedOn w:val="Normalny"/>
    <w:uiPriority w:val="99"/>
    <w:pPr>
      <w:suppressAutoHyphens/>
      <w:autoSpaceDN w:val="0"/>
      <w:ind w:left="720"/>
    </w:pPr>
  </w:style>
  <w:style w:type="paragraph" w:customStyle="1" w:styleId="Standard">
    <w:name w:val="Standard"/>
    <w:uiPriority w:val="99"/>
    <w:pPr>
      <w:suppressAutoHyphens/>
      <w:autoSpaceDN w:val="0"/>
      <w:ind w:left="317" w:hanging="340"/>
      <w:jc w:val="center"/>
      <w:textAlignment w:val="baseline"/>
    </w:pPr>
    <w:rPr>
      <w:rFonts w:ascii="Calibri" w:hAnsi="Calibri" w:cs="Calibri"/>
      <w:lang w:eastAsia="en-US"/>
    </w:rPr>
  </w:style>
  <w:style w:type="paragraph" w:customStyle="1" w:styleId="Styl">
    <w:name w:val="Styl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customStyle="1" w:styleId="Teksttreci2">
    <w:name w:val="Tekst treści (2)"/>
    <w:basedOn w:val="Domylnaczcionkaakapitu"/>
    <w:uiPriority w:val="99"/>
    <w:rPr>
      <w:rFonts w:ascii="Verdana" w:eastAsia="Times New Roman" w:hAnsi="Verdana" w:cs="Verdana"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hAnsi="Times New Roman" w:cs="Times New Roman"/>
      <w:sz w:val="16"/>
      <w:szCs w:val="16"/>
      <w:lang w:eastAsia="pl-PL"/>
    </w:rPr>
  </w:style>
  <w:style w:type="paragraph" w:styleId="Spistreci1">
    <w:name w:val="toc 1"/>
    <w:basedOn w:val="Normalny"/>
    <w:autoRedefine/>
    <w:uiPriority w:val="99"/>
    <w:pPr>
      <w:spacing w:before="118" w:after="160" w:line="259" w:lineRule="auto"/>
      <w:ind w:left="100"/>
    </w:pPr>
    <w:rPr>
      <w:rFonts w:ascii="Arial" w:hAnsi="Arial" w:cs="Arial"/>
      <w:b/>
      <w:bCs/>
      <w:sz w:val="16"/>
      <w:szCs w:val="16"/>
      <w:lang w:eastAsia="en-US"/>
    </w:rPr>
  </w:style>
  <w:style w:type="paragraph" w:styleId="Spistreci4">
    <w:name w:val="toc 4"/>
    <w:basedOn w:val="Normalny"/>
    <w:autoRedefine/>
    <w:uiPriority w:val="99"/>
    <w:pPr>
      <w:spacing w:after="160" w:line="259" w:lineRule="auto"/>
      <w:ind w:left="580"/>
    </w:pPr>
    <w:rPr>
      <w:rFonts w:ascii="Arial" w:hAnsi="Arial" w:cs="Arial"/>
      <w:b/>
      <w:bCs/>
      <w:i/>
      <w:iCs/>
      <w:sz w:val="16"/>
      <w:szCs w:val="16"/>
      <w:lang w:eastAsia="en-US"/>
    </w:rPr>
  </w:style>
  <w:style w:type="paragraph" w:styleId="Spistreci2">
    <w:name w:val="toc 2"/>
    <w:basedOn w:val="Normalny"/>
    <w:autoRedefine/>
    <w:uiPriority w:val="99"/>
    <w:pPr>
      <w:spacing w:after="160" w:line="183" w:lineRule="exact"/>
      <w:ind w:left="696" w:hanging="358"/>
    </w:pPr>
    <w:rPr>
      <w:rFonts w:ascii="Arial" w:hAnsi="Arial" w:cs="Arial"/>
      <w:b/>
      <w:bCs/>
      <w:sz w:val="16"/>
      <w:szCs w:val="16"/>
      <w:lang w:eastAsia="en-US"/>
    </w:rPr>
  </w:style>
  <w:style w:type="paragraph" w:styleId="Spistreci3">
    <w:name w:val="toc 3"/>
    <w:basedOn w:val="Normalny"/>
    <w:autoRedefine/>
    <w:uiPriority w:val="99"/>
    <w:pPr>
      <w:spacing w:after="160" w:line="183" w:lineRule="exact"/>
      <w:ind w:left="340"/>
    </w:pPr>
    <w:rPr>
      <w:rFonts w:ascii="Arial" w:hAnsi="Arial" w:cs="Arial"/>
      <w:sz w:val="16"/>
      <w:szCs w:val="16"/>
      <w:lang w:eastAsia="en-US"/>
    </w:rPr>
  </w:style>
  <w:style w:type="paragraph" w:styleId="Spistreci5">
    <w:name w:val="toc 5"/>
    <w:basedOn w:val="Normalny"/>
    <w:autoRedefine/>
    <w:uiPriority w:val="99"/>
    <w:pPr>
      <w:spacing w:before="124" w:after="160" w:line="259" w:lineRule="auto"/>
      <w:ind w:left="580" w:right="562"/>
    </w:pPr>
    <w:rPr>
      <w:rFonts w:ascii="Arial" w:hAnsi="Arial" w:cs="Arial"/>
      <w:b/>
      <w:bCs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99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character" w:customStyle="1" w:styleId="Stopka0">
    <w:name w:val="Stopka_"/>
    <w:basedOn w:val="Domylnaczcionkaakapitu"/>
    <w:uiPriority w:val="9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dpisobrazu">
    <w:name w:val="Podpis obrazu_"/>
    <w:basedOn w:val="Domylnaczcionkaakapitu"/>
    <w:uiPriority w:val="99"/>
    <w:rPr>
      <w:rFonts w:ascii="Arial" w:eastAsia="Times New Roman" w:hAnsi="Arial" w:cs="Arial"/>
      <w:color w:val="auto"/>
      <w:sz w:val="19"/>
      <w:szCs w:val="19"/>
      <w:shd w:val="clear" w:color="auto" w:fill="FFFFFF"/>
    </w:rPr>
  </w:style>
  <w:style w:type="character" w:customStyle="1" w:styleId="Nagweklubstopka2">
    <w:name w:val="Nagłówek lub stopka (2)_"/>
    <w:basedOn w:val="Domylnaczcionkaakapitu"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10">
    <w:name w:val="Nagłówek #1_"/>
    <w:basedOn w:val="Domylnaczcionkaakapitu"/>
    <w:uiPriority w:val="99"/>
    <w:rPr>
      <w:rFonts w:ascii="Arial" w:eastAsia="Times New Roman" w:hAnsi="Arial" w:cs="Arial"/>
      <w:sz w:val="44"/>
      <w:szCs w:val="44"/>
      <w:shd w:val="clear" w:color="auto" w:fill="FFFFFF"/>
    </w:rPr>
  </w:style>
  <w:style w:type="character" w:customStyle="1" w:styleId="Nagwek20">
    <w:name w:val="Nagłówek #2_"/>
    <w:basedOn w:val="Domylnaczcionkaakapitu"/>
    <w:uiPriority w:val="99"/>
    <w:rPr>
      <w:rFonts w:ascii="Arial" w:eastAsia="Times New Roman" w:hAnsi="Arial" w:cs="Arial"/>
      <w:sz w:val="26"/>
      <w:szCs w:val="26"/>
      <w:shd w:val="clear" w:color="auto" w:fill="FFFFFF"/>
    </w:rPr>
  </w:style>
  <w:style w:type="character" w:customStyle="1" w:styleId="Spistreci">
    <w:name w:val="Spis treści_"/>
    <w:basedOn w:val="Domylnaczcionkaakapitu"/>
    <w:uiPriority w:val="9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0">
    <w:name w:val="Tekst treści (2)_"/>
    <w:basedOn w:val="Domylnaczcionkaakapitu"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50">
    <w:name w:val="Nagłówek #5_"/>
    <w:basedOn w:val="Domylnaczcionkaakapitu"/>
    <w:uiPriority w:val="9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Podpistabeli">
    <w:name w:val="Podpis tabeli_"/>
    <w:basedOn w:val="Domylnaczcionkaakapitu"/>
    <w:uiPriority w:val="99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Nagwek40">
    <w:name w:val="Nagłówek #4_"/>
    <w:basedOn w:val="Domylnaczcionkaakapitu"/>
    <w:uiPriority w:val="99"/>
    <w:rPr>
      <w:rFonts w:ascii="Times New Roman" w:hAnsi="Times New Roman" w:cs="Times New Roman"/>
      <w:color w:val="FF0000"/>
      <w:shd w:val="clear" w:color="auto" w:fill="FFFFFF"/>
    </w:rPr>
  </w:style>
  <w:style w:type="character" w:customStyle="1" w:styleId="Nagweklubstopka">
    <w:name w:val="Nagłówek lub stopka_"/>
    <w:basedOn w:val="Domylnaczcionkaakapitu"/>
    <w:uiPriority w:val="99"/>
    <w:rPr>
      <w:rFonts w:ascii="Times New Roman" w:hAnsi="Times New Roman" w:cs="Times New Roman"/>
      <w:b/>
      <w:bCs/>
      <w:color w:val="808080"/>
      <w:sz w:val="13"/>
      <w:szCs w:val="13"/>
      <w:shd w:val="clear" w:color="auto" w:fill="FFFFFF"/>
    </w:rPr>
  </w:style>
  <w:style w:type="character" w:customStyle="1" w:styleId="Teksttreci5">
    <w:name w:val="Tekst treści (5)_"/>
    <w:basedOn w:val="Domylnaczcionkaakapitu"/>
    <w:uiPriority w:val="99"/>
    <w:rPr>
      <w:rFonts w:ascii="Times New Roman" w:hAnsi="Times New Roman" w:cs="Times New Roman"/>
      <w:color w:val="auto"/>
      <w:sz w:val="14"/>
      <w:szCs w:val="14"/>
      <w:shd w:val="clear" w:color="auto" w:fill="FFFFFF"/>
    </w:rPr>
  </w:style>
  <w:style w:type="paragraph" w:customStyle="1" w:styleId="Stopka1">
    <w:name w:val="Stopka1"/>
    <w:basedOn w:val="Normalny"/>
    <w:uiPriority w:val="99"/>
    <w:pPr>
      <w:shd w:val="clear" w:color="auto" w:fill="FFFFFF"/>
      <w:spacing w:after="260" w:line="259" w:lineRule="auto"/>
      <w:jc w:val="both"/>
    </w:pPr>
    <w:rPr>
      <w:b/>
      <w:bCs/>
      <w:sz w:val="19"/>
      <w:szCs w:val="19"/>
      <w:lang w:eastAsia="en-US"/>
    </w:rPr>
  </w:style>
  <w:style w:type="paragraph" w:customStyle="1" w:styleId="Podpisobrazu0">
    <w:name w:val="Podpis obrazu"/>
    <w:basedOn w:val="Normalny"/>
    <w:uiPriority w:val="99"/>
    <w:pPr>
      <w:shd w:val="clear" w:color="auto" w:fill="FFFFFF"/>
      <w:spacing w:after="160" w:line="295" w:lineRule="auto"/>
      <w:jc w:val="both"/>
    </w:pPr>
    <w:rPr>
      <w:rFonts w:ascii="Arial" w:hAnsi="Arial" w:cs="Arial"/>
      <w:sz w:val="19"/>
      <w:szCs w:val="19"/>
      <w:lang w:eastAsia="en-US"/>
    </w:rPr>
  </w:style>
  <w:style w:type="paragraph" w:customStyle="1" w:styleId="Nagweklubstopka20">
    <w:name w:val="Nagłówek lub stopka (2)"/>
    <w:basedOn w:val="Normalny"/>
    <w:uiPriority w:val="99"/>
    <w:pPr>
      <w:shd w:val="clear" w:color="auto" w:fill="FFFFFF"/>
      <w:spacing w:after="160" w:line="259" w:lineRule="auto"/>
    </w:pPr>
    <w:rPr>
      <w:sz w:val="20"/>
      <w:szCs w:val="20"/>
      <w:lang w:eastAsia="en-US"/>
    </w:rPr>
  </w:style>
  <w:style w:type="paragraph" w:customStyle="1" w:styleId="Nagwek11">
    <w:name w:val="Nagłówek #1"/>
    <w:basedOn w:val="Normalny"/>
    <w:uiPriority w:val="99"/>
    <w:pPr>
      <w:shd w:val="clear" w:color="auto" w:fill="FFFFFF"/>
      <w:spacing w:after="180" w:line="233" w:lineRule="auto"/>
      <w:ind w:right="150"/>
      <w:jc w:val="center"/>
      <w:outlineLvl w:val="0"/>
    </w:pPr>
    <w:rPr>
      <w:rFonts w:ascii="Arial" w:hAnsi="Arial" w:cs="Arial"/>
      <w:sz w:val="44"/>
      <w:szCs w:val="44"/>
      <w:lang w:eastAsia="en-US"/>
    </w:rPr>
  </w:style>
  <w:style w:type="paragraph" w:customStyle="1" w:styleId="Nagwek21">
    <w:name w:val="Nagłówek #2"/>
    <w:basedOn w:val="Normalny"/>
    <w:uiPriority w:val="99"/>
    <w:pPr>
      <w:shd w:val="clear" w:color="auto" w:fill="FFFFFF"/>
      <w:spacing w:after="1860" w:line="259" w:lineRule="auto"/>
      <w:ind w:right="140"/>
      <w:jc w:val="center"/>
      <w:outlineLvl w:val="1"/>
    </w:pPr>
    <w:rPr>
      <w:rFonts w:ascii="Arial" w:hAnsi="Arial" w:cs="Arial"/>
      <w:sz w:val="26"/>
      <w:szCs w:val="26"/>
      <w:lang w:eastAsia="en-US"/>
    </w:rPr>
  </w:style>
  <w:style w:type="paragraph" w:customStyle="1" w:styleId="Spistreci0">
    <w:name w:val="Spis treści"/>
    <w:basedOn w:val="Normalny"/>
    <w:uiPriority w:val="99"/>
    <w:pPr>
      <w:shd w:val="clear" w:color="auto" w:fill="FFFFFF"/>
      <w:spacing w:after="100" w:line="259" w:lineRule="auto"/>
      <w:ind w:left="260"/>
      <w:jc w:val="both"/>
    </w:pPr>
    <w:rPr>
      <w:sz w:val="16"/>
      <w:szCs w:val="16"/>
      <w:lang w:eastAsia="en-US"/>
    </w:rPr>
  </w:style>
  <w:style w:type="paragraph" w:customStyle="1" w:styleId="Nagwek51">
    <w:name w:val="Nagłówek #5"/>
    <w:basedOn w:val="Normalny"/>
    <w:uiPriority w:val="99"/>
    <w:pPr>
      <w:shd w:val="clear" w:color="auto" w:fill="FFFFFF"/>
      <w:spacing w:after="160" w:line="259" w:lineRule="auto"/>
      <w:ind w:right="260"/>
      <w:jc w:val="center"/>
      <w:outlineLvl w:val="4"/>
    </w:pPr>
    <w:rPr>
      <w:b/>
      <w:bCs/>
      <w:sz w:val="19"/>
      <w:szCs w:val="19"/>
      <w:lang w:eastAsia="en-US"/>
    </w:rPr>
  </w:style>
  <w:style w:type="paragraph" w:customStyle="1" w:styleId="Nagwek31">
    <w:name w:val="Nagłówek #3"/>
    <w:basedOn w:val="Normalny"/>
    <w:uiPriority w:val="99"/>
    <w:pPr>
      <w:shd w:val="clear" w:color="auto" w:fill="FFFFFF"/>
      <w:spacing w:after="160" w:line="259" w:lineRule="auto"/>
      <w:ind w:left="4200"/>
      <w:outlineLvl w:val="2"/>
    </w:pPr>
    <w:rPr>
      <w:sz w:val="22"/>
      <w:szCs w:val="22"/>
      <w:lang w:eastAsia="en-US"/>
    </w:rPr>
  </w:style>
  <w:style w:type="paragraph" w:customStyle="1" w:styleId="Podpistabeli0">
    <w:name w:val="Podpis tabeli"/>
    <w:basedOn w:val="Normalny"/>
    <w:uiPriority w:val="99"/>
    <w:pPr>
      <w:shd w:val="clear" w:color="auto" w:fill="FFFFFF"/>
      <w:spacing w:after="160" w:line="259" w:lineRule="auto"/>
      <w:jc w:val="both"/>
    </w:pPr>
    <w:rPr>
      <w:sz w:val="17"/>
      <w:szCs w:val="17"/>
      <w:lang w:eastAsia="en-US"/>
    </w:rPr>
  </w:style>
  <w:style w:type="paragraph" w:customStyle="1" w:styleId="Nagwek41">
    <w:name w:val="Nagłówek #4"/>
    <w:basedOn w:val="Normalny"/>
    <w:uiPriority w:val="99"/>
    <w:pPr>
      <w:shd w:val="clear" w:color="auto" w:fill="FFFFFF"/>
      <w:spacing w:after="400" w:line="391" w:lineRule="auto"/>
      <w:jc w:val="both"/>
      <w:outlineLvl w:val="3"/>
    </w:pPr>
    <w:rPr>
      <w:color w:val="FF000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uiPriority w:val="99"/>
    <w:pPr>
      <w:shd w:val="clear" w:color="auto" w:fill="FFFFFF"/>
      <w:spacing w:after="160" w:line="259" w:lineRule="auto"/>
    </w:pPr>
    <w:rPr>
      <w:b/>
      <w:bCs/>
      <w:color w:val="808080"/>
      <w:sz w:val="13"/>
      <w:szCs w:val="13"/>
      <w:lang w:eastAsia="en-US"/>
    </w:rPr>
  </w:style>
  <w:style w:type="paragraph" w:customStyle="1" w:styleId="Teksttreci50">
    <w:name w:val="Tekst treści (5)"/>
    <w:basedOn w:val="Normalny"/>
    <w:uiPriority w:val="99"/>
    <w:pPr>
      <w:shd w:val="clear" w:color="auto" w:fill="FFFFFF"/>
      <w:spacing w:after="400" w:line="271" w:lineRule="auto"/>
      <w:ind w:right="1420"/>
    </w:pPr>
    <w:rPr>
      <w:sz w:val="14"/>
      <w:szCs w:val="14"/>
      <w:lang w:eastAsia="en-US"/>
    </w:rPr>
  </w:style>
  <w:style w:type="character" w:customStyle="1" w:styleId="Nierozpoznanawzmianka10">
    <w:name w:val="Nierozpoznana wzmianka1"/>
    <w:basedOn w:val="Domylnaczcionkaakapitu"/>
    <w:uiPriority w:val="99"/>
    <w:rPr>
      <w:rFonts w:ascii="Times New Roman" w:hAnsi="Times New Roman" w:cs="Times New Roman"/>
      <w:color w:val="808080"/>
      <w:shd w:val="clear" w:color="auto" w:fill="auto"/>
    </w:rPr>
  </w:style>
  <w:style w:type="paragraph" w:styleId="Legenda">
    <w:name w:val="caption"/>
    <w:basedOn w:val="Normalny"/>
    <w:next w:val="Normalny"/>
    <w:uiPriority w:val="99"/>
    <w:qFormat/>
    <w:pPr>
      <w:spacing w:after="200"/>
    </w:pPr>
    <w:rPr>
      <w:rFonts w:ascii="Calibri" w:hAnsi="Calibri" w:cs="Calibri"/>
      <w:i/>
      <w:iCs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numPr>
        <w:ilvl w:val="1"/>
      </w:numPr>
      <w:spacing w:after="160" w:line="259" w:lineRule="auto"/>
    </w:pPr>
    <w:rPr>
      <w:rFonts w:ascii="Calibri" w:hAnsi="Calibri" w:cs="Calibri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Times New Roman" w:eastAsia="Times New Roman" w:hAnsi="Times New Roman" w:cs="Times New Roman"/>
      <w:color w:val="auto"/>
      <w:spacing w:val="15"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99"/>
    <w:qFormat/>
    <w:pPr>
      <w:spacing w:before="200" w:after="160" w:line="259" w:lineRule="auto"/>
      <w:ind w:left="864" w:right="864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rPr>
      <w:rFonts w:ascii="Times New Roman" w:eastAsia="Times New Roman" w:hAnsi="Times New Roman" w:cs="Times New Roman"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10" w:color="auto"/>
        <w:bottom w:val="single" w:sz="4" w:space="10" w:color="auto"/>
      </w:pBdr>
      <w:spacing w:before="360" w:after="360" w:line="259" w:lineRule="auto"/>
      <w:ind w:left="864" w:right="864"/>
      <w:jc w:val="center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ascii="Times New Roman" w:eastAsia="Times New Roman" w:hAnsi="Times New Roman" w:cs="Times New Roman"/>
      <w:i/>
      <w:iCs/>
      <w:color w:val="auto"/>
    </w:rPr>
  </w:style>
  <w:style w:type="character" w:styleId="Wyrnieniedelikatne">
    <w:name w:val="Subtle Emphasis"/>
    <w:basedOn w:val="Domylnaczcionkaakapitu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Odwoaniedelikatne">
    <w:name w:val="Subtle Reference"/>
    <w:basedOn w:val="Domylnaczcionkaakapitu"/>
    <w:uiPriority w:val="99"/>
    <w:qFormat/>
    <w:rPr>
      <w:rFonts w:ascii="Times New Roman" w:hAnsi="Times New Roman" w:cs="Times New Roman"/>
      <w:smallCaps/>
      <w:color w:val="auto"/>
    </w:rPr>
  </w:style>
  <w:style w:type="character" w:styleId="Odwoanieintensywne">
    <w:name w:val="Intense Reference"/>
    <w:basedOn w:val="Domylnaczcionkaakapitu"/>
    <w:uiPriority w:val="99"/>
    <w:qFormat/>
    <w:rPr>
      <w:rFonts w:ascii="Times New Roman" w:hAnsi="Times New Roman" w:cs="Times New Roman"/>
      <w:b/>
      <w:bCs/>
      <w:smallCaps/>
      <w:color w:val="auto"/>
      <w:spacing w:val="5"/>
    </w:rPr>
  </w:style>
  <w:style w:type="character" w:styleId="Tytuksiki">
    <w:name w:val="Book Title"/>
    <w:basedOn w:val="Domylnaczcionkaakapitu"/>
    <w:uiPriority w:val="99"/>
    <w:qFormat/>
    <w:rPr>
      <w:rFonts w:ascii="Times New Roman" w:hAnsi="Times New Roman" w:cs="Times New Roman"/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99"/>
    <w:qFormat/>
    <w:pPr>
      <w:spacing w:line="259" w:lineRule="auto"/>
      <w:outlineLvl w:val="9"/>
    </w:pPr>
    <w:rPr>
      <w:lang w:eastAsia="en-US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  <w:spacing w:line="391" w:lineRule="exact"/>
      <w:jc w:val="center"/>
    </w:pPr>
    <w:rPr>
      <w:rFonts w:ascii="Arial" w:hAnsi="Arial" w:cs="Arial"/>
    </w:rPr>
  </w:style>
  <w:style w:type="paragraph" w:customStyle="1" w:styleId="Style2">
    <w:name w:val="Style2"/>
    <w:basedOn w:val="Normalny"/>
    <w:uiPriority w:val="99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 w:cs="Arial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  <w:spacing w:line="166" w:lineRule="exact"/>
      <w:ind w:hanging="23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color w:val="000000"/>
      <w:sz w:val="14"/>
      <w:szCs w:val="14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  <w:spacing w:line="158" w:lineRule="exact"/>
      <w:ind w:hanging="221"/>
    </w:pPr>
    <w:rPr>
      <w:rFonts w:ascii="Arial" w:hAnsi="Arial" w:cs="Arial"/>
    </w:rPr>
  </w:style>
  <w:style w:type="character" w:customStyle="1" w:styleId="WW8Num53z5">
    <w:name w:val="WW8Num53z5"/>
    <w:uiPriority w:val="99"/>
    <w:rPr>
      <w:rFonts w:ascii="Times New Roman" w:hAnsi="Times New Roman" w:cs="Times New Roman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FC21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9A97217-176F-4435-8EBE-CE1AE26374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7081</Words>
  <Characters>42489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Waldemar</dc:creator>
  <cp:keywords/>
  <dc:description/>
  <cp:lastModifiedBy>Dominik Styczyński</cp:lastModifiedBy>
  <cp:revision>2</cp:revision>
  <cp:lastPrinted>2022-06-15T07:04:00Z</cp:lastPrinted>
  <dcterms:created xsi:type="dcterms:W3CDTF">2022-12-27T13:12:00Z</dcterms:created>
  <dcterms:modified xsi:type="dcterms:W3CDTF">2022-12-27T13:12:00Z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699285b5-f537-4afa-a9fa-12e8ef02a759</vt:lpwstr>
  </property>
  <property fmtid="{D5CDD505-2E9C-101B-9397-08002B2CF9AE}" pid="3" name="bjClsUserRVM">
    <vt:lpwstr>[]</vt:lpwstr>
  </property>
  <property fmtid="{D5CDD505-2E9C-101B-9397-08002B2CF9AE}" pid="4" name="bjSaver">
    <vt:lpwstr>9hdPDC1BdbqWhGZsSP/SINuBNL5ar1Ui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