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1F5709">
        <w:rPr>
          <w:rFonts w:ascii="Times New Roman" w:eastAsia="Times New Roman" w:hAnsi="Times New Roman" w:cs="Times New Roman"/>
          <w:szCs w:val="18"/>
          <w:lang w:eastAsia="ar-SA"/>
        </w:rPr>
        <w:t>AS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 w:rsidRPr="00C91705">
        <w:rPr>
          <w:rFonts w:ascii="Times New Roman" w:eastAsia="Times New Roman" w:hAnsi="Times New Roman" w:cs="Times New Roman"/>
          <w:szCs w:val="18"/>
          <w:lang w:eastAsia="ar-SA"/>
        </w:rPr>
        <w:t>34</w:t>
      </w:r>
      <w:r w:rsidR="00C91705" w:rsidRPr="00C91705">
        <w:rPr>
          <w:rFonts w:ascii="Times New Roman" w:eastAsia="Times New Roman" w:hAnsi="Times New Roman" w:cs="Times New Roman"/>
          <w:szCs w:val="18"/>
          <w:lang w:eastAsia="ar-SA"/>
        </w:rPr>
        <w:t>11/</w:t>
      </w:r>
      <w:r w:rsidRPr="00C91705">
        <w:rPr>
          <w:rFonts w:ascii="Times New Roman" w:eastAsia="Times New Roman" w:hAnsi="Times New Roman" w:cs="Times New Roman"/>
          <w:szCs w:val="18"/>
          <w:lang w:eastAsia="ar-SA"/>
        </w:rPr>
        <w:t>PN-</w:t>
      </w:r>
      <w:r w:rsidR="00313375">
        <w:rPr>
          <w:rFonts w:ascii="Times New Roman" w:eastAsia="Times New Roman" w:hAnsi="Times New Roman" w:cs="Times New Roman"/>
          <w:szCs w:val="18"/>
          <w:lang w:eastAsia="ar-SA"/>
        </w:rPr>
        <w:t>131</w:t>
      </w:r>
      <w:bookmarkStart w:id="0" w:name="_GoBack"/>
      <w:bookmarkEnd w:id="0"/>
      <w:r w:rsidRPr="00C91705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946EFC" w:rsidRPr="00946EFC" w:rsidRDefault="00946EFC" w:rsidP="00946EFC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77FE1" w:rsidRPr="00344B6B" w:rsidRDefault="00C77FE1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B87716" w:rsidRDefault="00313375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O AKTUALNOŚCIACI INFORMACJI ZAWARTYCH W JEDZ</w:t>
      </w:r>
    </w:p>
    <w:p w:rsidR="00946EFC" w:rsidRDefault="00946EFC" w:rsidP="00C77FE1">
      <w:pPr>
        <w:suppressAutoHyphens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C77FE1"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</w:t>
      </w:r>
      <w:r w:rsidR="00AF6C69">
        <w:rPr>
          <w:rFonts w:ascii="Times New Roman" w:eastAsia="Times New Roman" w:hAnsi="Times New Roman" w:cs="Times New Roman"/>
          <w:szCs w:val="20"/>
          <w:lang w:eastAsia="ar-SA"/>
        </w:rPr>
        <w:t>wień publicznych (Dz. U. z 2021 r., poz. 1129</w:t>
      </w:r>
      <w:r w:rsidRPr="00C77FE1">
        <w:rPr>
          <w:rFonts w:ascii="Times New Roman" w:eastAsia="Times New Roman" w:hAnsi="Times New Roman" w:cs="Times New Roman"/>
          <w:szCs w:val="20"/>
          <w:lang w:eastAsia="ar-SA"/>
        </w:rPr>
        <w:t>), w zakresie podstaw wykluczenia z postępowania wskazanych przez Zamawiającego są aktualne.</w:t>
      </w: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C77FE1" w:rsidRPr="00111BF8" w:rsidRDefault="00C77FE1" w:rsidP="00C77FE1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p w:rsidR="00C77FE1" w:rsidRPr="00C77FE1" w:rsidRDefault="00C77FE1" w:rsidP="00C77F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C77FE1" w:rsidRPr="00C7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F5709"/>
    <w:rsid w:val="00313375"/>
    <w:rsid w:val="00344B6B"/>
    <w:rsid w:val="005512DD"/>
    <w:rsid w:val="008E66A8"/>
    <w:rsid w:val="00946EFC"/>
    <w:rsid w:val="00AF6C69"/>
    <w:rsid w:val="00C77FE1"/>
    <w:rsid w:val="00C91705"/>
    <w:rsid w:val="00D42133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2B48F-64B8-4B6F-8FAC-AE11E19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14</cp:revision>
  <cp:lastPrinted>2021-09-28T08:11:00Z</cp:lastPrinted>
  <dcterms:created xsi:type="dcterms:W3CDTF">2021-01-30T19:56:00Z</dcterms:created>
  <dcterms:modified xsi:type="dcterms:W3CDTF">2021-11-02T12:22:00Z</dcterms:modified>
</cp:coreProperties>
</file>