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097D" w14:textId="77777777" w:rsidR="00C77584" w:rsidRPr="00E769EE" w:rsidRDefault="00C77584" w:rsidP="00C77584">
      <w:pPr>
        <w:spacing w:before="100" w:beforeAutospacing="1" w:after="0" w:line="240" w:lineRule="auto"/>
        <w:rPr>
          <w:rFonts w:ascii="Times New Roman" w:eastAsia="Times New Roman" w:hAnsi="Times New Roman" w:cs="Times New Roman"/>
          <w:sz w:val="20"/>
          <w:szCs w:val="20"/>
          <w:lang w:eastAsia="pl-PL"/>
        </w:rPr>
      </w:pPr>
    </w:p>
    <w:p w14:paraId="3247A86C" w14:textId="77777777"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Załącznik nr</w:t>
      </w:r>
      <w:r w:rsidR="003F79B0">
        <w:rPr>
          <w:rFonts w:ascii="Times New Roman" w:eastAsia="Times New Roman" w:hAnsi="Times New Roman" w:cs="Times New Roman"/>
          <w:b/>
          <w:bCs/>
          <w:kern w:val="36"/>
          <w:sz w:val="20"/>
          <w:szCs w:val="20"/>
          <w:lang w:eastAsia="pl-PL"/>
        </w:rPr>
        <w:t xml:space="preserve"> 3</w:t>
      </w:r>
      <w:r w:rsidRPr="00E769EE">
        <w:rPr>
          <w:rFonts w:ascii="Times New Roman" w:eastAsia="Times New Roman" w:hAnsi="Times New Roman" w:cs="Times New Roman"/>
          <w:b/>
          <w:bCs/>
          <w:kern w:val="36"/>
          <w:sz w:val="20"/>
          <w:szCs w:val="20"/>
          <w:lang w:eastAsia="pl-PL"/>
        </w:rPr>
        <w:t xml:space="preserve"> do SIWZ </w:t>
      </w:r>
    </w:p>
    <w:p w14:paraId="021510ED" w14:textId="77777777"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14:paraId="7D3717D4" w14:textId="77777777" w:rsidR="00C77584" w:rsidRPr="00E769EE"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OŚWIADCZENIE O BRAKU PODSTAW DO WYKLUCZENIA /</w:t>
      </w:r>
    </w:p>
    <w:p w14:paraId="459A2803" w14:textId="77777777" w:rsidR="00C77584" w:rsidRPr="00C77584"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9069"/>
        <w:gridCol w:w="213"/>
      </w:tblGrid>
      <w:tr w:rsidR="00C77584" w:rsidRPr="00C77584" w14:paraId="7EFAD10A" w14:textId="77777777" w:rsidTr="00C77584">
        <w:trPr>
          <w:trHeight w:val="225"/>
          <w:tblCellSpacing w:w="0" w:type="dxa"/>
        </w:trPr>
        <w:tc>
          <w:tcPr>
            <w:tcW w:w="4950" w:type="pct"/>
            <w:vAlign w:val="center"/>
            <w:hideMark/>
          </w:tcPr>
          <w:p w14:paraId="45FDDF92" w14:textId="77777777" w:rsidR="00E769EE" w:rsidRDefault="00E769EE" w:rsidP="00C77584">
            <w:pPr>
              <w:spacing w:before="100" w:beforeAutospacing="1" w:after="119" w:line="225" w:lineRule="atLeast"/>
              <w:rPr>
                <w:rFonts w:ascii="Times New Roman" w:eastAsia="Times New Roman" w:hAnsi="Times New Roman" w:cs="Times New Roman"/>
                <w:b/>
                <w:bCs/>
                <w:sz w:val="20"/>
                <w:szCs w:val="20"/>
                <w:lang w:eastAsia="pl-PL"/>
              </w:rPr>
            </w:pPr>
          </w:p>
          <w:p w14:paraId="3776ADC5" w14:textId="63BB75A4" w:rsidR="00C77584" w:rsidRPr="00C77584" w:rsidRDefault="00C77584" w:rsidP="00AC6144">
            <w:pPr>
              <w:spacing w:before="100" w:beforeAutospacing="1" w:after="119" w:line="225" w:lineRule="atLeast"/>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Przystępując do postępowania Nr </w:t>
            </w:r>
            <w:r w:rsidR="000E7276">
              <w:rPr>
                <w:rFonts w:ascii="Times New Roman" w:eastAsia="Times New Roman" w:hAnsi="Times New Roman" w:cs="Times New Roman"/>
                <w:b/>
                <w:bCs/>
                <w:color w:val="000000"/>
                <w:sz w:val="20"/>
                <w:szCs w:val="20"/>
                <w:lang w:eastAsia="pl-PL"/>
              </w:rPr>
              <w:t>M-</w:t>
            </w:r>
            <w:r w:rsidR="007163ED">
              <w:rPr>
                <w:rFonts w:ascii="Times New Roman" w:eastAsia="Times New Roman" w:hAnsi="Times New Roman" w:cs="Times New Roman"/>
                <w:b/>
                <w:bCs/>
                <w:color w:val="000000"/>
                <w:sz w:val="20"/>
                <w:szCs w:val="20"/>
                <w:lang w:eastAsia="pl-PL"/>
              </w:rPr>
              <w:t>38</w:t>
            </w:r>
            <w:r w:rsidR="000E7276">
              <w:rPr>
                <w:rFonts w:ascii="Times New Roman" w:eastAsia="Times New Roman" w:hAnsi="Times New Roman" w:cs="Times New Roman"/>
                <w:b/>
                <w:bCs/>
                <w:color w:val="000000"/>
                <w:sz w:val="20"/>
                <w:szCs w:val="20"/>
                <w:lang w:eastAsia="pl-PL"/>
              </w:rPr>
              <w:t>/</w:t>
            </w:r>
            <w:r w:rsidR="00542717" w:rsidRPr="00542717">
              <w:rPr>
                <w:rFonts w:ascii="Times New Roman" w:eastAsia="Times New Roman" w:hAnsi="Times New Roman" w:cs="Times New Roman"/>
                <w:b/>
                <w:bCs/>
                <w:color w:val="000000"/>
                <w:sz w:val="20"/>
                <w:szCs w:val="20"/>
                <w:lang w:eastAsia="pl-PL"/>
              </w:rPr>
              <w:t>20</w:t>
            </w:r>
            <w:r w:rsidR="007163ED">
              <w:rPr>
                <w:rFonts w:ascii="Times New Roman" w:eastAsia="Times New Roman" w:hAnsi="Times New Roman" w:cs="Times New Roman"/>
                <w:b/>
                <w:bCs/>
                <w:color w:val="000000"/>
                <w:sz w:val="20"/>
                <w:szCs w:val="20"/>
                <w:lang w:eastAsia="pl-PL"/>
              </w:rPr>
              <w:t>20</w:t>
            </w:r>
            <w:r w:rsidR="00542717" w:rsidRPr="00542717">
              <w:rPr>
                <w:rFonts w:ascii="Times New Roman" w:eastAsia="Times New Roman" w:hAnsi="Times New Roman" w:cs="Times New Roman"/>
                <w:color w:val="000000"/>
                <w:sz w:val="20"/>
                <w:szCs w:val="20"/>
                <w:lang w:eastAsia="pl-PL"/>
              </w:rPr>
              <w:t xml:space="preserve"> </w:t>
            </w:r>
            <w:r w:rsidR="00542717" w:rsidRPr="00542717">
              <w:rPr>
                <w:rFonts w:ascii="Times New Roman" w:hAnsi="Times New Roman" w:cs="Times New Roman"/>
                <w:b/>
                <w:sz w:val="20"/>
                <w:szCs w:val="20"/>
              </w:rPr>
              <w:t xml:space="preserve">na  dostawę </w:t>
            </w:r>
            <w:r w:rsidR="00AC6144">
              <w:rPr>
                <w:rFonts w:ascii="Times New Roman" w:hAnsi="Times New Roman" w:cs="Times New Roman"/>
                <w:b/>
                <w:sz w:val="20"/>
                <w:szCs w:val="20"/>
              </w:rPr>
              <w:t xml:space="preserve">kontrastów do angiografii </w:t>
            </w:r>
            <w:r w:rsidR="00542717" w:rsidRPr="00542717">
              <w:rPr>
                <w:rFonts w:ascii="Times New Roman" w:eastAsia="Times New Roman" w:hAnsi="Times New Roman" w:cs="Times New Roman"/>
                <w:b/>
                <w:bCs/>
                <w:color w:val="000000"/>
                <w:sz w:val="20"/>
                <w:szCs w:val="20"/>
                <w:lang w:eastAsia="pl-PL"/>
              </w:rPr>
              <w:t>dla</w:t>
            </w:r>
            <w:r w:rsidR="00542717" w:rsidRPr="00542717">
              <w:rPr>
                <w:rFonts w:ascii="Times New Roman" w:eastAsia="Times New Roman" w:hAnsi="Times New Roman" w:cs="Times New Roman"/>
                <w:b/>
                <w:bCs/>
                <w:sz w:val="20"/>
                <w:szCs w:val="20"/>
                <w:lang w:eastAsia="pl-PL"/>
              </w:rPr>
              <w:t xml:space="preserve"> </w:t>
            </w:r>
            <w:r w:rsidR="00542717" w:rsidRPr="00542717">
              <w:rPr>
                <w:rFonts w:ascii="Times New Roman" w:eastAsia="Times New Roman" w:hAnsi="Times New Roman" w:cs="Times New Roman"/>
                <w:b/>
                <w:bCs/>
                <w:color w:val="000000"/>
                <w:sz w:val="20"/>
                <w:szCs w:val="20"/>
                <w:lang w:eastAsia="pl-PL"/>
              </w:rPr>
              <w:t>Szpitala Wielospecjalistycznego w Inowrocławiu</w:t>
            </w:r>
          </w:p>
        </w:tc>
        <w:tc>
          <w:tcPr>
            <w:tcW w:w="50" w:type="pct"/>
            <w:hideMark/>
          </w:tcPr>
          <w:p w14:paraId="5EF52E37" w14:textId="77777777"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14:paraId="4BC9A95E" w14:textId="77777777" w:rsidTr="00C77584">
        <w:trPr>
          <w:trHeight w:val="225"/>
          <w:tblCellSpacing w:w="0" w:type="dxa"/>
        </w:trPr>
        <w:tc>
          <w:tcPr>
            <w:tcW w:w="4950" w:type="pct"/>
            <w:vAlign w:val="center"/>
            <w:hideMark/>
          </w:tcPr>
          <w:p w14:paraId="77325D66" w14:textId="77777777"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działając w imieniu  </w:t>
            </w:r>
            <w:r w:rsidR="00C77584" w:rsidRPr="00C77584">
              <w:rPr>
                <w:rFonts w:ascii="Times New Roman" w:eastAsia="Times New Roman" w:hAnsi="Times New Roman" w:cs="Times New Roman"/>
                <w:b/>
                <w:bCs/>
                <w:sz w:val="20"/>
                <w:szCs w:val="20"/>
                <w:lang w:eastAsia="pl-PL"/>
              </w:rPr>
              <w:t>Wykonawcy:…………………………………………………………………………………………………………………………………………………………………………………………………………………………</w:t>
            </w:r>
            <w:r w:rsidR="00C77584" w:rsidRPr="00E769EE">
              <w:rPr>
                <w:rFonts w:ascii="Times New Roman" w:eastAsia="Times New Roman" w:hAnsi="Times New Roman" w:cs="Times New Roman"/>
                <w:b/>
                <w:bCs/>
                <w:sz w:val="20"/>
                <w:szCs w:val="20"/>
                <w:lang w:eastAsia="pl-PL"/>
              </w:rPr>
              <w:t xml:space="preserve">                  </w:t>
            </w:r>
            <w:r w:rsidR="00C77584" w:rsidRPr="00C77584">
              <w:rPr>
                <w:rFonts w:ascii="Times New Roman" w:eastAsia="Times New Roman" w:hAnsi="Times New Roman" w:cs="Times New Roman"/>
                <w:b/>
                <w:bCs/>
                <w:sz w:val="20"/>
                <w:szCs w:val="20"/>
                <w:lang w:eastAsia="pl-PL"/>
              </w:rPr>
              <w:t>(podać nazwę i adres Wykonawcy)</w:t>
            </w:r>
          </w:p>
        </w:tc>
        <w:tc>
          <w:tcPr>
            <w:tcW w:w="50" w:type="pct"/>
            <w:hideMark/>
          </w:tcPr>
          <w:p w14:paraId="6235FA21" w14:textId="77777777"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14:paraId="560F2FF7" w14:textId="77777777" w:rsidTr="00C77584">
        <w:trPr>
          <w:trHeight w:val="600"/>
          <w:tblCellSpacing w:w="0" w:type="dxa"/>
        </w:trPr>
        <w:tc>
          <w:tcPr>
            <w:tcW w:w="4950" w:type="pct"/>
            <w:vAlign w:val="center"/>
            <w:hideMark/>
          </w:tcPr>
          <w:p w14:paraId="12734BC6" w14:textId="77777777"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 Oświadczam, że na dzień składania ofert nie podlegam wykluczeniu z postępowania</w:t>
            </w:r>
            <w:r w:rsidR="00542717">
              <w:rPr>
                <w:rFonts w:ascii="Times New Roman" w:eastAsia="Times New Roman" w:hAnsi="Times New Roman" w:cs="Times New Roman"/>
                <w:b/>
                <w:bCs/>
                <w:sz w:val="20"/>
                <w:szCs w:val="20"/>
                <w:lang w:eastAsia="pl-PL"/>
              </w:rPr>
              <w:t xml:space="preserve"> na podstawie</w:t>
            </w:r>
            <w:r w:rsidR="00542717" w:rsidRPr="00C77584">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sz w:val="20"/>
                <w:szCs w:val="20"/>
                <w:lang w:eastAsia="pl-PL"/>
              </w:rPr>
              <w:t xml:space="preserve">art. 24 ust. 1 pkt. 12-23 i </w:t>
            </w:r>
            <w:r w:rsidR="00542717" w:rsidRPr="00C77584">
              <w:rPr>
                <w:rFonts w:ascii="Times New Roman" w:eastAsia="Times New Roman" w:hAnsi="Times New Roman" w:cs="Times New Roman"/>
                <w:b/>
                <w:bCs/>
                <w:sz w:val="20"/>
                <w:szCs w:val="20"/>
                <w:lang w:eastAsia="pl-PL"/>
              </w:rPr>
              <w:t xml:space="preserve"> art.24 ust.5 pkt 1-8 ustawy</w:t>
            </w:r>
            <w:r w:rsidR="00542717">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color w:val="000000"/>
                <w:sz w:val="20"/>
                <w:szCs w:val="20"/>
                <w:lang w:eastAsia="pl-PL"/>
              </w:rPr>
              <w:t xml:space="preserve"> oraz </w:t>
            </w:r>
            <w:r w:rsidRPr="00C77584">
              <w:rPr>
                <w:rFonts w:ascii="Times New Roman" w:eastAsia="Times New Roman" w:hAnsi="Times New Roman" w:cs="Times New Roman"/>
                <w:b/>
                <w:bCs/>
                <w:color w:val="000000"/>
                <w:sz w:val="20"/>
                <w:szCs w:val="20"/>
                <w:lang w:eastAsia="pl-PL"/>
              </w:rPr>
              <w:t xml:space="preserve"> spełniam </w:t>
            </w:r>
            <w:r w:rsidR="00542717">
              <w:rPr>
                <w:rFonts w:ascii="Times New Roman" w:eastAsia="Times New Roman" w:hAnsi="Times New Roman" w:cs="Times New Roman"/>
                <w:b/>
                <w:bCs/>
                <w:color w:val="000000"/>
                <w:sz w:val="20"/>
                <w:szCs w:val="20"/>
                <w:lang w:eastAsia="pl-PL"/>
              </w:rPr>
              <w:t xml:space="preserve"> </w:t>
            </w:r>
            <w:r w:rsidRPr="00C77584">
              <w:rPr>
                <w:rFonts w:ascii="Times New Roman" w:eastAsia="Times New Roman" w:hAnsi="Times New Roman" w:cs="Times New Roman"/>
                <w:b/>
                <w:bCs/>
                <w:color w:val="000000"/>
                <w:sz w:val="20"/>
                <w:szCs w:val="20"/>
                <w:lang w:eastAsia="pl-PL"/>
              </w:rPr>
              <w:t>warunki udziału w postępowaniu.</w:t>
            </w:r>
          </w:p>
        </w:tc>
        <w:tc>
          <w:tcPr>
            <w:tcW w:w="50" w:type="pct"/>
            <w:hideMark/>
          </w:tcPr>
          <w:p w14:paraId="6C2EAF7D" w14:textId="77777777"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14:paraId="5AD3BC92" w14:textId="77777777" w:rsidTr="00C77584">
        <w:trPr>
          <w:trHeight w:val="75"/>
          <w:tblCellSpacing w:w="0" w:type="dxa"/>
        </w:trPr>
        <w:tc>
          <w:tcPr>
            <w:tcW w:w="4950" w:type="pct"/>
            <w:vAlign w:val="center"/>
            <w:hideMark/>
          </w:tcPr>
          <w:p w14:paraId="1FB003C1" w14:textId="77777777"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Zamawiający </w:t>
            </w:r>
            <w:r>
              <w:rPr>
                <w:rFonts w:ascii="Times New Roman" w:eastAsia="Times New Roman" w:hAnsi="Times New Roman" w:cs="Times New Roman"/>
                <w:b/>
                <w:bCs/>
                <w:sz w:val="20"/>
                <w:szCs w:val="20"/>
                <w:lang w:eastAsia="pl-PL"/>
              </w:rPr>
              <w:t>w</w:t>
            </w:r>
            <w:r w:rsidR="00C77584" w:rsidRPr="00C77584">
              <w:rPr>
                <w:rFonts w:ascii="Times New Roman" w:eastAsia="Times New Roman" w:hAnsi="Times New Roman" w:cs="Times New Roman"/>
                <w:b/>
                <w:bCs/>
                <w:sz w:val="20"/>
                <w:szCs w:val="20"/>
                <w:lang w:eastAsia="pl-PL"/>
              </w:rPr>
              <w:t xml:space="preserve"> przedmiotowym postępowaniu zgodnie z art. 24 ust. 1 pkt. 12-23 oraz art.24 ust.5 pkt 1-8 ustawy PZP wykluczy:</w:t>
            </w:r>
          </w:p>
          <w:p w14:paraId="3E8CC19B" w14:textId="77777777"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14:paraId="38EC1D84" w14:textId="77777777"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przestępstwo:</w:t>
            </w:r>
          </w:p>
          <w:p w14:paraId="5535325C" w14:textId="77777777"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w:t>
            </w:r>
            <w:r w:rsidRPr="00C77584">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 lub</w:t>
            </w:r>
            <w:r w:rsidRPr="00C77584">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14:paraId="74D9D25A" w14:textId="77777777"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charakterze terrorystycznym, o którym mowa w art. 115 § 20 ustawy z dnia 6 czerwca 1997 r. – Kodeks karny,</w:t>
            </w:r>
          </w:p>
          <w:p w14:paraId="6367CC37" w14:textId="77777777"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skarbowe,</w:t>
            </w:r>
          </w:p>
          <w:p w14:paraId="20124E32" w14:textId="77777777"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14:paraId="794EA36F"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E0E045"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6089626"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2751CE6"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71E28F60"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bezprawnie wpływał lub próbował wpłynąć na czynności zamawiającego lub pozyskać informacje poufne, mogące dać mu przewagę w postępowaniu o udzielenie zamówienia;</w:t>
            </w:r>
          </w:p>
          <w:p w14:paraId="1BA33E54"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w:t>
            </w:r>
            <w:r w:rsidRPr="00C77584">
              <w:rPr>
                <w:rFonts w:ascii="Times New Roman" w:eastAsia="Times New Roman" w:hAnsi="Times New Roman" w:cs="Times New Roman"/>
                <w:b/>
                <w:bCs/>
                <w:sz w:val="20"/>
                <w:szCs w:val="20"/>
                <w:lang w:eastAsia="pl-PL"/>
              </w:rPr>
              <w:lastRenderedPageBreak/>
              <w:t>inny sposób niż przez wykluczenie wykonawcy z udziału w postępowaniu;</w:t>
            </w:r>
          </w:p>
          <w:p w14:paraId="609AD815"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2F6086FB"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5270D7F"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14:paraId="663D9175"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3022AEA"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E769EE">
                <w:rPr>
                  <w:rFonts w:ascii="Times New Roman" w:eastAsia="Times New Roman" w:hAnsi="Times New Roman" w:cs="Times New Roman"/>
                  <w:b/>
                  <w:bCs/>
                  <w:color w:val="000080"/>
                  <w:sz w:val="20"/>
                  <w:szCs w:val="20"/>
                  <w:u w:val="single"/>
                  <w:lang w:eastAsia="pl-PL"/>
                </w:rPr>
                <w:t>art. 332 ust. 1</w:t>
              </w:r>
            </w:hyperlink>
            <w:r w:rsidRPr="00C77584">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E769EE">
                <w:rPr>
                  <w:rFonts w:ascii="Times New Roman" w:eastAsia="Times New Roman" w:hAnsi="Times New Roman" w:cs="Times New Roman"/>
                  <w:b/>
                  <w:bCs/>
                  <w:color w:val="000080"/>
                  <w:sz w:val="20"/>
                  <w:szCs w:val="20"/>
                  <w:u w:val="single"/>
                  <w:lang w:eastAsia="pl-PL"/>
                </w:rPr>
                <w:t>art. 366 ust. 1</w:t>
              </w:r>
            </w:hyperlink>
            <w:r w:rsidRPr="00C77584">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w:t>
            </w:r>
          </w:p>
          <w:p w14:paraId="6535450C"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7A6C8BB"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jeżeli wykonawca lub osoby, o których mowa w ust. 1 pkt 14, uprawnione do reprezentowania wykonawcy pozostają w relacjach określonych w art. 17 ust. 1 pkt 2-4 z:Zamawiającym,osobami uprawnionymi do reprezentowania zamawiającego,</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członkami komisji przetargowej,</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14:paraId="646F92EF"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przyczyn leżących po jego stronie, nie wykonał albo nienależycie wykonał istotnym stopniu wcześniejszą umowę w sprawie zamówienia publicznego lub umowę koncesji, zawartą z zamawiającym, o którym mowa w art. 3 ust. 1 pkt 1-4, co doprowadziło do rozwiązania umowy lub zasądzenia odszkodowania;</w:t>
            </w:r>
          </w:p>
          <w:p w14:paraId="2764D555"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258F70B"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0A40AF" w14:textId="77777777"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602B54" w14:textId="77777777" w:rsidR="00C77584" w:rsidRPr="00C77584"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26B005E" w14:textId="77777777" w:rsidR="00542717" w:rsidRPr="00542717"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II. Oświadczam, że spełniam warunki udziału w stępowaniu dotyczące</w:t>
            </w:r>
            <w:r w:rsidRPr="00E769EE">
              <w:rPr>
                <w:rFonts w:ascii="Times New Roman" w:eastAsia="Times New Roman" w:hAnsi="Times New Roman" w:cs="Times New Roman"/>
                <w:b/>
                <w:bCs/>
                <w:color w:val="000000"/>
                <w:sz w:val="20"/>
                <w:szCs w:val="20"/>
                <w:lang w:eastAsia="pl-PL"/>
              </w:rPr>
              <w:t>:</w:t>
            </w:r>
          </w:p>
          <w:p w14:paraId="0DFA0199" w14:textId="77777777" w:rsidR="00542717" w:rsidRDefault="00C77584" w:rsidP="00542717">
            <w:pPr>
              <w:spacing w:after="0" w:line="240" w:lineRule="auto"/>
              <w:rPr>
                <w:rFonts w:ascii="Times New Roman" w:eastAsia="Times New Roman" w:hAnsi="Times New Roman" w:cs="Times New Roman"/>
                <w:b/>
                <w:bCs/>
                <w:color w:val="000000"/>
                <w:sz w:val="20"/>
                <w:szCs w:val="20"/>
                <w:lang w:eastAsia="pl-PL"/>
              </w:rPr>
            </w:pPr>
            <w:r w:rsidRPr="00E769EE">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sytuacji technicznej lub zawodowej</w:t>
            </w:r>
          </w:p>
          <w:p w14:paraId="4B1C1057" w14:textId="77777777" w:rsidR="00C77584" w:rsidRPr="00E769EE" w:rsidRDefault="00C77584" w:rsidP="00542717">
            <w:pPr>
              <w:spacing w:after="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Pr>
                <w:rFonts w:ascii="Times New Roman" w:eastAsia="Times New Roman" w:hAnsi="Times New Roman" w:cs="Times New Roman"/>
                <w:b/>
                <w:bCs/>
                <w:color w:val="000000"/>
                <w:sz w:val="20"/>
                <w:szCs w:val="20"/>
                <w:lang w:eastAsia="pl-PL"/>
              </w:rPr>
              <w:t>zez Zamawiającego następującego dokumentu</w:t>
            </w:r>
            <w:r w:rsidRPr="00C77584">
              <w:rPr>
                <w:rFonts w:ascii="Times New Roman" w:eastAsia="Times New Roman" w:hAnsi="Times New Roman" w:cs="Times New Roman"/>
                <w:b/>
                <w:bCs/>
                <w:color w:val="000000"/>
                <w:sz w:val="20"/>
                <w:szCs w:val="20"/>
                <w:lang w:eastAsia="pl-PL"/>
              </w:rPr>
              <w:t xml:space="preserve"> :</w:t>
            </w:r>
          </w:p>
          <w:p w14:paraId="0EABB792" w14:textId="77777777" w:rsidR="00E769EE" w:rsidRPr="00E769EE" w:rsidRDefault="00E769EE" w:rsidP="00E769E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lastRenderedPageBreak/>
              <w:t>wykaz dostaw przedmiotu postępowania, a w przypadku świadczeń okresowych lub ciągłych również wykonywanych ( w tym minimum</w:t>
            </w:r>
            <w:r w:rsidR="009A2DF0">
              <w:rPr>
                <w:rFonts w:ascii="Times New Roman" w:eastAsia="Times New Roman" w:hAnsi="Times New Roman" w:cs="Times New Roman"/>
                <w:sz w:val="20"/>
                <w:szCs w:val="20"/>
                <w:lang w:eastAsia="pl-PL"/>
              </w:rPr>
              <w:t xml:space="preserve"> jedna dostawa o wartości min. 10</w:t>
            </w:r>
            <w:r w:rsidRPr="00E769EE">
              <w:rPr>
                <w:rFonts w:ascii="Times New Roman" w:eastAsia="Times New Roman" w:hAnsi="Times New Roman" w:cs="Times New Roman"/>
                <w:sz w:val="20"/>
                <w:szCs w:val="20"/>
                <w:lang w:eastAsia="pl-PL"/>
              </w:rPr>
              <w:t>0.000 zł netto), w okresie ostatnich 3 lat przed upływem terminu składania dokumentu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dokumentu</w:t>
            </w:r>
          </w:p>
          <w:p w14:paraId="6CAE06F8" w14:textId="77777777"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III. Oświadczam, że nie podlegam wykluczeniu i wykażę powyższe</w:t>
            </w:r>
            <w:r w:rsidRPr="00C77584">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14:paraId="6B4E5B5E" w14:textId="77777777" w:rsidR="00E769EE" w:rsidRPr="00E769EE" w:rsidRDefault="00E769EE" w:rsidP="00E769EE">
            <w:pPr>
              <w:numPr>
                <w:ilvl w:val="1"/>
                <w:numId w:val="9"/>
              </w:numPr>
              <w:tabs>
                <w:tab w:val="clear" w:pos="1440"/>
                <w:tab w:val="num" w:pos="426"/>
              </w:tabs>
              <w:spacing w:before="100" w:beforeAutospacing="1" w:after="100" w:afterAutospacing="1"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Aktualny odpis z właściwego rejestru, jeżeli odrębne przepisy wymagają wpisu do rejestru(wystawiony nie wcześniej niż 6 miesięcy przed upływem terminu składania dokumentu)</w:t>
            </w:r>
          </w:p>
          <w:p w14:paraId="381407FB" w14:textId="77777777"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dokumentu )</w:t>
            </w:r>
          </w:p>
          <w:p w14:paraId="7382F223" w14:textId="77777777"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dokumentu )</w:t>
            </w:r>
          </w:p>
          <w:p w14:paraId="01900D46" w14:textId="77777777" w:rsidR="00E769EE" w:rsidRPr="00C77584" w:rsidRDefault="00C77584" w:rsidP="00542717">
            <w:pPr>
              <w:spacing w:before="100" w:beforeAutospacing="1" w:after="40"/>
              <w:rPr>
                <w:rFonts w:ascii="Times New Roman" w:eastAsia="Times New Roman" w:hAnsi="Times New Roman" w:cs="Times New Roman"/>
                <w:b/>
                <w:bCs/>
                <w:sz w:val="20"/>
                <w:szCs w:val="20"/>
                <w:lang w:eastAsia="pl-PL"/>
              </w:rPr>
            </w:pPr>
            <w:r w:rsidRPr="00C77584">
              <w:rPr>
                <w:rFonts w:ascii="Times New Roman" w:eastAsia="Times New Roman" w:hAnsi="Times New Roman" w:cs="Times New Roman"/>
                <w:b/>
                <w:bCs/>
                <w:sz w:val="20"/>
                <w:szCs w:val="20"/>
                <w:lang w:eastAsia="pl-PL"/>
              </w:rPr>
              <w:t xml:space="preserve">IV.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Oświadczam,</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iż na potwierdzenie, że przedmiot zamówienia spełnia wymagania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Zamawiającego,</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złożę na wezwanie następujące dokumenty:</w:t>
            </w:r>
          </w:p>
          <w:p w14:paraId="0E59E0EB" w14:textId="77777777" w:rsidR="00AC6144" w:rsidRDefault="00AC6144" w:rsidP="00AC6144">
            <w:pPr>
              <w:tabs>
                <w:tab w:val="left" w:pos="142"/>
                <w:tab w:val="left" w:pos="284"/>
                <w:tab w:val="left" w:pos="567"/>
              </w:tabs>
              <w:spacing w:after="0"/>
              <w:jc w:val="both"/>
              <w:rPr>
                <w:rFonts w:ascii="Times New Roman" w:hAnsi="Times New Roman" w:cs="Times New Roman"/>
              </w:rPr>
            </w:pPr>
          </w:p>
          <w:p w14:paraId="29164A7A" w14:textId="77777777" w:rsidR="00AC6144" w:rsidRPr="00AC6144" w:rsidRDefault="00AC6144" w:rsidP="00AC6144">
            <w:pPr>
              <w:pStyle w:val="Akapitzlist"/>
              <w:numPr>
                <w:ilvl w:val="0"/>
                <w:numId w:val="14"/>
              </w:numPr>
              <w:spacing w:after="0"/>
              <w:ind w:left="426" w:hanging="284"/>
              <w:jc w:val="both"/>
              <w:rPr>
                <w:rFonts w:ascii="Times New Roman" w:hAnsi="Times New Roman" w:cs="Times New Roman"/>
                <w:color w:val="000000"/>
                <w:sz w:val="20"/>
                <w:szCs w:val="20"/>
              </w:rPr>
            </w:pPr>
            <w:r w:rsidRPr="00AC6144">
              <w:rPr>
                <w:rFonts w:ascii="Times New Roman" w:hAnsi="Times New Roman" w:cs="Times New Roman"/>
                <w:sz w:val="20"/>
                <w:szCs w:val="20"/>
              </w:rPr>
              <w:t xml:space="preserve">oświadczenie o posiadaniu </w:t>
            </w:r>
            <w:r w:rsidRPr="00AC6144">
              <w:rPr>
                <w:rFonts w:ascii="Times New Roman" w:hAnsi="Times New Roman" w:cs="Times New Roman"/>
                <w:color w:val="000000"/>
                <w:sz w:val="20"/>
                <w:szCs w:val="20"/>
              </w:rPr>
              <w:t>w</w:t>
            </w:r>
            <w:r w:rsidRPr="00AC6144">
              <w:rPr>
                <w:rFonts w:ascii="Times New Roman" w:hAnsi="Times New Roman" w:cs="Times New Roman"/>
                <w:sz w:val="20"/>
                <w:szCs w:val="20"/>
              </w:rPr>
              <w:t xml:space="preserve">pisu  lub zgłoszenia do Rejestru Wyrobów Medycznych i podmiotów odpowiedzialnych  za  ich wprowadzenie do obrotu i używania ( nie dotyczy klasy wyrobu medycznego I </w:t>
            </w:r>
            <w:proofErr w:type="spellStart"/>
            <w:r w:rsidRPr="00AC6144">
              <w:rPr>
                <w:rFonts w:ascii="Times New Roman" w:hAnsi="Times New Roman" w:cs="Times New Roman"/>
                <w:sz w:val="20"/>
                <w:szCs w:val="20"/>
              </w:rPr>
              <w:t>i</w:t>
            </w:r>
            <w:proofErr w:type="spellEnd"/>
            <w:r w:rsidRPr="00AC6144">
              <w:rPr>
                <w:rFonts w:ascii="Times New Roman" w:hAnsi="Times New Roman" w:cs="Times New Roman"/>
                <w:sz w:val="20"/>
                <w:szCs w:val="20"/>
              </w:rPr>
              <w:t xml:space="preserve">   II a pod warunkiem, że pierwsze jego wprowadzenie nastąpiło w innym niż Polska kraju Unii Europejskiej, </w:t>
            </w:r>
            <w:r w:rsidRPr="00AC6144">
              <w:rPr>
                <w:rFonts w:ascii="Times New Roman" w:hAnsi="Times New Roman" w:cs="Times New Roman"/>
                <w:color w:val="000000"/>
                <w:sz w:val="20"/>
                <w:szCs w:val="20"/>
              </w:rPr>
              <w:t>zgodnie z przepisami ustawy z dnia 20 maja 2010r. o wyrobach medycznych (tj. Dz. U. 2015 poz. 876) i udostępnieniu ich na każde wezwanie Zamawiającego,</w:t>
            </w:r>
          </w:p>
          <w:p w14:paraId="5733E4A7" w14:textId="77777777" w:rsidR="00AC6144" w:rsidRPr="00AC6144" w:rsidRDefault="00AC6144" w:rsidP="00AC6144">
            <w:pPr>
              <w:pStyle w:val="Akapitzlist"/>
              <w:numPr>
                <w:ilvl w:val="0"/>
                <w:numId w:val="14"/>
              </w:numPr>
              <w:spacing w:after="0"/>
              <w:ind w:left="426" w:hanging="284"/>
              <w:jc w:val="both"/>
              <w:rPr>
                <w:rFonts w:ascii="Times New Roman" w:hAnsi="Times New Roman" w:cs="Times New Roman"/>
                <w:color w:val="000000"/>
                <w:sz w:val="20"/>
                <w:szCs w:val="20"/>
              </w:rPr>
            </w:pPr>
            <w:r w:rsidRPr="00AC6144">
              <w:rPr>
                <w:rFonts w:ascii="Times New Roman" w:hAnsi="Times New Roman" w:cs="Times New Roman"/>
                <w:sz w:val="20"/>
                <w:szCs w:val="20"/>
              </w:rPr>
              <w:t>oświadczenie o posiadaniu</w:t>
            </w:r>
            <w:r w:rsidRPr="00AC6144">
              <w:rPr>
                <w:rFonts w:ascii="Times New Roman" w:hAnsi="Times New Roman" w:cs="Times New Roman"/>
                <w:color w:val="000000"/>
                <w:sz w:val="20"/>
                <w:szCs w:val="20"/>
              </w:rPr>
              <w:t xml:space="preserve"> Deklaracji zgodności</w:t>
            </w:r>
            <w:r w:rsidRPr="00AC6144">
              <w:rPr>
                <w:rFonts w:ascii="Times New Roman" w:hAnsi="Times New Roman" w:cs="Times New Roman"/>
                <w:sz w:val="20"/>
                <w:szCs w:val="20"/>
              </w:rPr>
              <w:t xml:space="preserve"> CE producenta (dotyczy wszystkich klas wyrobu medycznego)  </w:t>
            </w:r>
            <w:r w:rsidRPr="00AC6144">
              <w:rPr>
                <w:rFonts w:ascii="Times New Roman" w:hAnsi="Times New Roman" w:cs="Times New Roman"/>
                <w:color w:val="000000"/>
                <w:sz w:val="20"/>
                <w:szCs w:val="20"/>
              </w:rPr>
              <w:t xml:space="preserve"> i udostępnieniu jej na każde wezwanie Zamawiającego,</w:t>
            </w:r>
          </w:p>
          <w:p w14:paraId="7CD7B0F2" w14:textId="77777777" w:rsidR="00AC6144" w:rsidRPr="00AC6144" w:rsidRDefault="00AC6144" w:rsidP="00AC6144">
            <w:pPr>
              <w:pStyle w:val="Akapitzlist"/>
              <w:numPr>
                <w:ilvl w:val="0"/>
                <w:numId w:val="14"/>
              </w:numPr>
              <w:spacing w:after="0"/>
              <w:ind w:left="426" w:hanging="284"/>
              <w:jc w:val="both"/>
              <w:rPr>
                <w:rFonts w:ascii="Times New Roman" w:hAnsi="Times New Roman" w:cs="Times New Roman"/>
                <w:color w:val="000000"/>
                <w:sz w:val="20"/>
                <w:szCs w:val="20"/>
              </w:rPr>
            </w:pPr>
            <w:r w:rsidRPr="00AC6144">
              <w:rPr>
                <w:rFonts w:ascii="Times New Roman" w:hAnsi="Times New Roman" w:cs="Times New Roman"/>
                <w:sz w:val="20"/>
                <w:szCs w:val="20"/>
              </w:rPr>
              <w:t xml:space="preserve">oświadczenie o posiadaniu Certyfikatu jednostki notyfikowanej ( nie dotyczy klasy wyrobu I ) </w:t>
            </w:r>
            <w:r w:rsidRPr="00AC6144">
              <w:rPr>
                <w:rFonts w:ascii="Times New Roman" w:hAnsi="Times New Roman" w:cs="Times New Roman"/>
                <w:color w:val="000000"/>
                <w:sz w:val="20"/>
                <w:szCs w:val="20"/>
              </w:rPr>
              <w:t>i udostępnieniu jej na każde wezwanie Zamawiającego.</w:t>
            </w:r>
            <w:r w:rsidRPr="00AC6144">
              <w:rPr>
                <w:rFonts w:ascii="Times New Roman" w:hAnsi="Times New Roman" w:cs="Times New Roman"/>
                <w:sz w:val="20"/>
                <w:szCs w:val="20"/>
              </w:rPr>
              <w:t xml:space="preserve"> Certyfikat CE musi   zawierać  numer CE i pełne dane jednostki  notyfikowanej </w:t>
            </w:r>
            <w:r w:rsidRPr="00AC6144">
              <w:rPr>
                <w:rFonts w:ascii="Times New Roman" w:hAnsi="Times New Roman" w:cs="Times New Roman"/>
                <w:color w:val="000000"/>
                <w:sz w:val="20"/>
                <w:szCs w:val="20"/>
              </w:rPr>
              <w:t xml:space="preserve">) </w:t>
            </w:r>
          </w:p>
          <w:p w14:paraId="79AC2700" w14:textId="77777777" w:rsidR="00AC6144" w:rsidRPr="00AC6144" w:rsidRDefault="00AC6144" w:rsidP="00AC6144">
            <w:pPr>
              <w:pStyle w:val="Akapitzlist"/>
              <w:numPr>
                <w:ilvl w:val="0"/>
                <w:numId w:val="14"/>
              </w:numPr>
              <w:spacing w:after="0"/>
              <w:ind w:left="426" w:hanging="284"/>
              <w:rPr>
                <w:rFonts w:ascii="Times New Roman" w:hAnsi="Times New Roman" w:cs="Times New Roman"/>
                <w:sz w:val="20"/>
                <w:szCs w:val="20"/>
              </w:rPr>
            </w:pPr>
            <w:r w:rsidRPr="00AC6144">
              <w:rPr>
                <w:rFonts w:ascii="Times New Roman" w:hAnsi="Times New Roman" w:cs="Times New Roman"/>
                <w:sz w:val="20"/>
                <w:szCs w:val="20"/>
              </w:rPr>
              <w:t>oświadczenie o  terminie ważności przedmiotu zamówienia  (</w:t>
            </w:r>
            <w:r w:rsidRPr="00AC6144">
              <w:rPr>
                <w:rFonts w:ascii="Times New Roman" w:hAnsi="Times New Roman" w:cs="Times New Roman"/>
                <w:color w:val="000000"/>
                <w:sz w:val="20"/>
                <w:szCs w:val="20"/>
              </w:rPr>
              <w:t>termin ważności</w:t>
            </w:r>
            <w:r>
              <w:rPr>
                <w:rFonts w:ascii="Times New Roman" w:hAnsi="Times New Roman" w:cs="Times New Roman"/>
                <w:color w:val="000000"/>
                <w:sz w:val="20"/>
                <w:szCs w:val="20"/>
              </w:rPr>
              <w:t xml:space="preserve"> winien wynosić  minimum 12  </w:t>
            </w:r>
            <w:r w:rsidRPr="00AC6144">
              <w:rPr>
                <w:rFonts w:ascii="Times New Roman" w:hAnsi="Times New Roman" w:cs="Times New Roman"/>
                <w:color w:val="000000"/>
                <w:sz w:val="20"/>
                <w:szCs w:val="20"/>
              </w:rPr>
              <w:t>miesięcy</w:t>
            </w:r>
            <w:r w:rsidRPr="00AC6144">
              <w:rPr>
                <w:rFonts w:ascii="Times New Roman" w:hAnsi="Times New Roman" w:cs="Times New Roman"/>
                <w:sz w:val="20"/>
                <w:szCs w:val="20"/>
              </w:rPr>
              <w:t xml:space="preserve">) </w:t>
            </w:r>
          </w:p>
          <w:p w14:paraId="5C612B33" w14:textId="77777777" w:rsidR="00C77584" w:rsidRPr="00C77584" w:rsidRDefault="00C77584" w:rsidP="00AC6144">
            <w:pPr>
              <w:pStyle w:val="Akapitzlist"/>
              <w:tabs>
                <w:tab w:val="left" w:pos="142"/>
                <w:tab w:val="left" w:pos="284"/>
                <w:tab w:val="left" w:pos="567"/>
              </w:tabs>
              <w:spacing w:after="0"/>
              <w:jc w:val="both"/>
              <w:rPr>
                <w:rFonts w:ascii="Times New Roman" w:eastAsia="Times New Roman" w:hAnsi="Times New Roman" w:cs="Times New Roman"/>
                <w:sz w:val="20"/>
                <w:szCs w:val="20"/>
                <w:lang w:eastAsia="pl-PL"/>
              </w:rPr>
            </w:pPr>
          </w:p>
        </w:tc>
        <w:tc>
          <w:tcPr>
            <w:tcW w:w="50" w:type="pct"/>
            <w:hideMark/>
          </w:tcPr>
          <w:p w14:paraId="16C33BA4" w14:textId="77777777"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14:paraId="5703FB83" w14:textId="77777777" w:rsidTr="00C77584">
        <w:trPr>
          <w:trHeight w:val="1245"/>
          <w:tblCellSpacing w:w="0" w:type="dxa"/>
        </w:trPr>
        <w:tc>
          <w:tcPr>
            <w:tcW w:w="5000" w:type="pct"/>
            <w:gridSpan w:val="2"/>
            <w:vAlign w:val="bottom"/>
            <w:hideMark/>
          </w:tcPr>
          <w:p w14:paraId="07F61D83" w14:textId="77777777" w:rsidR="00C77584" w:rsidRPr="00C77584" w:rsidRDefault="00C77584" w:rsidP="00C77584">
            <w:pPr>
              <w:spacing w:before="100" w:beforeAutospacing="1" w:after="40"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lastRenderedPageBreak/>
              <w:t>……………………………………………………….</w:t>
            </w:r>
          </w:p>
          <w:p w14:paraId="07D6D05C" w14:textId="77777777" w:rsidR="00C77584" w:rsidRPr="00C77584" w:rsidRDefault="00C77584" w:rsidP="00C77584">
            <w:pPr>
              <w:spacing w:before="100" w:beforeAutospacing="1" w:after="119"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t>pieczęć Wykonawcy</w:t>
            </w:r>
          </w:p>
        </w:tc>
      </w:tr>
    </w:tbl>
    <w:p w14:paraId="4ED4C33B" w14:textId="77777777"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p>
    <w:p w14:paraId="535284D3" w14:textId="77777777" w:rsidR="00E85FB1" w:rsidRPr="00E769EE" w:rsidRDefault="00E85FB1">
      <w:pPr>
        <w:rPr>
          <w:rFonts w:ascii="Times New Roman" w:hAnsi="Times New Roman" w:cs="Times New Roman"/>
          <w:sz w:val="20"/>
          <w:szCs w:val="20"/>
        </w:rPr>
      </w:pPr>
    </w:p>
    <w:sectPr w:rsidR="00E85FB1" w:rsidRPr="00E769EE" w:rsidSect="00AC614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65B57"/>
    <w:multiLevelType w:val="hybridMultilevel"/>
    <w:tmpl w:val="A70A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3A52C7"/>
    <w:multiLevelType w:val="hybridMultilevel"/>
    <w:tmpl w:val="B122D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517915"/>
    <w:multiLevelType w:val="hybridMultilevel"/>
    <w:tmpl w:val="C3DA0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2617E6"/>
    <w:multiLevelType w:val="hybridMultilevel"/>
    <w:tmpl w:val="84C292BE"/>
    <w:lvl w:ilvl="0" w:tplc="D9FAC7D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9"/>
  </w:num>
  <w:num w:numId="7">
    <w:abstractNumId w:val="13"/>
  </w:num>
  <w:num w:numId="8">
    <w:abstractNumId w:val="10"/>
  </w:num>
  <w:num w:numId="9">
    <w:abstractNumId w:val="0"/>
  </w:num>
  <w:num w:numId="10">
    <w:abstractNumId w:val="1"/>
  </w:num>
  <w:num w:numId="11">
    <w:abstractNumId w:val="3"/>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7584"/>
    <w:rsid w:val="000E7276"/>
    <w:rsid w:val="003F4004"/>
    <w:rsid w:val="003F79B0"/>
    <w:rsid w:val="00542717"/>
    <w:rsid w:val="007163ED"/>
    <w:rsid w:val="008F2DA9"/>
    <w:rsid w:val="009A2DF0"/>
    <w:rsid w:val="00A8638B"/>
    <w:rsid w:val="00AC6144"/>
    <w:rsid w:val="00BA66BA"/>
    <w:rsid w:val="00C77584"/>
    <w:rsid w:val="00CD1B13"/>
    <w:rsid w:val="00CF04AE"/>
    <w:rsid w:val="00E769EE"/>
    <w:rsid w:val="00E85FB1"/>
    <w:rsid w:val="00EB7EB1"/>
    <w:rsid w:val="00EE4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32DD"/>
  <w15:docId w15:val="{A698875B-2C32-4C23-966F-D5B4CFDA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iPriority w:val="99"/>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9</cp:revision>
  <cp:lastPrinted>2017-04-26T10:31:00Z</cp:lastPrinted>
  <dcterms:created xsi:type="dcterms:W3CDTF">2016-12-07T11:32:00Z</dcterms:created>
  <dcterms:modified xsi:type="dcterms:W3CDTF">2020-07-28T07:33:00Z</dcterms:modified>
</cp:coreProperties>
</file>