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D30D" w14:textId="77777777" w:rsidR="00EF4E77" w:rsidRDefault="00EF4E77" w:rsidP="00EF4E77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Komputer przenośny</w:t>
      </w:r>
    </w:p>
    <w:p w14:paraId="4F426CE4" w14:textId="77777777" w:rsidR="00EF4E77" w:rsidRDefault="00EF4E77" w:rsidP="00EF4E7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258587F" w14:textId="77777777" w:rsidR="00EF4E77" w:rsidRDefault="00EF4E77" w:rsidP="00EF4E77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>
        <w:rPr>
          <w:b w:val="0"/>
          <w:bCs w:val="0"/>
          <w:sz w:val="20"/>
          <w:szCs w:val="20"/>
        </w:rPr>
        <w:t>kt</w:t>
      </w:r>
      <w:proofErr w:type="spellEnd"/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 xml:space="preserve">re będzie instalowane na opisanych poniżej komputerach: Adobe CC, </w:t>
      </w:r>
      <w:proofErr w:type="spellStart"/>
      <w:r>
        <w:rPr>
          <w:b w:val="0"/>
          <w:bCs w:val="0"/>
          <w:sz w:val="20"/>
          <w:szCs w:val="20"/>
        </w:rPr>
        <w:t>Pages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Numbers</w:t>
      </w:r>
      <w:proofErr w:type="spellEnd"/>
      <w:r>
        <w:rPr>
          <w:b w:val="0"/>
          <w:bCs w:val="0"/>
          <w:sz w:val="20"/>
          <w:szCs w:val="20"/>
        </w:rPr>
        <w:t>.</w:t>
      </w:r>
    </w:p>
    <w:p w14:paraId="5247C8AB" w14:textId="77777777" w:rsidR="00EF4E77" w:rsidRDefault="00EF4E77" w:rsidP="00EF4E77">
      <w:pPr>
        <w:pStyle w:val="Tre"/>
        <w:rPr>
          <w:b w:val="0"/>
          <w:bCs w:val="0"/>
          <w:sz w:val="20"/>
          <w:szCs w:val="20"/>
        </w:rPr>
      </w:pPr>
    </w:p>
    <w:p w14:paraId="26EA1B5E" w14:textId="77777777" w:rsidR="00EF4E77" w:rsidRDefault="00EF4E77" w:rsidP="00EF4E77">
      <w:pPr>
        <w:pStyle w:val="Tre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Ilość: 1 szt.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3669"/>
        <w:gridCol w:w="3657"/>
        <w:gridCol w:w="1046"/>
      </w:tblGrid>
      <w:tr w:rsidR="004671DB" w:rsidRPr="00EF4E77" w14:paraId="757AE1FA" w14:textId="4158EFAE" w:rsidTr="00EF4E77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671DB" w:rsidRPr="00EF4E77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0BFA2652" w:rsidR="004671DB" w:rsidRPr="00EF4E77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EF4E77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komputerów wymagane przez Zamawiającego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671DB" w:rsidRPr="00EF4E77" w:rsidRDefault="004671D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EF4E77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EFC3A6" w14:textId="350D6F00" w:rsidR="004671DB" w:rsidRPr="00EF4E77" w:rsidRDefault="004671DB" w:rsidP="004671DB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EF4E77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Spełnienie kryteriów                                           (TAK/NIE)</w:t>
            </w:r>
          </w:p>
        </w:tc>
      </w:tr>
      <w:tr w:rsidR="00EF4E77" w:rsidRPr="00EF4E77" w14:paraId="60DC2ADA" w14:textId="08317E31" w:rsidTr="00EF4E77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807F85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17A90708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>Komputer przenośny. W formularzu cenowym wymagane jest podanie modelu, symbolu oraz producenta.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5FF5" w14:textId="77777777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CAD5" w14:textId="77777777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EF4E77" w:rsidRPr="00EF4E77" w14:paraId="4D5D0F38" w14:textId="64EC2D96" w:rsidTr="00EF4E77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4A7F7F2B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183E767B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będzie wykorzystywany dla potrzeb prac badawczych aplikacji biurowych, aplikacji edukacyjnych, aplikacji graficznych 2d, multimedialnych, dostępu do </w:t>
            </w:r>
            <w:proofErr w:type="spellStart"/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>internetu</w:t>
            </w:r>
            <w:proofErr w:type="spellEnd"/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606" w14:textId="77777777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EF4E77" w:rsidRPr="00EF4E77" w14:paraId="56F4FD24" w14:textId="645CD88C" w:rsidTr="00EF4E77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2F5408B4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45DEA7D3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Ekran 13 cali o rozdzielczości min. 2560 x 1600 pikseli przy 227 pikselach na cal, LED, IPS, możliwość wyświetlania milionów kolorów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0EE" w14:textId="77777777" w:rsidR="00EF4E77" w:rsidRPr="00EF4E77" w:rsidRDefault="00EF4E77" w:rsidP="00EF4E7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EF4E77" w:rsidRPr="00EF4E77" w14:paraId="3C999B26" w14:textId="7F4F5DC7" w:rsidTr="00EF4E77">
        <w:trPr>
          <w:trHeight w:val="12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09D9199B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Wydajność obliczeniowa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68B7FB84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 xml:space="preserve">Procesor posiadający 8 rdzeni (8 wątków) zaprojektowany do pracy w komputerach przenośnych. Powinien osiągać w teście wydajności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PerformanceTest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 xml:space="preserve"> wynik </w:t>
            </w:r>
            <w:r w:rsidRPr="00EF4E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 najmniej 15 130 punktów </w:t>
            </w:r>
            <w:proofErr w:type="spellStart"/>
            <w:r w:rsidRPr="00EF4E77">
              <w:rPr>
                <w:rFonts w:asciiTheme="minorHAnsi" w:hAnsi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EF4E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CPU Mark </w:t>
            </w:r>
            <w:r w:rsidRPr="00EF4E77">
              <w:rPr>
                <w:rFonts w:asciiTheme="minorHAnsi" w:hAnsiTheme="minorHAnsi"/>
                <w:sz w:val="20"/>
                <w:szCs w:val="20"/>
              </w:rPr>
              <w:t>(źródło: www.passmark.com).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CA69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9AE6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51ABAB35" w14:textId="44BC29EB" w:rsidTr="00EF4E77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538D73C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20A6024C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Pr="00EF4E77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16 GB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EF4E77" w:rsidRPr="00EF4E77" w:rsidRDefault="00EF4E77" w:rsidP="00EF4E77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757" w14:textId="77777777" w:rsidR="00EF4E77" w:rsidRPr="00EF4E77" w:rsidRDefault="00EF4E77" w:rsidP="00EF4E77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EF4E77" w:rsidRPr="00EF4E77" w14:paraId="41FBCD05" w14:textId="173D655A" w:rsidTr="00EF4E77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1BB2EDDC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pamieci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3A5BD901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Pr="00EF4E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512 GB </w:t>
            </w:r>
            <w:r w:rsidRPr="00EF4E77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EFA3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7F13FE5F" w14:textId="46A6F933" w:rsidTr="00EF4E77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0A0CB29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639ECEE4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Karta posiadająca 8 rdzeni.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78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38D91D18" w14:textId="0019F6C7" w:rsidTr="00EF4E77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5E73E95A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0A73" w14:textId="77777777" w:rsidR="00EF4E77" w:rsidRPr="00EF4E77" w:rsidRDefault="00EF4E77" w:rsidP="00EF4E77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Głośniki stereofoniczne</w:t>
            </w:r>
          </w:p>
          <w:p w14:paraId="71B98EB4" w14:textId="77777777" w:rsidR="00EF4E77" w:rsidRPr="00EF4E77" w:rsidRDefault="00EF4E77" w:rsidP="00EF4E77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Mikrofon</w:t>
            </w:r>
          </w:p>
          <w:p w14:paraId="09951F29" w14:textId="76A480AE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D06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5EF5311E" w14:textId="115819E2" w:rsidTr="00EF4E77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1FE985A1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330D" w14:textId="77777777" w:rsidR="00EF4E77" w:rsidRPr="00EF4E77" w:rsidRDefault="00EF4E77" w:rsidP="00EF4E77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Kamera HD 720 pikseli</w:t>
            </w:r>
          </w:p>
          <w:p w14:paraId="70B4B0F2" w14:textId="218B5117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pełnej rozdzielczości (natywnej) na wbudowanym wyświetlaczu oraz obsługa zewnętrznego monitora o rozdzielczości 5K przy 60 </w:t>
            </w:r>
            <w:proofErr w:type="spellStart"/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A72C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08C2921F" w14:textId="344B4C67" w:rsidTr="00EF4E77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8B2B140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Klawiatura i gładzik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D28B" w14:textId="77777777" w:rsidR="00EF4E77" w:rsidRPr="00EF4E77" w:rsidRDefault="00EF4E77" w:rsidP="00EF4E77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Klawiatura podświetlana</w:t>
            </w:r>
          </w:p>
          <w:p w14:paraId="0A0806BA" w14:textId="77777777" w:rsidR="00EF4E77" w:rsidRPr="00EF4E77" w:rsidRDefault="00EF4E77" w:rsidP="00EF4E77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Czujnik oświetlenia zewnętrznego</w:t>
            </w:r>
          </w:p>
          <w:p w14:paraId="2938F2AD" w14:textId="70F6B428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lastRenderedPageBreak/>
              <w:t>Gładzik obsługujący gesty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A5A" w14:textId="77777777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3B745C4F" w14:textId="02315DDC" w:rsidTr="00EF4E77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36A5147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D640" w14:textId="77777777" w:rsidR="00EF4E77" w:rsidRPr="00EF4E77" w:rsidRDefault="00EF4E77" w:rsidP="00EF4E77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 xml:space="preserve">USB C z obsługą ładowania,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Thunderbolt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 xml:space="preserve"> do 40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 xml:space="preserve">/s, USB 3.1 do 10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>/s - 2 szt.</w:t>
            </w:r>
          </w:p>
          <w:p w14:paraId="47743DB3" w14:textId="77777777" w:rsidR="00EF4E77" w:rsidRPr="00EF4E77" w:rsidRDefault="00EF4E77" w:rsidP="00EF4E77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Wyjście słuchawkowe/wejście mikrofonowe 3,5 mm - 1 szt.</w:t>
            </w:r>
          </w:p>
          <w:p w14:paraId="763A73AB" w14:textId="516FDDCF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wymagana ilość i rozmieszczenie (na zewnątrz obudowy komputera) portów USB nie może być osiągnięta w wyniku stosowania konwerterów, przejściówek rozgałęziaczy, przedłużaczy itp.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6843" w14:textId="77777777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18C30A91" w14:textId="4DAE93AE" w:rsidTr="00EF4E77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4B9D299D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Łączność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3696" w14:textId="77777777" w:rsidR="00EF4E77" w:rsidRPr="00EF4E77" w:rsidRDefault="00EF4E77" w:rsidP="00EF4E77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Wi-Fi 6 802.11ax, zgodny z IEEE 802.11a/b/g/n/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ac</w:t>
            </w:r>
            <w:proofErr w:type="spellEnd"/>
          </w:p>
          <w:p w14:paraId="5800261D" w14:textId="58050E6E" w:rsidR="00EF4E77" w:rsidRPr="00EF4E77" w:rsidRDefault="00EF4E77" w:rsidP="00EF4E77">
            <w:pPr>
              <w:pStyle w:val="Domylne"/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Moduł Bluetooth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EF4E77" w:rsidRPr="00EF4E77" w:rsidRDefault="00EF4E77" w:rsidP="00EF4E77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3AD" w14:textId="77777777" w:rsidR="00EF4E77" w:rsidRPr="00EF4E77" w:rsidRDefault="00EF4E77" w:rsidP="00EF4E77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46732448" w14:textId="4CEAE90A" w:rsidTr="00EF4E77">
        <w:trPr>
          <w:trHeight w:val="21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5507680D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182FAF9D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 xml:space="preserve">Zamawiający wymaga dostarczenia 64-bitowego systemu operacyjnego w wersji polskiej umożliwiającego współpracę z posiadanymi przez Zamawiającego </w:t>
            </w:r>
            <w:proofErr w:type="spellStart"/>
            <w:r w:rsidRPr="00EF4E77">
              <w:rPr>
                <w:rFonts w:asciiTheme="minorHAnsi" w:hAnsiTheme="minorHAnsi"/>
                <w:sz w:val="20"/>
                <w:szCs w:val="20"/>
              </w:rPr>
              <w:t>oprogramowaniami</w:t>
            </w:r>
            <w:proofErr w:type="spellEnd"/>
            <w:r w:rsidRPr="00EF4E7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12A0" w14:textId="77777777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6A85EE45" w14:textId="3D0676D7" w:rsidTr="00EF4E77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870DB4B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1C99D478" w:rsidR="00EF4E77" w:rsidRPr="00EF4E77" w:rsidRDefault="00EF4E77" w:rsidP="00EF4E77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12 miesięcy.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EF4E77" w:rsidRPr="00EF4E77" w:rsidRDefault="00EF4E77" w:rsidP="00EF4E77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38B" w14:textId="77777777" w:rsidR="00EF4E77" w:rsidRPr="00EF4E77" w:rsidRDefault="00EF4E77" w:rsidP="00EF4E77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1D294E54" w14:textId="64D0E260" w:rsidTr="00EF4E77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8BBC3" w14:textId="77777777" w:rsidR="00EF4E77" w:rsidRPr="00EF4E77" w:rsidRDefault="00EF4E77" w:rsidP="00EF4E77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36C7FC36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31236B53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>firmware</w:t>
            </w:r>
            <w:proofErr w:type="spellEnd"/>
            <w:r w:rsidRPr="00EF4E77">
              <w:rPr>
                <w:rFonts w:asciiTheme="minorHAnsi" w:eastAsia="Calibri" w:hAnsiTheme="minorHAnsi" w:cs="Calibri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6A2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E77" w:rsidRPr="00EF4E77" w14:paraId="0991C88F" w14:textId="00990510" w:rsidTr="00EF4E77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36D92279" w:rsidR="00EF4E77" w:rsidRPr="00EF4E77" w:rsidRDefault="00EF4E77" w:rsidP="00EF4E77">
            <w:pPr>
              <w:rPr>
                <w:rFonts w:asciiTheme="minorHAnsi" w:hAnsiTheme="minorHAnsi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C5532" w14:textId="77777777" w:rsidR="00EF4E77" w:rsidRPr="00EF4E77" w:rsidRDefault="00EF4E77" w:rsidP="00EF4E77">
            <w:pPr>
              <w:numPr>
                <w:ilvl w:val="0"/>
                <w:numId w:val="10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 xml:space="preserve">Mysz (bezprzewodowa, USB, optyczna, 2 klawisze i rolka do przewijania stron, o rozdzielczości min. 1000 </w:t>
            </w:r>
            <w:proofErr w:type="spellStart"/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dpi</w:t>
            </w:r>
            <w:proofErr w:type="spellEnd"/>
            <w:r w:rsidRPr="00EF4E77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  <w:p w14:paraId="4B229A99" w14:textId="14B4D423" w:rsidR="00EF4E77" w:rsidRPr="00EF4E77" w:rsidRDefault="00022081" w:rsidP="00EF4E77">
            <w:pPr>
              <w:rPr>
                <w:rFonts w:asciiTheme="minorHAnsi" w:hAnsiTheme="minorHAnsi"/>
              </w:rPr>
            </w:pPr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 xml:space="preserve">Hub (przejściówka) umożliwiający połączenie urządzeń z </w:t>
            </w:r>
            <w:proofErr w:type="spellStart"/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>Thunderbolt</w:t>
            </w:r>
            <w:proofErr w:type="spellEnd"/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 xml:space="preserve"> 3 na: </w:t>
            </w:r>
            <w:proofErr w:type="spellStart"/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>Thunderbolt</w:t>
            </w:r>
            <w:proofErr w:type="spellEnd"/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 xml:space="preserve"> 3, USB-C (5K), USB-A 3.0, HDMI (4K) oraz posiada czytnik kart </w:t>
            </w:r>
            <w:proofErr w:type="spellStart"/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>microSD</w:t>
            </w:r>
            <w:proofErr w:type="spellEnd"/>
            <w:r w:rsidRPr="00022081">
              <w:rPr>
                <w:rFonts w:asciiTheme="minorHAnsi" w:eastAsia="Cambria" w:hAnsiTheme="minorHAnsi" w:cs="Cambria"/>
                <w:sz w:val="20"/>
                <w:szCs w:val="20"/>
              </w:rPr>
              <w:t xml:space="preserve"> oraz SD.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F2FC" w14:textId="77777777" w:rsidR="00EF4E77" w:rsidRPr="00EF4E77" w:rsidRDefault="00EF4E77" w:rsidP="00EF4E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4AC4" w14:textId="77777777" w:rsidR="005A5C18" w:rsidRDefault="005A5C18">
      <w:r>
        <w:separator/>
      </w:r>
    </w:p>
  </w:endnote>
  <w:endnote w:type="continuationSeparator" w:id="0">
    <w:p w14:paraId="50A187D9" w14:textId="77777777" w:rsidR="005A5C18" w:rsidRDefault="005A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2000403000000020004"/>
    <w:charset w:val="EE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81B4" w14:textId="77777777" w:rsidR="005A5C18" w:rsidRDefault="005A5C18">
      <w:r>
        <w:separator/>
      </w:r>
    </w:p>
  </w:footnote>
  <w:footnote w:type="continuationSeparator" w:id="0">
    <w:p w14:paraId="614E1693" w14:textId="77777777" w:rsidR="005A5C18" w:rsidRDefault="005A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F556" w14:textId="28BA63AA" w:rsidR="008F74E7" w:rsidRDefault="00EF4E77">
    <w:pPr>
      <w:pStyle w:val="Nagwek"/>
      <w:tabs>
        <w:tab w:val="clear" w:pos="9072"/>
        <w:tab w:val="right" w:pos="8280"/>
      </w:tabs>
      <w:jc w:val="right"/>
    </w:pPr>
    <w:r>
      <w:t>DB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DC0"/>
    <w:multiLevelType w:val="hybridMultilevel"/>
    <w:tmpl w:val="565C6714"/>
    <w:lvl w:ilvl="0" w:tplc="DD96498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46C8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C078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E825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6C22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62A7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CA36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4720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AE89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396F89"/>
    <w:multiLevelType w:val="hybridMultilevel"/>
    <w:tmpl w:val="723E15F8"/>
    <w:lvl w:ilvl="0" w:tplc="2E76D63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2E42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A36F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118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CC26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034E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684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E374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A033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B9614F"/>
    <w:multiLevelType w:val="hybridMultilevel"/>
    <w:tmpl w:val="AEA213DA"/>
    <w:lvl w:ilvl="0" w:tplc="F610850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CD98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1AC65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64AC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A42B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C5DF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C510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6D02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AEB7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D63C1E"/>
    <w:multiLevelType w:val="hybridMultilevel"/>
    <w:tmpl w:val="101C5C7E"/>
    <w:lvl w:ilvl="0" w:tplc="B46E5D8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72B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883C4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6BEF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A6CE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A78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4591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2D06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60B7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226315A"/>
    <w:multiLevelType w:val="hybridMultilevel"/>
    <w:tmpl w:val="FE28D114"/>
    <w:lvl w:ilvl="0" w:tplc="6DD612D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4A0BC3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1A8ADE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97850E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EF0555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CF8EA5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894DCB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7D41FF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E9A24F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2081"/>
    <w:rsid w:val="0011234E"/>
    <w:rsid w:val="00235620"/>
    <w:rsid w:val="00292705"/>
    <w:rsid w:val="00305D7C"/>
    <w:rsid w:val="003C095E"/>
    <w:rsid w:val="004468AB"/>
    <w:rsid w:val="004671DB"/>
    <w:rsid w:val="004762CE"/>
    <w:rsid w:val="005012A8"/>
    <w:rsid w:val="005A3D6E"/>
    <w:rsid w:val="005A5C18"/>
    <w:rsid w:val="00825609"/>
    <w:rsid w:val="008F74E7"/>
    <w:rsid w:val="00B65C38"/>
    <w:rsid w:val="00C102BB"/>
    <w:rsid w:val="00CF65FD"/>
    <w:rsid w:val="00D5471B"/>
    <w:rsid w:val="00EF4E77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EF4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E77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Klaudiusz Pijanowski</cp:lastModifiedBy>
  <cp:revision>3</cp:revision>
  <cp:lastPrinted>2021-07-06T12:44:00Z</cp:lastPrinted>
  <dcterms:created xsi:type="dcterms:W3CDTF">2021-07-07T08:47:00Z</dcterms:created>
  <dcterms:modified xsi:type="dcterms:W3CDTF">2021-07-22T09:50:00Z</dcterms:modified>
</cp:coreProperties>
</file>