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8E3" w:rsidRDefault="00EF2FFD" w:rsidP="001D7E74">
      <w:pPr>
        <w:spacing w:line="360" w:lineRule="auto"/>
        <w:ind w:left="6948" w:firstLine="142"/>
        <w:contextualSpacing/>
        <w:jc w:val="center"/>
        <w:rPr>
          <w:rFonts w:ascii="Arial" w:hAnsi="Arial" w:cs="Arial"/>
          <w:i/>
          <w:sz w:val="16"/>
          <w:szCs w:val="16"/>
        </w:rPr>
      </w:pPr>
      <w:r w:rsidRPr="00326D81">
        <w:rPr>
          <w:rFonts w:ascii="Arial" w:hAnsi="Arial" w:cs="Arial"/>
          <w:i/>
          <w:sz w:val="16"/>
          <w:szCs w:val="16"/>
        </w:rPr>
        <w:t xml:space="preserve">Załącznik nr </w:t>
      </w:r>
      <w:r w:rsidR="001D7E74">
        <w:rPr>
          <w:rFonts w:ascii="Arial" w:hAnsi="Arial" w:cs="Arial"/>
          <w:i/>
          <w:sz w:val="16"/>
          <w:szCs w:val="16"/>
        </w:rPr>
        <w:t>1.2</w:t>
      </w:r>
      <w:r w:rsidRPr="00326D81">
        <w:rPr>
          <w:rFonts w:ascii="Arial" w:hAnsi="Arial" w:cs="Arial"/>
          <w:i/>
          <w:sz w:val="16"/>
          <w:szCs w:val="16"/>
        </w:rPr>
        <w:t xml:space="preserve"> do </w:t>
      </w:r>
      <w:r w:rsidR="001D7E74">
        <w:rPr>
          <w:rFonts w:ascii="Arial" w:hAnsi="Arial" w:cs="Arial"/>
          <w:i/>
          <w:sz w:val="16"/>
          <w:szCs w:val="16"/>
        </w:rPr>
        <w:t>SWZ</w:t>
      </w:r>
    </w:p>
    <w:p w:rsidR="00B76AEC" w:rsidRDefault="00B76AEC" w:rsidP="00B76AEC">
      <w:pPr>
        <w:spacing w:line="360" w:lineRule="auto"/>
        <w:contextualSpacing/>
        <w:jc w:val="center"/>
        <w:rPr>
          <w:rFonts w:ascii="Arial" w:hAnsi="Arial" w:cs="Arial"/>
          <w:sz w:val="16"/>
          <w:szCs w:val="16"/>
        </w:rPr>
      </w:pPr>
    </w:p>
    <w:p w:rsidR="00EF2FFD" w:rsidRPr="00326D81" w:rsidRDefault="00EF2FFD" w:rsidP="009921D8">
      <w:pPr>
        <w:spacing w:line="360" w:lineRule="auto"/>
        <w:contextualSpacing/>
        <w:rPr>
          <w:rFonts w:ascii="Arial" w:hAnsi="Arial" w:cs="Arial"/>
          <w:sz w:val="16"/>
          <w:szCs w:val="16"/>
        </w:rPr>
      </w:pPr>
    </w:p>
    <w:p w:rsidR="00D563A7" w:rsidRPr="003C5975" w:rsidRDefault="00D563A7" w:rsidP="00B76AEC">
      <w:pPr>
        <w:pStyle w:val="Nagwek1"/>
        <w:ind w:left="0" w:firstLine="0"/>
        <w:jc w:val="center"/>
        <w:rPr>
          <w:rFonts w:ascii="Arial" w:hAnsi="Arial" w:cs="Arial"/>
          <w:b/>
          <w:i w:val="0"/>
          <w:sz w:val="24"/>
        </w:rPr>
      </w:pPr>
      <w:r w:rsidRPr="00D563A7">
        <w:rPr>
          <w:rFonts w:ascii="Arial" w:hAnsi="Arial" w:cs="Arial"/>
          <w:b/>
          <w:i w:val="0"/>
          <w:sz w:val="24"/>
        </w:rPr>
        <w:t xml:space="preserve">PODSTAWOWE WYMAGANIA </w:t>
      </w:r>
      <w:r w:rsidR="00EE2624">
        <w:rPr>
          <w:rFonts w:ascii="Arial" w:hAnsi="Arial" w:cs="Arial"/>
          <w:b/>
          <w:i w:val="0"/>
          <w:sz w:val="24"/>
        </w:rPr>
        <w:t xml:space="preserve">ZABUDOWY </w:t>
      </w:r>
      <w:r w:rsidRPr="00D563A7">
        <w:rPr>
          <w:rFonts w:ascii="Arial" w:hAnsi="Arial" w:cs="Arial"/>
          <w:b/>
          <w:i w:val="0"/>
          <w:sz w:val="24"/>
        </w:rPr>
        <w:t xml:space="preserve">SAMOCHODU </w:t>
      </w:r>
      <w:r w:rsidR="00F86B9E">
        <w:rPr>
          <w:rFonts w:ascii="Arial" w:hAnsi="Arial" w:cs="Arial"/>
          <w:b/>
          <w:i w:val="0"/>
          <w:sz w:val="24"/>
        </w:rPr>
        <w:t xml:space="preserve">                                                           </w:t>
      </w:r>
      <w:r w:rsidR="00467949">
        <w:rPr>
          <w:rFonts w:ascii="Arial" w:hAnsi="Arial" w:cs="Arial"/>
          <w:b/>
          <w:i w:val="0"/>
          <w:sz w:val="24"/>
        </w:rPr>
        <w:t xml:space="preserve">TYPU FURGON </w:t>
      </w:r>
      <w:r w:rsidR="00B407BF">
        <w:rPr>
          <w:rFonts w:ascii="Arial" w:hAnsi="Arial" w:cs="Arial"/>
          <w:b/>
          <w:i w:val="0"/>
          <w:sz w:val="24"/>
        </w:rPr>
        <w:t>PATROLOWY</w:t>
      </w:r>
      <w:r w:rsidR="00F86B9E">
        <w:rPr>
          <w:rFonts w:ascii="Arial" w:hAnsi="Arial" w:cs="Arial"/>
          <w:b/>
          <w:i w:val="0"/>
          <w:sz w:val="24"/>
        </w:rPr>
        <w:t xml:space="preserve"> W WERSJI  OZNAKOWANEJ</w:t>
      </w:r>
    </w:p>
    <w:p w:rsidR="00B76AEC" w:rsidRDefault="00B76AEC" w:rsidP="00D563A7"/>
    <w:p w:rsidR="00B76AEC" w:rsidRPr="0017499D" w:rsidRDefault="00B76AEC" w:rsidP="00D563A7"/>
    <w:p w:rsidR="00B76AEC" w:rsidRPr="0017499D" w:rsidRDefault="00D563A7" w:rsidP="00B76AEC">
      <w:pPr>
        <w:spacing w:line="360" w:lineRule="auto"/>
        <w:jc w:val="center"/>
        <w:rPr>
          <w:rFonts w:ascii="Arial" w:hAnsi="Arial" w:cs="Arial"/>
          <w:sz w:val="22"/>
          <w:szCs w:val="22"/>
        </w:rPr>
      </w:pPr>
      <w:r w:rsidRPr="0017499D">
        <w:rPr>
          <w:rFonts w:ascii="Arial" w:hAnsi="Arial" w:cs="Arial"/>
          <w:sz w:val="22"/>
          <w:szCs w:val="22"/>
        </w:rPr>
        <w:t xml:space="preserve">Marka, model pojazdu </w:t>
      </w:r>
      <w:r w:rsidR="001D7E74">
        <w:rPr>
          <w:rFonts w:ascii="Arial" w:hAnsi="Arial" w:cs="Arial"/>
          <w:sz w:val="22"/>
          <w:szCs w:val="22"/>
        </w:rPr>
        <w:t>………………………………………………………….</w:t>
      </w:r>
    </w:p>
    <w:p w:rsidR="006072F1" w:rsidRDefault="006072F1" w:rsidP="009921D8">
      <w:pPr>
        <w:pStyle w:val="Tekstpodstawowy3"/>
        <w:ind w:left="0"/>
        <w:contextualSpacing/>
        <w:jc w:val="center"/>
        <w:rPr>
          <w:rFonts w:ascii="Arial" w:hAnsi="Arial" w:cs="Arial"/>
          <w:bCs/>
          <w:sz w:val="16"/>
          <w:szCs w:val="16"/>
        </w:rPr>
      </w:pPr>
    </w:p>
    <w:p w:rsidR="00B76AEC" w:rsidRPr="009921D8" w:rsidRDefault="00B76AEC" w:rsidP="009921D8">
      <w:pPr>
        <w:pStyle w:val="Tekstpodstawowy3"/>
        <w:ind w:left="0"/>
        <w:contextualSpacing/>
        <w:jc w:val="center"/>
        <w:rPr>
          <w:rFonts w:ascii="Arial" w:hAnsi="Arial" w:cs="Arial"/>
          <w:bCs/>
          <w:sz w:val="16"/>
          <w:szCs w:val="16"/>
        </w:rPr>
      </w:pPr>
    </w:p>
    <w:tbl>
      <w:tblPr>
        <w:tblW w:w="81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22"/>
        <w:gridCol w:w="7495"/>
      </w:tblGrid>
      <w:tr w:rsidR="006A64BA" w:rsidRPr="009921D8" w:rsidTr="00FA2BF1">
        <w:trPr>
          <w:jc w:val="center"/>
        </w:trPr>
        <w:tc>
          <w:tcPr>
            <w:tcW w:w="622" w:type="dxa"/>
            <w:tcBorders>
              <w:top w:val="double" w:sz="4" w:space="0" w:color="auto"/>
              <w:left w:val="double" w:sz="4" w:space="0" w:color="auto"/>
              <w:bottom w:val="double" w:sz="4" w:space="0" w:color="auto"/>
            </w:tcBorders>
            <w:shd w:val="clear" w:color="auto" w:fill="BFBFBF"/>
            <w:vAlign w:val="center"/>
          </w:tcPr>
          <w:p w:rsidR="006A64BA" w:rsidRPr="009921D8" w:rsidRDefault="006A64BA" w:rsidP="006C37EA">
            <w:pPr>
              <w:ind w:left="0" w:firstLine="0"/>
              <w:contextualSpacing/>
              <w:jc w:val="center"/>
              <w:rPr>
                <w:rFonts w:ascii="Arial" w:hAnsi="Arial" w:cs="Arial"/>
                <w:b/>
                <w:bCs/>
                <w:sz w:val="20"/>
                <w:szCs w:val="20"/>
              </w:rPr>
            </w:pPr>
            <w:r w:rsidRPr="009921D8">
              <w:rPr>
                <w:rFonts w:ascii="Arial" w:hAnsi="Arial" w:cs="Arial"/>
                <w:b/>
                <w:bCs/>
                <w:sz w:val="20"/>
                <w:szCs w:val="20"/>
              </w:rPr>
              <w:t>L.p.</w:t>
            </w:r>
          </w:p>
        </w:tc>
        <w:tc>
          <w:tcPr>
            <w:tcW w:w="7495" w:type="dxa"/>
            <w:tcBorders>
              <w:top w:val="double" w:sz="4" w:space="0" w:color="auto"/>
              <w:bottom w:val="double" w:sz="4" w:space="0" w:color="auto"/>
            </w:tcBorders>
            <w:shd w:val="clear" w:color="auto" w:fill="BFBFBF"/>
            <w:vAlign w:val="center"/>
          </w:tcPr>
          <w:p w:rsidR="006A64BA" w:rsidRPr="009921D8" w:rsidRDefault="006A64BA" w:rsidP="009921D8">
            <w:pPr>
              <w:ind w:left="0"/>
              <w:contextualSpacing/>
              <w:jc w:val="center"/>
              <w:rPr>
                <w:rFonts w:ascii="Arial" w:hAnsi="Arial" w:cs="Arial"/>
                <w:b/>
                <w:bCs/>
                <w:sz w:val="20"/>
                <w:szCs w:val="20"/>
              </w:rPr>
            </w:pPr>
            <w:r w:rsidRPr="009921D8">
              <w:rPr>
                <w:rFonts w:ascii="Arial" w:hAnsi="Arial" w:cs="Arial"/>
                <w:b/>
                <w:bCs/>
                <w:sz w:val="20"/>
                <w:szCs w:val="20"/>
              </w:rPr>
              <w:t>Parametr :</w:t>
            </w:r>
          </w:p>
          <w:p w:rsidR="006A64BA" w:rsidRPr="009921D8" w:rsidRDefault="006A64BA" w:rsidP="009921D8">
            <w:pPr>
              <w:ind w:left="0"/>
              <w:contextualSpacing/>
              <w:jc w:val="center"/>
              <w:rPr>
                <w:rFonts w:ascii="Arial" w:hAnsi="Arial" w:cs="Arial"/>
                <w:b/>
                <w:bCs/>
                <w:sz w:val="20"/>
                <w:szCs w:val="20"/>
              </w:rPr>
            </w:pPr>
            <w:r w:rsidRPr="009921D8">
              <w:rPr>
                <w:rFonts w:ascii="Arial" w:hAnsi="Arial" w:cs="Arial"/>
                <w:b/>
                <w:bCs/>
                <w:sz w:val="20"/>
                <w:szCs w:val="20"/>
              </w:rPr>
              <w:t>wymagany przez zamawiającego</w:t>
            </w:r>
          </w:p>
        </w:tc>
      </w:tr>
      <w:tr w:rsidR="006A64BA" w:rsidRPr="00601C44" w:rsidTr="00FA2BF1">
        <w:trPr>
          <w:jc w:val="center"/>
        </w:trPr>
        <w:tc>
          <w:tcPr>
            <w:tcW w:w="8117" w:type="dxa"/>
            <w:gridSpan w:val="2"/>
            <w:tcBorders>
              <w:top w:val="double" w:sz="4" w:space="0" w:color="auto"/>
              <w:left w:val="double" w:sz="4" w:space="0" w:color="auto"/>
              <w:bottom w:val="double" w:sz="4" w:space="0" w:color="auto"/>
            </w:tcBorders>
            <w:shd w:val="clear" w:color="auto" w:fill="D9D9D9"/>
            <w:vAlign w:val="center"/>
          </w:tcPr>
          <w:p w:rsidR="006A64BA" w:rsidRDefault="006A64BA" w:rsidP="006C37EA">
            <w:pPr>
              <w:spacing w:before="120" w:after="120"/>
              <w:ind w:left="0" w:firstLine="0"/>
              <w:contextualSpacing/>
              <w:jc w:val="center"/>
              <w:rPr>
                <w:rFonts w:ascii="Arial" w:hAnsi="Arial" w:cs="Arial"/>
                <w:b/>
                <w:bCs/>
                <w:i/>
                <w:iCs/>
                <w:sz w:val="20"/>
                <w:szCs w:val="20"/>
              </w:rPr>
            </w:pPr>
            <w:r w:rsidRPr="00601C44">
              <w:rPr>
                <w:rFonts w:ascii="Arial" w:hAnsi="Arial" w:cs="Arial"/>
                <w:b/>
                <w:bCs/>
                <w:i/>
                <w:iCs/>
                <w:sz w:val="20"/>
                <w:szCs w:val="20"/>
              </w:rPr>
              <w:t>Wyposażenie specjalne wnętrza pojazdu</w:t>
            </w:r>
          </w:p>
          <w:p w:rsidR="006A64BA" w:rsidRPr="00601C44" w:rsidRDefault="006A64BA" w:rsidP="006C37EA">
            <w:pPr>
              <w:spacing w:before="120" w:after="120"/>
              <w:ind w:left="0" w:firstLine="0"/>
              <w:contextualSpacing/>
              <w:jc w:val="center"/>
              <w:rPr>
                <w:rFonts w:ascii="Arial" w:hAnsi="Arial" w:cs="Arial"/>
                <w:b/>
                <w:bCs/>
                <w:i/>
                <w:iCs/>
                <w:sz w:val="20"/>
                <w:szCs w:val="20"/>
              </w:rPr>
            </w:pPr>
          </w:p>
        </w:tc>
      </w:tr>
      <w:tr w:rsidR="006A64BA" w:rsidRPr="00601C44" w:rsidTr="00FA2BF1">
        <w:trPr>
          <w:trHeight w:val="1813"/>
          <w:jc w:val="center"/>
        </w:trPr>
        <w:tc>
          <w:tcPr>
            <w:tcW w:w="622" w:type="dxa"/>
            <w:tcBorders>
              <w:top w:val="double" w:sz="4" w:space="0" w:color="auto"/>
              <w:left w:val="double" w:sz="4" w:space="0" w:color="auto"/>
              <w:bottom w:val="double" w:sz="4" w:space="0" w:color="auto"/>
            </w:tcBorders>
            <w:vAlign w:val="center"/>
          </w:tcPr>
          <w:p w:rsidR="006A64BA" w:rsidRDefault="00F86B9E" w:rsidP="006C37EA">
            <w:pPr>
              <w:ind w:left="0" w:firstLine="0"/>
              <w:contextualSpacing/>
              <w:jc w:val="center"/>
              <w:rPr>
                <w:rFonts w:ascii="Arial" w:hAnsi="Arial" w:cs="Arial"/>
                <w:sz w:val="20"/>
                <w:szCs w:val="20"/>
              </w:rPr>
            </w:pPr>
            <w:r>
              <w:rPr>
                <w:rFonts w:ascii="Arial" w:hAnsi="Arial" w:cs="Arial"/>
                <w:sz w:val="20"/>
                <w:szCs w:val="20"/>
              </w:rPr>
              <w:t>1.</w:t>
            </w:r>
          </w:p>
          <w:p w:rsidR="006A64BA" w:rsidRPr="009D4A36" w:rsidRDefault="006A64BA" w:rsidP="006C37EA">
            <w:pPr>
              <w:ind w:left="0" w:firstLine="0"/>
              <w:contextualSpacing/>
              <w:jc w:val="center"/>
              <w:rPr>
                <w:rFonts w:ascii="Arial" w:hAnsi="Arial" w:cs="Arial"/>
                <w:sz w:val="20"/>
                <w:szCs w:val="20"/>
              </w:rPr>
            </w:pPr>
          </w:p>
        </w:tc>
        <w:tc>
          <w:tcPr>
            <w:tcW w:w="7495" w:type="dxa"/>
            <w:tcBorders>
              <w:top w:val="double" w:sz="4" w:space="0" w:color="auto"/>
              <w:bottom w:val="double" w:sz="4" w:space="0" w:color="auto"/>
            </w:tcBorders>
          </w:tcPr>
          <w:p w:rsidR="006A64BA" w:rsidRPr="000B3411" w:rsidRDefault="006A64BA" w:rsidP="001008B8">
            <w:pPr>
              <w:tabs>
                <w:tab w:val="left" w:pos="709"/>
                <w:tab w:val="num" w:pos="2828"/>
              </w:tabs>
              <w:contextualSpacing/>
              <w:jc w:val="both"/>
              <w:rPr>
                <w:rFonts w:ascii="Arial" w:hAnsi="Arial" w:cs="Arial"/>
                <w:sz w:val="20"/>
                <w:szCs w:val="20"/>
              </w:rPr>
            </w:pPr>
          </w:p>
          <w:p w:rsidR="006A64BA" w:rsidRPr="000B3411" w:rsidRDefault="006A64BA" w:rsidP="00337652">
            <w:pPr>
              <w:numPr>
                <w:ilvl w:val="0"/>
                <w:numId w:val="1"/>
              </w:numPr>
              <w:tabs>
                <w:tab w:val="left" w:pos="-2431"/>
              </w:tabs>
              <w:ind w:left="263" w:hanging="283"/>
              <w:contextualSpacing/>
              <w:jc w:val="both"/>
              <w:rPr>
                <w:rFonts w:ascii="Arial" w:hAnsi="Arial" w:cs="Arial"/>
                <w:sz w:val="20"/>
                <w:szCs w:val="20"/>
              </w:rPr>
            </w:pPr>
            <w:r w:rsidRPr="000B3411">
              <w:rPr>
                <w:rFonts w:ascii="Arial" w:hAnsi="Arial" w:cs="Arial"/>
                <w:sz w:val="20"/>
                <w:szCs w:val="20"/>
              </w:rPr>
              <w:t>Pojazd musi być przystosowany do przewożenia w jego wnętrzu:</w:t>
            </w:r>
          </w:p>
          <w:p w:rsidR="006A64BA" w:rsidRPr="000B3411" w:rsidRDefault="00B407BF" w:rsidP="00337652">
            <w:pPr>
              <w:numPr>
                <w:ilvl w:val="1"/>
                <w:numId w:val="1"/>
              </w:numPr>
              <w:tabs>
                <w:tab w:val="left" w:pos="-2431"/>
              </w:tabs>
              <w:ind w:left="387" w:hanging="142"/>
              <w:contextualSpacing/>
              <w:jc w:val="both"/>
              <w:rPr>
                <w:rFonts w:ascii="Arial" w:hAnsi="Arial" w:cs="Arial"/>
                <w:sz w:val="20"/>
                <w:szCs w:val="20"/>
              </w:rPr>
            </w:pPr>
            <w:r w:rsidRPr="000B3411">
              <w:rPr>
                <w:rFonts w:ascii="Arial" w:hAnsi="Arial" w:cs="Arial"/>
                <w:sz w:val="20"/>
                <w:szCs w:val="20"/>
              </w:rPr>
              <w:t>Przedział I – kabina kierwocy –</w:t>
            </w:r>
            <w:r w:rsidR="006A64BA" w:rsidRPr="000B3411">
              <w:rPr>
                <w:rFonts w:ascii="Arial" w:hAnsi="Arial" w:cs="Arial"/>
                <w:sz w:val="20"/>
                <w:szCs w:val="20"/>
              </w:rPr>
              <w:t xml:space="preserve"> 2 funkcjonariusz</w:t>
            </w:r>
            <w:r w:rsidRPr="000B3411">
              <w:rPr>
                <w:rFonts w:ascii="Arial" w:hAnsi="Arial" w:cs="Arial"/>
                <w:sz w:val="20"/>
                <w:szCs w:val="20"/>
              </w:rPr>
              <w:t>y (w tym kierowcy)</w:t>
            </w:r>
            <w:r w:rsidR="006A64BA" w:rsidRPr="000B3411">
              <w:rPr>
                <w:rFonts w:ascii="Arial" w:hAnsi="Arial" w:cs="Arial"/>
                <w:sz w:val="20"/>
                <w:szCs w:val="20"/>
              </w:rPr>
              <w:t>,</w:t>
            </w:r>
          </w:p>
          <w:p w:rsidR="00B407BF" w:rsidRPr="000B3411" w:rsidRDefault="006A64BA" w:rsidP="00B407BF">
            <w:pPr>
              <w:numPr>
                <w:ilvl w:val="1"/>
                <w:numId w:val="1"/>
              </w:numPr>
              <w:tabs>
                <w:tab w:val="left" w:pos="-2431"/>
              </w:tabs>
              <w:ind w:left="387" w:hanging="142"/>
              <w:contextualSpacing/>
              <w:jc w:val="both"/>
              <w:rPr>
                <w:rFonts w:ascii="Arial" w:hAnsi="Arial" w:cs="Arial"/>
                <w:sz w:val="20"/>
                <w:szCs w:val="20"/>
              </w:rPr>
            </w:pPr>
            <w:r w:rsidRPr="000B3411">
              <w:rPr>
                <w:rFonts w:ascii="Arial" w:hAnsi="Arial" w:cs="Arial"/>
                <w:sz w:val="20"/>
                <w:szCs w:val="20"/>
              </w:rPr>
              <w:t>Przedział</w:t>
            </w:r>
            <w:r w:rsidR="00B407BF" w:rsidRPr="000B3411">
              <w:rPr>
                <w:rFonts w:ascii="Arial" w:hAnsi="Arial" w:cs="Arial"/>
                <w:sz w:val="20"/>
                <w:szCs w:val="20"/>
              </w:rPr>
              <w:t xml:space="preserve"> II - </w:t>
            </w:r>
            <w:r w:rsidRPr="000B3411">
              <w:rPr>
                <w:rFonts w:ascii="Arial" w:hAnsi="Arial" w:cs="Arial"/>
                <w:sz w:val="20"/>
                <w:szCs w:val="20"/>
              </w:rPr>
              <w:t xml:space="preserve"> </w:t>
            </w:r>
            <w:r w:rsidR="00B407BF" w:rsidRPr="000B3411">
              <w:rPr>
                <w:rFonts w:ascii="Arial" w:hAnsi="Arial" w:cs="Arial"/>
                <w:sz w:val="20"/>
                <w:szCs w:val="20"/>
              </w:rPr>
              <w:t>przedział osobowy –  3 funkcjonariuszy ,</w:t>
            </w:r>
          </w:p>
          <w:p w:rsidR="006A64BA" w:rsidRPr="000B3411" w:rsidRDefault="00B407BF" w:rsidP="00337652">
            <w:pPr>
              <w:numPr>
                <w:ilvl w:val="1"/>
                <w:numId w:val="1"/>
              </w:numPr>
              <w:tabs>
                <w:tab w:val="left" w:pos="-2431"/>
              </w:tabs>
              <w:ind w:left="547" w:hanging="284"/>
              <w:contextualSpacing/>
              <w:jc w:val="both"/>
              <w:rPr>
                <w:rFonts w:ascii="Arial" w:hAnsi="Arial" w:cs="Arial"/>
                <w:sz w:val="20"/>
                <w:szCs w:val="20"/>
              </w:rPr>
            </w:pPr>
            <w:r w:rsidRPr="000B3411">
              <w:rPr>
                <w:rFonts w:ascii="Arial" w:hAnsi="Arial" w:cs="Arial"/>
                <w:sz w:val="20"/>
                <w:szCs w:val="20"/>
              </w:rPr>
              <w:t xml:space="preserve">  Przedział III -  przedział dla zatrzymanych  –  2 osoby</w:t>
            </w:r>
          </w:p>
          <w:p w:rsidR="006A64BA" w:rsidRPr="000B3411" w:rsidRDefault="006A64BA" w:rsidP="001008B8">
            <w:pPr>
              <w:pStyle w:val="Mario"/>
              <w:spacing w:line="100" w:lineRule="atLeast"/>
              <w:ind w:left="245" w:firstLine="0"/>
              <w:rPr>
                <w:rFonts w:cs="Arial"/>
                <w:sz w:val="20"/>
              </w:rPr>
            </w:pPr>
            <w:r w:rsidRPr="000B3411">
              <w:rPr>
                <w:rFonts w:cs="Arial"/>
                <w:sz w:val="20"/>
              </w:rPr>
              <w:t>Do celów obliczeniowych należy przyjąć wagę jednego funkc</w:t>
            </w:r>
            <w:r w:rsidR="00B407BF" w:rsidRPr="000B3411">
              <w:rPr>
                <w:rFonts w:cs="Arial"/>
                <w:sz w:val="20"/>
              </w:rPr>
              <w:t>jonariusza (w tym kierowcy) – 95</w:t>
            </w:r>
            <w:r w:rsidRPr="000B3411">
              <w:rPr>
                <w:rFonts w:cs="Arial"/>
                <w:sz w:val="20"/>
              </w:rPr>
              <w:t xml:space="preserve"> kg. </w:t>
            </w:r>
          </w:p>
          <w:p w:rsidR="00B407BF" w:rsidRPr="000B3411" w:rsidRDefault="006A64BA" w:rsidP="00337652">
            <w:pPr>
              <w:pStyle w:val="Mario"/>
              <w:numPr>
                <w:ilvl w:val="0"/>
                <w:numId w:val="1"/>
              </w:numPr>
              <w:spacing w:line="100" w:lineRule="atLeast"/>
              <w:ind w:left="263" w:hanging="283"/>
              <w:contextualSpacing/>
              <w:rPr>
                <w:rFonts w:cs="Arial"/>
                <w:sz w:val="20"/>
              </w:rPr>
            </w:pPr>
            <w:r w:rsidRPr="000B3411">
              <w:rPr>
                <w:rFonts w:eastAsia="Calibri" w:cs="Arial"/>
                <w:sz w:val="20"/>
              </w:rPr>
              <w:t xml:space="preserve">Masa pojazdu po zabudowie wraz z pełnym wyposażeniem oraz </w:t>
            </w:r>
            <w:r w:rsidRPr="000B3411">
              <w:rPr>
                <w:rFonts w:eastAsia="Calibri" w:cs="Arial"/>
                <w:sz w:val="20"/>
              </w:rPr>
              <w:br/>
              <w:t>z paliwem, olejami, smarami, i cieczami w ilościach nominalnych powiększona o masę co n</w:t>
            </w:r>
            <w:r w:rsidR="00B407BF" w:rsidRPr="000B3411">
              <w:rPr>
                <w:rFonts w:eastAsia="Calibri" w:cs="Arial"/>
                <w:sz w:val="20"/>
              </w:rPr>
              <w:t>ajmniej 7 osób (7 x  9</w:t>
            </w:r>
            <w:r w:rsidRPr="000B3411">
              <w:rPr>
                <w:rFonts w:eastAsia="Calibri" w:cs="Arial"/>
                <w:sz w:val="20"/>
              </w:rPr>
              <w:t>5 kg) oraz masę wyposażenia służbowego nie może przekraczać maksymalnej wartości określonej przez producenta pojazdu bazowego.</w:t>
            </w:r>
            <w:r w:rsidRPr="000B3411">
              <w:rPr>
                <w:rFonts w:cs="Arial"/>
                <w:b/>
                <w:sz w:val="20"/>
              </w:rPr>
              <w:t xml:space="preserve"> Dokument potwierdzający spełnienie wymogu (badanie techniczne pojazdu ze wskazaną jego masą własną po zabudowie wydane przez uprawnioną stację kontroli pojazdów) musi być przedstawiony przez Wykonawcę w fazie odbioru  pojazdu</w:t>
            </w:r>
            <w:r w:rsidRPr="000B3411">
              <w:rPr>
                <w:rFonts w:cs="Arial"/>
                <w:sz w:val="20"/>
              </w:rPr>
              <w:t>.</w:t>
            </w:r>
          </w:p>
          <w:p w:rsidR="00B407BF" w:rsidRPr="000B3411" w:rsidRDefault="006A64BA" w:rsidP="00B407BF">
            <w:pPr>
              <w:pStyle w:val="Mario"/>
              <w:numPr>
                <w:ilvl w:val="0"/>
                <w:numId w:val="1"/>
              </w:numPr>
              <w:spacing w:line="100" w:lineRule="atLeast"/>
              <w:ind w:left="263" w:hanging="283"/>
              <w:contextualSpacing/>
              <w:rPr>
                <w:rFonts w:cs="Arial"/>
                <w:sz w:val="20"/>
              </w:rPr>
            </w:pPr>
            <w:r w:rsidRPr="000B3411">
              <w:rPr>
                <w:rFonts w:cs="Arial"/>
                <w:sz w:val="20"/>
              </w:rPr>
              <w:t xml:space="preserve"> </w:t>
            </w:r>
            <w:r w:rsidR="00B407BF" w:rsidRPr="000B3411">
              <w:rPr>
                <w:rFonts w:cs="Arial"/>
                <w:sz w:val="20"/>
              </w:rPr>
              <w:t>Wejście/dostęp z zewnątrz pojazdu do poszczególnych przedziałów musi być możliwe:</w:t>
            </w:r>
          </w:p>
          <w:p w:rsidR="00B407BF" w:rsidRPr="000B3411" w:rsidRDefault="00B407BF" w:rsidP="00B407BF">
            <w:pPr>
              <w:pStyle w:val="Styl1"/>
              <w:numPr>
                <w:ilvl w:val="0"/>
                <w:numId w:val="35"/>
              </w:numPr>
              <w:suppressAutoHyphens/>
              <w:spacing w:line="276" w:lineRule="auto"/>
              <w:ind w:left="637" w:hanging="284"/>
              <w:rPr>
                <w:rFonts w:ascii="Arial" w:eastAsia="Calibri" w:hAnsi="Arial" w:cs="Arial"/>
                <w:sz w:val="20"/>
              </w:rPr>
            </w:pPr>
            <w:r w:rsidRPr="000B3411">
              <w:rPr>
                <w:rFonts w:ascii="Arial" w:eastAsia="Calibri" w:hAnsi="Arial" w:cs="Arial"/>
                <w:b/>
                <w:sz w:val="20"/>
              </w:rPr>
              <w:t>przedział I</w:t>
            </w:r>
            <w:r w:rsidRPr="000B3411">
              <w:rPr>
                <w:rFonts w:ascii="Arial" w:eastAsia="Calibri" w:hAnsi="Arial" w:cs="Arial"/>
                <w:sz w:val="20"/>
              </w:rPr>
              <w:t xml:space="preserve"> –</w:t>
            </w:r>
            <w:r w:rsidRPr="000B3411">
              <w:rPr>
                <w:rFonts w:ascii="Arial" w:eastAsia="Calibri" w:hAnsi="Arial" w:cs="Arial"/>
                <w:sz w:val="20"/>
              </w:rPr>
              <w:tab/>
              <w:t>drzwiami przednimi bocznymi, skrzydłowymi, przeszklonymi po obu stronach pojazdu,</w:t>
            </w:r>
          </w:p>
          <w:p w:rsidR="00B407BF" w:rsidRPr="000B3411" w:rsidRDefault="00B407BF" w:rsidP="00B407BF">
            <w:pPr>
              <w:pStyle w:val="Styl1"/>
              <w:numPr>
                <w:ilvl w:val="0"/>
                <w:numId w:val="35"/>
              </w:numPr>
              <w:suppressAutoHyphens/>
              <w:spacing w:line="276" w:lineRule="auto"/>
              <w:ind w:left="637" w:hanging="284"/>
              <w:rPr>
                <w:rFonts w:ascii="Arial" w:eastAsia="Calibri" w:hAnsi="Arial" w:cs="Arial"/>
                <w:sz w:val="20"/>
              </w:rPr>
            </w:pPr>
            <w:r w:rsidRPr="000B3411">
              <w:rPr>
                <w:rFonts w:ascii="Arial" w:eastAsia="Calibri" w:hAnsi="Arial" w:cs="Arial"/>
                <w:b/>
                <w:sz w:val="20"/>
              </w:rPr>
              <w:t>przedział II</w:t>
            </w:r>
            <w:r w:rsidRPr="000B3411">
              <w:rPr>
                <w:rFonts w:ascii="Arial" w:eastAsia="Calibri" w:hAnsi="Arial" w:cs="Arial"/>
                <w:sz w:val="20"/>
              </w:rPr>
              <w:t xml:space="preserve"> – drzwiami </w:t>
            </w:r>
            <w:r w:rsidRPr="000B3411">
              <w:rPr>
                <w:rFonts w:ascii="Arial" w:hAnsi="Arial" w:cs="Arial"/>
                <w:sz w:val="20"/>
              </w:rPr>
              <w:t>bocznymi przesuwnymi przeszklonymi (szyba otwierana uchylnie lub przesuwnie) znajdującymi się po prawej stronie nadwozia z blokadą w pozycji otwartej,</w:t>
            </w:r>
          </w:p>
          <w:p w:rsidR="00EF3D35" w:rsidRPr="000B3411" w:rsidRDefault="00B407BF" w:rsidP="00B407BF">
            <w:pPr>
              <w:pStyle w:val="Styl1"/>
              <w:numPr>
                <w:ilvl w:val="0"/>
                <w:numId w:val="35"/>
              </w:numPr>
              <w:suppressAutoHyphens/>
              <w:spacing w:line="276" w:lineRule="auto"/>
              <w:ind w:left="637" w:hanging="284"/>
              <w:rPr>
                <w:rFonts w:ascii="Arial" w:eastAsia="Calibri" w:hAnsi="Arial" w:cs="Arial"/>
                <w:sz w:val="20"/>
              </w:rPr>
            </w:pPr>
            <w:r w:rsidRPr="000B3411">
              <w:rPr>
                <w:rFonts w:ascii="Arial" w:eastAsia="Calibri" w:hAnsi="Arial" w:cs="Arial"/>
                <w:b/>
                <w:sz w:val="20"/>
              </w:rPr>
              <w:t>przedział III</w:t>
            </w:r>
            <w:r w:rsidRPr="000B3411">
              <w:rPr>
                <w:rFonts w:ascii="Arial" w:hAnsi="Arial" w:cs="Arial"/>
                <w:sz w:val="20"/>
              </w:rPr>
              <w:t xml:space="preserve"> – drzwiami</w:t>
            </w:r>
            <w:r w:rsidRPr="000B3411">
              <w:rPr>
                <w:rFonts w:ascii="Arial" w:eastAsia="Calibri" w:hAnsi="Arial" w:cs="Arial"/>
                <w:sz w:val="20"/>
              </w:rPr>
              <w:t xml:space="preserve"> tyłu nadwozia nieprzeszklonymi, dwuskrzydłowymi, symetryczn</w:t>
            </w:r>
            <w:r w:rsidRPr="000B3411">
              <w:rPr>
                <w:rFonts w:ascii="Arial" w:hAnsi="Arial" w:cs="Arial"/>
                <w:sz w:val="20"/>
              </w:rPr>
              <w:t>ymi</w:t>
            </w:r>
            <w:r w:rsidRPr="000B3411">
              <w:rPr>
                <w:rFonts w:ascii="Arial" w:eastAsia="Calibri" w:hAnsi="Arial" w:cs="Arial"/>
                <w:sz w:val="20"/>
              </w:rPr>
              <w:t>, otwiera</w:t>
            </w:r>
            <w:r w:rsidRPr="000B3411">
              <w:rPr>
                <w:rFonts w:ascii="Arial" w:hAnsi="Arial" w:cs="Arial"/>
                <w:sz w:val="20"/>
              </w:rPr>
              <w:t>nymi</w:t>
            </w:r>
            <w:r w:rsidRPr="000B3411">
              <w:rPr>
                <w:rFonts w:ascii="Arial" w:eastAsia="Calibri" w:hAnsi="Arial" w:cs="Arial"/>
                <w:sz w:val="20"/>
              </w:rPr>
              <w:t xml:space="preserve"> na boki pod kątem minimum 165</w:t>
            </w:r>
            <w:r w:rsidRPr="000B3411">
              <w:rPr>
                <w:rFonts w:ascii="Arial" w:eastAsia="Calibri" w:hAnsi="Arial" w:cs="Arial"/>
                <w:sz w:val="20"/>
                <w:vertAlign w:val="superscript"/>
              </w:rPr>
              <w:t>o</w:t>
            </w:r>
            <w:r w:rsidRPr="000B3411">
              <w:rPr>
                <w:rFonts w:ascii="Arial" w:eastAsia="Calibri" w:hAnsi="Arial" w:cs="Arial"/>
                <w:sz w:val="20"/>
              </w:rPr>
              <w:t>, wyposażonymi w ograniczniki otwarcia drzwi z blokadą położenia skrzydeł co najmniej przy kącie 90</w:t>
            </w:r>
            <w:r w:rsidRPr="000B3411">
              <w:rPr>
                <w:rFonts w:ascii="Arial" w:eastAsia="Calibri" w:hAnsi="Arial" w:cs="Arial"/>
                <w:sz w:val="20"/>
                <w:vertAlign w:val="superscript"/>
              </w:rPr>
              <w:t>o</w:t>
            </w:r>
            <w:r w:rsidRPr="000B3411">
              <w:rPr>
                <w:rFonts w:ascii="Arial" w:eastAsia="Calibri" w:hAnsi="Arial" w:cs="Arial"/>
                <w:sz w:val="20"/>
              </w:rPr>
              <w:t>.</w:t>
            </w:r>
          </w:p>
          <w:p w:rsidR="00EF3D35" w:rsidRPr="000B3411" w:rsidRDefault="00EF3D35" w:rsidP="00EF3D35">
            <w:pPr>
              <w:pStyle w:val="Styl1"/>
              <w:suppressAutoHyphens/>
              <w:spacing w:line="276" w:lineRule="auto"/>
              <w:rPr>
                <w:rFonts w:ascii="Arial" w:eastAsia="Calibri" w:hAnsi="Arial" w:cs="Arial"/>
                <w:sz w:val="20"/>
              </w:rPr>
            </w:pPr>
          </w:p>
          <w:p w:rsidR="00B407BF" w:rsidRPr="000B3411" w:rsidRDefault="00B407BF" w:rsidP="00EF3D35">
            <w:pPr>
              <w:pStyle w:val="Styl1"/>
              <w:numPr>
                <w:ilvl w:val="0"/>
                <w:numId w:val="1"/>
              </w:numPr>
              <w:tabs>
                <w:tab w:val="left" w:pos="353"/>
              </w:tabs>
              <w:suppressAutoHyphens/>
              <w:spacing w:line="276" w:lineRule="auto"/>
              <w:ind w:left="211" w:hanging="141"/>
              <w:rPr>
                <w:rFonts w:ascii="Arial" w:eastAsia="Calibri" w:hAnsi="Arial" w:cs="Arial"/>
                <w:sz w:val="20"/>
              </w:rPr>
            </w:pPr>
            <w:r w:rsidRPr="000B3411">
              <w:rPr>
                <w:rFonts w:ascii="Arial" w:hAnsi="Arial" w:cs="Arial"/>
                <w:sz w:val="20"/>
              </w:rPr>
              <w:t>Dopuszczalna masa całkowita pojazdu po dokonaniu zabudowy nie może być większa niż 3 500  kg oraz nie może przekraczać dopuszczalnej masy całkowitej pojazdu, na bazie którego została wykonana zabudowa.</w:t>
            </w:r>
          </w:p>
          <w:p w:rsidR="00B407BF" w:rsidRPr="000B3411" w:rsidRDefault="00B407BF" w:rsidP="00EF3D35">
            <w:pPr>
              <w:pStyle w:val="Styl1"/>
              <w:numPr>
                <w:ilvl w:val="0"/>
                <w:numId w:val="1"/>
              </w:numPr>
              <w:tabs>
                <w:tab w:val="left" w:pos="353"/>
              </w:tabs>
              <w:suppressAutoHyphens/>
              <w:spacing w:line="276" w:lineRule="auto"/>
              <w:ind w:left="211" w:hanging="141"/>
              <w:rPr>
                <w:rStyle w:val="WW8Num56z0"/>
                <w:rFonts w:ascii="Arial" w:eastAsia="Calibri" w:hAnsi="Arial" w:cs="Arial"/>
                <w:sz w:val="20"/>
              </w:rPr>
            </w:pPr>
            <w:r w:rsidRPr="000B3411">
              <w:rPr>
                <w:rStyle w:val="WW8Num56z0"/>
                <w:rFonts w:ascii="Arial" w:hAnsi="Arial" w:cs="Arial"/>
                <w:sz w:val="20"/>
              </w:rPr>
              <w:t>Wyposażenie wnętrza przedziałów I, II i III w tym elementy i urządzenia zamontowane w pojeździe muszą spełniać wymagania Regulaminu nr 21 EKG ONZ w zakresie badań nieniszczących.</w:t>
            </w:r>
          </w:p>
          <w:p w:rsidR="00B407BF" w:rsidRPr="000B3411" w:rsidRDefault="00EF3D35" w:rsidP="00EF3D35">
            <w:pPr>
              <w:tabs>
                <w:tab w:val="left" w:pos="2836"/>
              </w:tabs>
              <w:spacing w:line="276" w:lineRule="auto"/>
              <w:ind w:left="211" w:firstLine="0"/>
              <w:jc w:val="both"/>
              <w:rPr>
                <w:rStyle w:val="WW8Num56z0"/>
                <w:rFonts w:ascii="Arial" w:hAnsi="Arial" w:cs="Arial"/>
                <w:b/>
                <w:sz w:val="20"/>
                <w:szCs w:val="20"/>
              </w:rPr>
            </w:pPr>
            <w:r w:rsidRPr="000B3411">
              <w:rPr>
                <w:rStyle w:val="WW8Num56z0"/>
                <w:rFonts w:ascii="Arial" w:hAnsi="Arial" w:cs="Arial"/>
                <w:b/>
                <w:sz w:val="20"/>
                <w:szCs w:val="20"/>
              </w:rPr>
              <w:t xml:space="preserve">Spełnienie wymogu musi być potwierdzone oświadczeniem Wykonawcy wystawionym na podstawie opinii lub sprawozdania </w:t>
            </w:r>
            <w:r w:rsidRPr="000B3411">
              <w:rPr>
                <w:rStyle w:val="WW8Num56z0"/>
                <w:rFonts w:ascii="Arial" w:hAnsi="Arial" w:cs="Arial"/>
                <w:b/>
                <w:sz w:val="20"/>
                <w:szCs w:val="20"/>
              </w:rPr>
              <w:br/>
              <w:t>z badań wydanego dla pojazdu reprezentatywnego przez jednostkę uprawnioną do badań homologacyjnych w ww. zakresie oraz pozytywnym wynikiem oględzin dokonanych przez przedstawicieli Zamawiającego w fazie oceny projektu modyfikacji pojazdu.</w:t>
            </w:r>
          </w:p>
          <w:p w:rsidR="00EF3D35" w:rsidRPr="000B3411" w:rsidRDefault="00EF3D35" w:rsidP="00EF3D35">
            <w:pPr>
              <w:numPr>
                <w:ilvl w:val="0"/>
                <w:numId w:val="1"/>
              </w:numPr>
              <w:tabs>
                <w:tab w:val="left" w:pos="211"/>
              </w:tabs>
              <w:spacing w:line="276" w:lineRule="auto"/>
              <w:ind w:left="211" w:hanging="141"/>
              <w:jc w:val="both"/>
              <w:rPr>
                <w:rStyle w:val="WW8Num56z0"/>
                <w:rFonts w:ascii="Arial" w:hAnsi="Arial" w:cs="Arial"/>
                <w:b/>
                <w:sz w:val="20"/>
                <w:szCs w:val="20"/>
              </w:rPr>
            </w:pPr>
            <w:r w:rsidRPr="000B3411">
              <w:rPr>
                <w:rStyle w:val="WW8Num56z0"/>
                <w:rFonts w:ascii="Arial" w:hAnsi="Arial" w:cs="Arial"/>
                <w:sz w:val="20"/>
                <w:szCs w:val="20"/>
              </w:rPr>
              <w:t>Wytrzymałość poszczególnych elementów i urządzeń zabudowy wraz               z mocowaniami, zamontowanych w pojeździe musi zapewnić pewne przytrzymanie podczas zadziałania opóźnienia o wartości co najmniej 10g           w pięciu prostopadłych kierunkach: do przodu (X+), do tyłu (X-), w lewo (Y+), w prawo (Y-), pionowo (Z+).</w:t>
            </w:r>
          </w:p>
          <w:p w:rsidR="00EF3D35" w:rsidRPr="000B3411" w:rsidRDefault="00EF3D35" w:rsidP="00EF3D35">
            <w:pPr>
              <w:tabs>
                <w:tab w:val="left" w:pos="2836"/>
              </w:tabs>
              <w:spacing w:line="276" w:lineRule="auto"/>
              <w:ind w:left="211" w:firstLine="0"/>
              <w:jc w:val="both"/>
              <w:rPr>
                <w:rStyle w:val="WW8Num56z0"/>
                <w:rFonts w:ascii="Arial" w:hAnsi="Arial" w:cs="Arial"/>
                <w:b/>
                <w:sz w:val="20"/>
                <w:szCs w:val="20"/>
              </w:rPr>
            </w:pPr>
            <w:r w:rsidRPr="000B3411">
              <w:rPr>
                <w:rFonts w:ascii="Arial" w:hAnsi="Arial" w:cs="Arial"/>
                <w:b/>
                <w:sz w:val="20"/>
                <w:szCs w:val="20"/>
                <w:lang w:eastAsia="ar-SA"/>
              </w:rPr>
              <w:t xml:space="preserve">Spełnienie wymogu musi być potwierdzone oświadczeniem Wykonawcy wystawionym na podstawie sprawozdania z badań wykonanego metodą niszczącą lub obliczeniową (symulacja komputerowa) przez akredytowaną </w:t>
            </w:r>
            <w:r w:rsidRPr="000B3411">
              <w:rPr>
                <w:rFonts w:ascii="Arial" w:hAnsi="Arial" w:cs="Arial"/>
                <w:b/>
                <w:sz w:val="20"/>
                <w:szCs w:val="20"/>
                <w:lang w:eastAsia="ar-SA"/>
              </w:rPr>
              <w:lastRenderedPageBreak/>
              <w:t>jednostkę badawczą oraz pozytywnym wynikiem oględzin dokonanych przez przedstawicieli Zamawiającego w fazie oceny projektu modyfikacji pojazdu</w:t>
            </w:r>
            <w:r w:rsidRPr="000B3411">
              <w:rPr>
                <w:rStyle w:val="WW8Num56z0"/>
                <w:rFonts w:ascii="Arial" w:hAnsi="Arial" w:cs="Arial"/>
                <w:b/>
                <w:sz w:val="20"/>
                <w:szCs w:val="20"/>
              </w:rPr>
              <w:t>.</w:t>
            </w:r>
          </w:p>
          <w:p w:rsidR="00EF3D35" w:rsidRPr="000B3411" w:rsidRDefault="00EF3D35" w:rsidP="00EF3D35">
            <w:pPr>
              <w:numPr>
                <w:ilvl w:val="0"/>
                <w:numId w:val="1"/>
              </w:numPr>
              <w:tabs>
                <w:tab w:val="left" w:pos="211"/>
                <w:tab w:val="left" w:pos="353"/>
              </w:tabs>
              <w:ind w:left="211" w:hanging="141"/>
              <w:jc w:val="both"/>
              <w:rPr>
                <w:rStyle w:val="WW8Num56z0"/>
                <w:rFonts w:ascii="Arial" w:hAnsi="Arial" w:cs="Arial"/>
                <w:b/>
                <w:sz w:val="20"/>
                <w:szCs w:val="20"/>
              </w:rPr>
            </w:pPr>
            <w:r w:rsidRPr="000B3411">
              <w:rPr>
                <w:rFonts w:ascii="Arial" w:hAnsi="Arial" w:cs="Arial"/>
                <w:sz w:val="20"/>
                <w:szCs w:val="20"/>
              </w:rPr>
              <w:t xml:space="preserve">Zewnętrzne elementy </w:t>
            </w:r>
            <w:r w:rsidRPr="000B3411">
              <w:rPr>
                <w:rStyle w:val="WW8Num56z0"/>
                <w:rFonts w:ascii="Arial" w:hAnsi="Arial" w:cs="Arial"/>
                <w:sz w:val="20"/>
                <w:szCs w:val="20"/>
              </w:rPr>
              <w:t xml:space="preserve">wystające pojazdu, z wyłączeniem zewnętrznych lusterek wstecznych i zaczepów do holowania, muszą spełniać wymagania Regulaminu nr 26 EKG ONZ. </w:t>
            </w:r>
          </w:p>
          <w:p w:rsidR="00EF3D35" w:rsidRPr="000B3411" w:rsidRDefault="00EF3D35" w:rsidP="00EF3D35">
            <w:pPr>
              <w:tabs>
                <w:tab w:val="left" w:pos="211"/>
                <w:tab w:val="left" w:pos="2836"/>
              </w:tabs>
              <w:ind w:left="353" w:firstLine="0"/>
              <w:jc w:val="both"/>
              <w:rPr>
                <w:rStyle w:val="WW8Num56z0"/>
                <w:rFonts w:ascii="Arial" w:hAnsi="Arial" w:cs="Arial"/>
                <w:b/>
                <w:sz w:val="20"/>
                <w:szCs w:val="20"/>
              </w:rPr>
            </w:pPr>
            <w:r w:rsidRPr="000B3411">
              <w:rPr>
                <w:rStyle w:val="WW8Num56z0"/>
                <w:rFonts w:ascii="Arial" w:hAnsi="Arial" w:cs="Arial"/>
                <w:b/>
                <w:sz w:val="20"/>
                <w:szCs w:val="20"/>
              </w:rPr>
              <w:t xml:space="preserve">Spełnienie wymogu musi być potwierdzone oświadczeniem Wykonawcy wystawionym na podstawie opinii lub sprawozdania </w:t>
            </w:r>
            <w:r w:rsidRPr="000B3411">
              <w:rPr>
                <w:rStyle w:val="WW8Num56z0"/>
                <w:rFonts w:ascii="Arial" w:hAnsi="Arial" w:cs="Arial"/>
                <w:b/>
                <w:sz w:val="20"/>
                <w:szCs w:val="20"/>
              </w:rPr>
              <w:br/>
              <w:t>z badań wydanego dla pojazdu reprezentatywnego przez jednostkę uprawnioną do badań homologacyjnych w ww. zakresie oraz pozytywnym wynikiem oględzin dokonanych przez przedstawicieli Zamawiającego w fazie oceny projektu modyfikacji pojazdu.</w:t>
            </w:r>
          </w:p>
          <w:p w:rsidR="00B407BF" w:rsidRPr="000B3411" w:rsidRDefault="00B407BF" w:rsidP="00970728">
            <w:pPr>
              <w:pStyle w:val="Mario"/>
              <w:spacing w:line="100" w:lineRule="atLeast"/>
              <w:ind w:left="0" w:firstLine="0"/>
              <w:contextualSpacing/>
              <w:rPr>
                <w:rFonts w:cs="Arial"/>
                <w:sz w:val="20"/>
              </w:rPr>
            </w:pPr>
          </w:p>
          <w:p w:rsidR="006A64BA" w:rsidRPr="000B3411" w:rsidRDefault="006A64BA" w:rsidP="00337652">
            <w:pPr>
              <w:numPr>
                <w:ilvl w:val="0"/>
                <w:numId w:val="1"/>
              </w:numPr>
              <w:ind w:left="263" w:hanging="283"/>
              <w:contextualSpacing/>
              <w:jc w:val="both"/>
              <w:rPr>
                <w:rFonts w:ascii="Arial" w:hAnsi="Arial" w:cs="Arial"/>
                <w:sz w:val="20"/>
                <w:szCs w:val="20"/>
              </w:rPr>
            </w:pPr>
            <w:r w:rsidRPr="000B3411">
              <w:rPr>
                <w:rFonts w:ascii="Arial" w:hAnsi="Arial" w:cs="Arial"/>
                <w:sz w:val="20"/>
                <w:szCs w:val="20"/>
              </w:rPr>
              <w:t>I rząd  musi być wyposażony w: dodatkowe oświetlenie led (2 punkty), o mocy strumienia świetlnego min. 250 lm każdy o ciepłej barwie światła maksymalnie 3500 K. Lampy muszą być umieszczone nad siedzeniem kierowcy i dysponenta w miejscu umożliwiającym czytanie i sporządzanie dokumentacji służbowej.</w:t>
            </w:r>
            <w:r w:rsidRPr="000B3411">
              <w:rPr>
                <w:rFonts w:ascii="Arial" w:hAnsi="Arial" w:cs="Arial"/>
                <w:b/>
                <w:sz w:val="20"/>
                <w:szCs w:val="20"/>
              </w:rPr>
              <w:t xml:space="preserve"> Szczegóły dot. umiejscowienia zostaną określone w fazie oceny prototypu zabudowy pojazdu.</w:t>
            </w:r>
          </w:p>
          <w:p w:rsidR="006A64BA" w:rsidRPr="000B3411" w:rsidRDefault="006A64BA" w:rsidP="00337652">
            <w:pPr>
              <w:numPr>
                <w:ilvl w:val="0"/>
                <w:numId w:val="1"/>
              </w:numPr>
              <w:suppressAutoHyphens/>
              <w:ind w:left="245" w:hanging="245"/>
              <w:contextualSpacing/>
              <w:jc w:val="both"/>
              <w:rPr>
                <w:rFonts w:ascii="Arial" w:hAnsi="Arial" w:cs="Arial"/>
                <w:sz w:val="20"/>
                <w:szCs w:val="20"/>
              </w:rPr>
            </w:pPr>
            <w:r w:rsidRPr="000B3411">
              <w:rPr>
                <w:rFonts w:ascii="Arial" w:hAnsi="Arial" w:cs="Arial"/>
                <w:sz w:val="20"/>
                <w:szCs w:val="20"/>
              </w:rPr>
              <w:t>Materiały obiciowe siedzeń I-go i II-go przedziału oraz wszystkich elementów wykończenia wnętrza pojazdu znajdujących się poniżej linii szyb muszą być w kolorze ciemnym, łatwym w utrzymaniu w czystości. W przypadku pierwszego</w:t>
            </w:r>
            <w:r w:rsidR="00B407BF" w:rsidRPr="000B3411">
              <w:rPr>
                <w:rFonts w:ascii="Arial" w:hAnsi="Arial" w:cs="Arial"/>
                <w:sz w:val="20"/>
                <w:szCs w:val="20"/>
              </w:rPr>
              <w:t xml:space="preserve"> i drugiego </w:t>
            </w:r>
            <w:r w:rsidRPr="000B3411">
              <w:rPr>
                <w:rFonts w:ascii="Arial" w:hAnsi="Arial" w:cs="Arial"/>
                <w:sz w:val="20"/>
                <w:szCs w:val="20"/>
              </w:rPr>
              <w:t xml:space="preserve"> rzędu siedzeń materiały obiciowe muszą posiadać wzmocnienie co najmniej siedziska</w:t>
            </w:r>
            <w:r w:rsidR="00F86B9E" w:rsidRPr="000B3411">
              <w:rPr>
                <w:rFonts w:ascii="Arial" w:hAnsi="Arial" w:cs="Arial"/>
                <w:sz w:val="20"/>
                <w:szCs w:val="20"/>
              </w:rPr>
              <w:t xml:space="preserve"> </w:t>
            </w:r>
            <w:r w:rsidRPr="000B3411">
              <w:rPr>
                <w:rFonts w:ascii="Arial" w:hAnsi="Arial" w:cs="Arial"/>
                <w:sz w:val="20"/>
                <w:szCs w:val="20"/>
              </w:rPr>
              <w:t xml:space="preserve">i odcinka lędźwiowego oparcia w postaci dodatkowego wzmocnienia tapicerki lub dodatkowego pokrowca, wykonane z ciemnego materiału odpornego na zużycie mechaniczne, które ma zapobiegać uszkodzeniu poszycia foteli przez indywidualne wyposażenie służbowe policjanta. Dodatkowe pokrowce muszą być tak skonstruowane, aby nie kolidowały z otwierającymi się poduszkami gazowymi. </w:t>
            </w:r>
          </w:p>
          <w:p w:rsidR="006A64BA" w:rsidRPr="000B3411" w:rsidRDefault="006A64BA" w:rsidP="000B3411">
            <w:pPr>
              <w:numPr>
                <w:ilvl w:val="0"/>
                <w:numId w:val="1"/>
              </w:numPr>
              <w:tabs>
                <w:tab w:val="left" w:pos="353"/>
              </w:tabs>
              <w:suppressAutoHyphens/>
              <w:ind w:left="263" w:hanging="263"/>
              <w:contextualSpacing/>
              <w:jc w:val="both"/>
              <w:rPr>
                <w:rFonts w:ascii="Arial" w:hAnsi="Arial" w:cs="Arial"/>
                <w:sz w:val="20"/>
                <w:szCs w:val="20"/>
              </w:rPr>
            </w:pPr>
            <w:r w:rsidRPr="000B3411">
              <w:rPr>
                <w:rFonts w:ascii="Arial" w:hAnsi="Arial" w:cs="Arial"/>
                <w:sz w:val="20"/>
                <w:szCs w:val="20"/>
              </w:rPr>
              <w:t xml:space="preserve">Użyte dodatkowe materiały (inne niż fabrycznie zamontowane przez producenta pojazdu) obiciowe foteli, kanapy i pokrowca muszą spełniać wymagania w zakresie palności wg </w:t>
            </w:r>
            <w:r w:rsidRPr="000B3411">
              <w:rPr>
                <w:rFonts w:ascii="Arial" w:hAnsi="Arial" w:cs="Arial"/>
                <w:i/>
                <w:sz w:val="20"/>
                <w:szCs w:val="20"/>
              </w:rPr>
              <w:t>Dyrektywy 95/28/WE</w:t>
            </w:r>
            <w:r w:rsidRPr="000B3411">
              <w:rPr>
                <w:rFonts w:ascii="Arial" w:hAnsi="Arial" w:cs="Arial"/>
                <w:sz w:val="20"/>
                <w:szCs w:val="20"/>
              </w:rPr>
              <w:t>.</w:t>
            </w:r>
          </w:p>
          <w:p w:rsidR="006A64BA" w:rsidRPr="000B3411" w:rsidRDefault="006A64BA" w:rsidP="00337652">
            <w:pPr>
              <w:numPr>
                <w:ilvl w:val="0"/>
                <w:numId w:val="1"/>
              </w:numPr>
              <w:suppressAutoHyphens/>
              <w:ind w:left="263" w:hanging="263"/>
              <w:contextualSpacing/>
              <w:jc w:val="both"/>
              <w:rPr>
                <w:rFonts w:ascii="Arial" w:hAnsi="Arial" w:cs="Arial"/>
                <w:sz w:val="20"/>
                <w:szCs w:val="20"/>
              </w:rPr>
            </w:pPr>
            <w:r w:rsidRPr="000B3411">
              <w:rPr>
                <w:rFonts w:ascii="Arial" w:hAnsi="Arial" w:cs="Arial"/>
                <w:sz w:val="20"/>
                <w:szCs w:val="20"/>
              </w:rPr>
              <w:t>Zabudowa wnętrza pojazdu nie może kolidować z poduszkami  i kurtynami gazowymi.</w:t>
            </w:r>
          </w:p>
          <w:p w:rsidR="00BE3474" w:rsidRPr="000B3411" w:rsidRDefault="00BE3474" w:rsidP="000B3411">
            <w:pPr>
              <w:pStyle w:val="Akapitzlist"/>
              <w:numPr>
                <w:ilvl w:val="0"/>
                <w:numId w:val="1"/>
              </w:numPr>
              <w:tabs>
                <w:tab w:val="left" w:pos="353"/>
              </w:tabs>
              <w:suppressAutoHyphens/>
              <w:ind w:left="211" w:hanging="211"/>
              <w:jc w:val="both"/>
              <w:rPr>
                <w:rFonts w:ascii="Arial" w:hAnsi="Arial" w:cs="Arial"/>
                <w:sz w:val="20"/>
                <w:szCs w:val="20"/>
              </w:rPr>
            </w:pPr>
            <w:r w:rsidRPr="000B3411">
              <w:rPr>
                <w:rFonts w:ascii="Arial" w:hAnsi="Arial" w:cs="Arial"/>
                <w:sz w:val="20"/>
                <w:szCs w:val="20"/>
              </w:rPr>
              <w:t>W przedziale I muszą być zamontowane, w miejscu łatwo dostępnym dla kierującego pojazdem, elementy sterujące dodatkową klimatyzacją określoną w pkt</w:t>
            </w:r>
            <w:r w:rsidR="000B3411" w:rsidRPr="000B3411">
              <w:rPr>
                <w:rFonts w:ascii="Arial" w:hAnsi="Arial" w:cs="Arial"/>
                <w:sz w:val="20"/>
                <w:szCs w:val="20"/>
              </w:rPr>
              <w:t>.</w:t>
            </w:r>
            <w:r w:rsidR="00767FE2" w:rsidRPr="000B3411">
              <w:rPr>
                <w:rFonts w:ascii="Arial" w:hAnsi="Arial" w:cs="Arial"/>
                <w:sz w:val="20"/>
                <w:szCs w:val="20"/>
              </w:rPr>
              <w:t xml:space="preserve"> 23</w:t>
            </w:r>
            <w:r w:rsidRPr="000B3411">
              <w:rPr>
                <w:rFonts w:ascii="Arial" w:hAnsi="Arial" w:cs="Arial"/>
                <w:sz w:val="20"/>
                <w:szCs w:val="20"/>
              </w:rPr>
              <w:t>, dodatkowym ogrzewaniem określonym</w:t>
            </w:r>
            <w:r w:rsidR="000B3411" w:rsidRPr="000B3411">
              <w:rPr>
                <w:rFonts w:ascii="Arial" w:hAnsi="Arial" w:cs="Arial"/>
                <w:sz w:val="20"/>
                <w:szCs w:val="20"/>
              </w:rPr>
              <w:t xml:space="preserve"> </w:t>
            </w:r>
            <w:r w:rsidRPr="000B3411">
              <w:rPr>
                <w:rFonts w:ascii="Arial" w:hAnsi="Arial" w:cs="Arial"/>
                <w:sz w:val="20"/>
                <w:szCs w:val="20"/>
              </w:rPr>
              <w:t>w pkt.</w:t>
            </w:r>
            <w:r w:rsidR="00767FE2" w:rsidRPr="000B3411">
              <w:rPr>
                <w:rFonts w:ascii="Arial" w:hAnsi="Arial" w:cs="Arial"/>
                <w:sz w:val="20"/>
                <w:szCs w:val="20"/>
              </w:rPr>
              <w:t xml:space="preserve"> 24</w:t>
            </w:r>
            <w:r w:rsidRPr="000B3411">
              <w:rPr>
                <w:rFonts w:ascii="Arial" w:hAnsi="Arial" w:cs="Arial"/>
                <w:sz w:val="20"/>
                <w:szCs w:val="20"/>
              </w:rPr>
              <w:t xml:space="preserve"> i wentylacją określoną w pkt.</w:t>
            </w:r>
            <w:r w:rsidR="00105C24" w:rsidRPr="000B3411">
              <w:rPr>
                <w:rFonts w:ascii="Arial" w:hAnsi="Arial" w:cs="Arial"/>
                <w:sz w:val="20"/>
                <w:szCs w:val="20"/>
              </w:rPr>
              <w:t>36</w:t>
            </w:r>
            <w:r w:rsidRPr="000B3411">
              <w:rPr>
                <w:rFonts w:ascii="Arial" w:hAnsi="Arial" w:cs="Arial"/>
                <w:sz w:val="20"/>
                <w:szCs w:val="20"/>
              </w:rPr>
              <w:t>.</w:t>
            </w:r>
          </w:p>
          <w:p w:rsidR="00BE3474" w:rsidRPr="000B3411" w:rsidRDefault="00BE3474" w:rsidP="000B3411">
            <w:pPr>
              <w:numPr>
                <w:ilvl w:val="0"/>
                <w:numId w:val="1"/>
              </w:numPr>
              <w:tabs>
                <w:tab w:val="left" w:pos="353"/>
              </w:tabs>
              <w:suppressAutoHyphens/>
              <w:spacing w:line="276" w:lineRule="auto"/>
              <w:ind w:left="211" w:hanging="211"/>
              <w:jc w:val="both"/>
              <w:rPr>
                <w:rFonts w:ascii="Arial" w:hAnsi="Arial" w:cs="Arial"/>
                <w:i/>
                <w:sz w:val="20"/>
                <w:szCs w:val="20"/>
              </w:rPr>
            </w:pPr>
            <w:r w:rsidRPr="000B3411">
              <w:rPr>
                <w:rFonts w:ascii="Arial" w:hAnsi="Arial" w:cs="Arial"/>
                <w:sz w:val="20"/>
                <w:szCs w:val="20"/>
              </w:rPr>
              <w:t xml:space="preserve">Przedział I musi być wyposażony w wyłączniki oświetlenia opisanego </w:t>
            </w:r>
            <w:r w:rsidRPr="000B3411">
              <w:rPr>
                <w:rFonts w:ascii="Arial" w:hAnsi="Arial" w:cs="Arial"/>
                <w:sz w:val="20"/>
                <w:szCs w:val="20"/>
              </w:rPr>
              <w:br/>
              <w:t>w pkt</w:t>
            </w:r>
            <w:r w:rsidR="00105C24" w:rsidRPr="000B3411">
              <w:rPr>
                <w:rFonts w:ascii="Arial" w:hAnsi="Arial" w:cs="Arial"/>
                <w:sz w:val="20"/>
                <w:szCs w:val="20"/>
              </w:rPr>
              <w:t xml:space="preserve"> 45</w:t>
            </w:r>
            <w:r w:rsidRPr="000B3411">
              <w:rPr>
                <w:rFonts w:ascii="Arial" w:hAnsi="Arial" w:cs="Arial"/>
                <w:sz w:val="20"/>
                <w:szCs w:val="20"/>
              </w:rPr>
              <w:t xml:space="preserve">  i</w:t>
            </w:r>
            <w:r w:rsidR="00105C24" w:rsidRPr="000B3411">
              <w:rPr>
                <w:rFonts w:ascii="Arial" w:hAnsi="Arial" w:cs="Arial"/>
                <w:sz w:val="20"/>
                <w:szCs w:val="20"/>
              </w:rPr>
              <w:t xml:space="preserve"> 46</w:t>
            </w:r>
            <w:r w:rsidRPr="000B3411">
              <w:rPr>
                <w:rFonts w:ascii="Arial" w:hAnsi="Arial" w:cs="Arial"/>
                <w:sz w:val="20"/>
                <w:szCs w:val="20"/>
              </w:rPr>
              <w:t xml:space="preserve">  </w:t>
            </w:r>
            <w:r w:rsidRPr="000B3411">
              <w:rPr>
                <w:rStyle w:val="WW8Num56z0"/>
                <w:rFonts w:ascii="Arial" w:hAnsi="Arial" w:cs="Arial"/>
                <w:sz w:val="20"/>
                <w:szCs w:val="20"/>
              </w:rPr>
              <w:t>zainstalowane w miejscu łatwo dostępnym dla kierującego pojazdem.</w:t>
            </w:r>
          </w:p>
          <w:p w:rsidR="00BE3474" w:rsidRPr="000B3411" w:rsidRDefault="00BE3474" w:rsidP="000B3411">
            <w:pPr>
              <w:numPr>
                <w:ilvl w:val="0"/>
                <w:numId w:val="1"/>
              </w:numPr>
              <w:tabs>
                <w:tab w:val="left" w:pos="353"/>
              </w:tabs>
              <w:suppressAutoHyphens/>
              <w:spacing w:line="276" w:lineRule="auto"/>
              <w:ind w:left="211" w:hanging="211"/>
              <w:jc w:val="both"/>
              <w:rPr>
                <w:rFonts w:ascii="Arial" w:hAnsi="Arial" w:cs="Arial"/>
                <w:sz w:val="20"/>
                <w:szCs w:val="20"/>
              </w:rPr>
            </w:pPr>
            <w:r w:rsidRPr="000B3411">
              <w:rPr>
                <w:rFonts w:ascii="Arial" w:hAnsi="Arial" w:cs="Arial"/>
                <w:sz w:val="20"/>
                <w:szCs w:val="20"/>
              </w:rPr>
              <w:t>W przedziale I musi być zamontowane lusterko wewnętrzne umożliwiające obserwację wnętrza pojazdu przez kierowcę.</w:t>
            </w:r>
          </w:p>
          <w:p w:rsidR="00BE3474" w:rsidRPr="000B3411" w:rsidRDefault="00BE3474" w:rsidP="000B3411">
            <w:pPr>
              <w:pStyle w:val="Styl1"/>
              <w:tabs>
                <w:tab w:val="left" w:pos="71"/>
              </w:tabs>
              <w:ind w:left="0" w:firstLine="0"/>
              <w:rPr>
                <w:rFonts w:ascii="Arial" w:hAnsi="Arial" w:cs="Arial"/>
                <w:sz w:val="20"/>
              </w:rPr>
            </w:pPr>
          </w:p>
          <w:p w:rsidR="006A64BA" w:rsidRPr="000B3411" w:rsidRDefault="006A64BA" w:rsidP="001008B8">
            <w:pPr>
              <w:pStyle w:val="Styl1"/>
              <w:tabs>
                <w:tab w:val="left" w:pos="71"/>
              </w:tabs>
              <w:ind w:left="245" w:hanging="245"/>
              <w:rPr>
                <w:rFonts w:ascii="Arial" w:hAnsi="Arial" w:cs="Arial"/>
                <w:b/>
                <w:sz w:val="20"/>
                <w:u w:val="single"/>
              </w:rPr>
            </w:pPr>
            <w:r w:rsidRPr="000B3411">
              <w:rPr>
                <w:rFonts w:ascii="Arial" w:hAnsi="Arial" w:cs="Arial"/>
                <w:sz w:val="20"/>
              </w:rPr>
              <w:t xml:space="preserve">  </w:t>
            </w:r>
            <w:r w:rsidRPr="000B3411">
              <w:rPr>
                <w:rFonts w:ascii="Arial" w:hAnsi="Arial" w:cs="Arial"/>
                <w:b/>
                <w:sz w:val="20"/>
                <w:u w:val="single"/>
              </w:rPr>
              <w:t xml:space="preserve">Przedział II – </w:t>
            </w:r>
            <w:r w:rsidR="00BE3474" w:rsidRPr="000B3411">
              <w:rPr>
                <w:rFonts w:ascii="Arial" w:hAnsi="Arial" w:cs="Arial"/>
                <w:b/>
                <w:sz w:val="20"/>
                <w:u w:val="single"/>
              </w:rPr>
              <w:t>PRZEDZIAŁ OSOBOWY</w:t>
            </w:r>
          </w:p>
          <w:p w:rsidR="00767FE2" w:rsidRPr="000B3411" w:rsidRDefault="00767FE2" w:rsidP="001008B8">
            <w:pPr>
              <w:pStyle w:val="Styl1"/>
              <w:tabs>
                <w:tab w:val="left" w:pos="71"/>
              </w:tabs>
              <w:ind w:left="245" w:hanging="245"/>
              <w:rPr>
                <w:rFonts w:ascii="Arial" w:hAnsi="Arial" w:cs="Arial"/>
                <w:b/>
                <w:sz w:val="20"/>
                <w:u w:val="single"/>
              </w:rPr>
            </w:pPr>
          </w:p>
          <w:p w:rsidR="00767FE2" w:rsidRPr="000B3411" w:rsidRDefault="00767FE2" w:rsidP="000B3411">
            <w:pPr>
              <w:pStyle w:val="Akapitzlist"/>
              <w:numPr>
                <w:ilvl w:val="0"/>
                <w:numId w:val="1"/>
              </w:numPr>
              <w:suppressAutoHyphens/>
              <w:spacing w:line="276" w:lineRule="auto"/>
              <w:ind w:left="353" w:hanging="283"/>
              <w:jc w:val="both"/>
              <w:rPr>
                <w:rFonts w:ascii="Arial" w:hAnsi="Arial" w:cs="Arial"/>
                <w:b/>
                <w:i/>
                <w:sz w:val="20"/>
                <w:szCs w:val="20"/>
              </w:rPr>
            </w:pPr>
            <w:r w:rsidRPr="000B3411">
              <w:rPr>
                <w:rFonts w:ascii="Arial" w:hAnsi="Arial" w:cs="Arial"/>
                <w:sz w:val="20"/>
                <w:szCs w:val="20"/>
              </w:rPr>
              <w:t xml:space="preserve"> Przedział musi być zaprojektowany i skonstruowany w sposób gwarantujący bezpieczny przewóz oraz możliwość prawidłowej realizacji zadań służbowych przez funkcjonariuszy. Zabudowa wnętrza nie może ograniczać wewnętrznej komunikacji w przedziale.</w:t>
            </w:r>
          </w:p>
          <w:p w:rsidR="00767FE2" w:rsidRPr="000B3411" w:rsidRDefault="00767FE2" w:rsidP="000B3411">
            <w:pPr>
              <w:numPr>
                <w:ilvl w:val="0"/>
                <w:numId w:val="1"/>
              </w:numPr>
              <w:suppressAutoHyphens/>
              <w:spacing w:line="276" w:lineRule="auto"/>
              <w:ind w:left="353" w:hanging="283"/>
              <w:jc w:val="both"/>
              <w:rPr>
                <w:rFonts w:ascii="Arial" w:hAnsi="Arial" w:cs="Arial"/>
                <w:sz w:val="20"/>
                <w:szCs w:val="20"/>
              </w:rPr>
            </w:pPr>
            <w:r w:rsidRPr="000B3411">
              <w:rPr>
                <w:rFonts w:ascii="Arial" w:hAnsi="Arial" w:cs="Arial"/>
                <w:sz w:val="20"/>
                <w:szCs w:val="20"/>
              </w:rPr>
              <w:t xml:space="preserve"> Podłoga przedziału musi być pokryta powłoką zapewniającą odpowiednią przyczepność, trwałą i łatwą do utrzymania w czystości, wywiniętą na ściany do wysokości minimum 100 mm oraz połączoną szczelnie z zabudową ścian i innymi elementami zabudowy.</w:t>
            </w:r>
          </w:p>
          <w:p w:rsidR="00767FE2" w:rsidRPr="000B3411" w:rsidRDefault="00767FE2" w:rsidP="000B3411">
            <w:pPr>
              <w:numPr>
                <w:ilvl w:val="0"/>
                <w:numId w:val="1"/>
              </w:numPr>
              <w:suppressAutoHyphens/>
              <w:spacing w:line="276" w:lineRule="auto"/>
              <w:ind w:left="353" w:hanging="283"/>
              <w:jc w:val="both"/>
              <w:rPr>
                <w:rFonts w:ascii="Arial" w:hAnsi="Arial" w:cs="Arial"/>
                <w:sz w:val="20"/>
                <w:szCs w:val="20"/>
              </w:rPr>
            </w:pPr>
            <w:r w:rsidRPr="000B3411">
              <w:rPr>
                <w:rFonts w:ascii="Arial" w:hAnsi="Arial" w:cs="Arial"/>
                <w:sz w:val="20"/>
                <w:szCs w:val="20"/>
              </w:rPr>
              <w:t xml:space="preserve">Sufit, ściany boczne, drzwi przesuwne oraz przegroda pomiędzy przedziałem II i przedziałem III muszą posiadać izolację akustyczną </w:t>
            </w:r>
            <w:r w:rsidRPr="000B3411">
              <w:rPr>
                <w:rFonts w:ascii="Arial" w:hAnsi="Arial" w:cs="Arial"/>
                <w:sz w:val="20"/>
                <w:szCs w:val="20"/>
              </w:rPr>
              <w:br/>
              <w:t>i termiczną. Elementy te muszą być pokryte materiałami wykończeniowymi odpornymi na zużycie mechaniczne i łatwymi do utrzymania w czystości.</w:t>
            </w:r>
          </w:p>
          <w:p w:rsidR="00767FE2" w:rsidRPr="000B3411" w:rsidRDefault="00767FE2" w:rsidP="000B3411">
            <w:pPr>
              <w:numPr>
                <w:ilvl w:val="0"/>
                <w:numId w:val="1"/>
              </w:numPr>
              <w:suppressAutoHyphens/>
              <w:spacing w:line="276" w:lineRule="auto"/>
              <w:ind w:left="353" w:hanging="283"/>
              <w:jc w:val="both"/>
              <w:rPr>
                <w:rFonts w:ascii="Arial" w:hAnsi="Arial" w:cs="Arial"/>
                <w:sz w:val="20"/>
                <w:szCs w:val="20"/>
              </w:rPr>
            </w:pPr>
            <w:r w:rsidRPr="000B3411">
              <w:rPr>
                <w:rFonts w:ascii="Arial" w:hAnsi="Arial" w:cs="Arial"/>
                <w:sz w:val="20"/>
                <w:szCs w:val="20"/>
              </w:rPr>
              <w:t>Przedział musi być wyposażony w 3 tapicerowane miejsca siedzące zamontowane zgodnie z kierunkiem jazdy. Zastosowane rozwiązanie konstrukcyjne musi spełniać wymagania stawiane dla pojazdów kategorii M</w:t>
            </w:r>
            <w:r w:rsidRPr="000B3411">
              <w:rPr>
                <w:rFonts w:ascii="Arial" w:hAnsi="Arial" w:cs="Arial"/>
                <w:sz w:val="20"/>
                <w:szCs w:val="20"/>
                <w:vertAlign w:val="subscript"/>
              </w:rPr>
              <w:t>1</w:t>
            </w:r>
            <w:r w:rsidRPr="000B3411">
              <w:rPr>
                <w:rFonts w:ascii="Arial" w:hAnsi="Arial" w:cs="Arial"/>
                <w:sz w:val="20"/>
                <w:szCs w:val="20"/>
              </w:rPr>
              <w:t xml:space="preserve">. Każde z miejsc siedzących musi być wyposażone w trzypunktowy pas bezpieczeństwa oraz zagłówek. Miejsce montażu siedzeń musi zapewniać użytkownikom możliwość swobodnego wejścia/wyjścia z przedziału oraz </w:t>
            </w:r>
            <w:r w:rsidRPr="000B3411">
              <w:rPr>
                <w:rFonts w:ascii="Arial" w:hAnsi="Arial" w:cs="Arial"/>
                <w:sz w:val="20"/>
                <w:szCs w:val="20"/>
              </w:rPr>
              <w:lastRenderedPageBreak/>
              <w:t>prawidłowej realizacji zadań służbowych. Wymiary zastosowanych siedzeń w przedziale II muszą być zbliżone do wymiarów siedzeń dedykowanych dla drugiego rzędu siedzeń przez producenta pojazdu bazowego.</w:t>
            </w:r>
            <w:r w:rsidRPr="000B3411">
              <w:rPr>
                <w:rFonts w:ascii="Arial" w:hAnsi="Arial" w:cs="Arial"/>
                <w:b/>
                <w:i/>
                <w:sz w:val="20"/>
                <w:szCs w:val="20"/>
              </w:rPr>
              <w:t xml:space="preserve"> </w:t>
            </w:r>
            <w:r w:rsidRPr="000B3411">
              <w:rPr>
                <w:rFonts w:ascii="Arial" w:hAnsi="Arial" w:cs="Arial"/>
                <w:b/>
                <w:sz w:val="20"/>
                <w:szCs w:val="20"/>
              </w:rPr>
              <w:t>Dokument potwierdzający spełnienie wymogu musi być przedstawiony przez Wykonawcę w fazie modyfikacji pojazdu.</w:t>
            </w:r>
          </w:p>
          <w:p w:rsidR="00767FE2" w:rsidRPr="000B3411" w:rsidRDefault="00767FE2" w:rsidP="000B3411">
            <w:pPr>
              <w:numPr>
                <w:ilvl w:val="0"/>
                <w:numId w:val="1"/>
              </w:numPr>
              <w:suppressAutoHyphens/>
              <w:spacing w:line="276" w:lineRule="auto"/>
              <w:ind w:left="353" w:hanging="283"/>
              <w:jc w:val="both"/>
              <w:rPr>
                <w:rFonts w:ascii="Arial" w:hAnsi="Arial" w:cs="Arial"/>
                <w:sz w:val="20"/>
                <w:szCs w:val="20"/>
              </w:rPr>
            </w:pPr>
            <w:r w:rsidRPr="000B3411">
              <w:rPr>
                <w:rFonts w:ascii="Arial" w:hAnsi="Arial" w:cs="Arial"/>
                <w:sz w:val="20"/>
                <w:szCs w:val="20"/>
              </w:rPr>
              <w:t>Siedzenia, o których mowa w pkt 18  ich punkty mocowania oraz zagłówki muszą spełniać wymagania Regulaminu 17 EKG ONZ.</w:t>
            </w:r>
            <w:r w:rsidRPr="000B3411">
              <w:rPr>
                <w:rStyle w:val="WW8Num56z0"/>
                <w:rFonts w:ascii="Arial" w:hAnsi="Arial" w:cs="Arial"/>
                <w:b/>
                <w:sz w:val="20"/>
                <w:szCs w:val="20"/>
              </w:rPr>
              <w:t xml:space="preserve"> Spełnienie wymogu musi być potwierdzone oświadczeniem Wykonawcy wystawionym na podstawie opinii lub sprawozdania </w:t>
            </w:r>
            <w:r w:rsidRPr="000B3411">
              <w:rPr>
                <w:rStyle w:val="WW8Num56z0"/>
                <w:rFonts w:ascii="Arial" w:hAnsi="Arial" w:cs="Arial"/>
                <w:b/>
                <w:sz w:val="20"/>
                <w:szCs w:val="20"/>
              </w:rPr>
              <w:br/>
              <w:t>z badań</w:t>
            </w:r>
            <w:r w:rsidRPr="000B3411">
              <w:rPr>
                <w:rFonts w:ascii="Arial" w:hAnsi="Arial" w:cs="Arial"/>
                <w:b/>
                <w:sz w:val="20"/>
                <w:szCs w:val="20"/>
              </w:rPr>
              <w:t xml:space="preserve"> wydanego dla pojazdu reprezentatywnego</w:t>
            </w:r>
            <w:r w:rsidRPr="000B3411">
              <w:rPr>
                <w:rStyle w:val="WW8Num56z0"/>
                <w:rFonts w:ascii="Arial" w:hAnsi="Arial" w:cs="Arial"/>
                <w:b/>
                <w:sz w:val="20"/>
                <w:szCs w:val="20"/>
              </w:rPr>
              <w:t xml:space="preserve"> przez</w:t>
            </w:r>
            <w:r w:rsidRPr="000B3411">
              <w:rPr>
                <w:rFonts w:ascii="Arial" w:hAnsi="Arial" w:cs="Arial"/>
                <w:b/>
                <w:sz w:val="20"/>
                <w:szCs w:val="20"/>
              </w:rPr>
              <w:t xml:space="preserve"> </w:t>
            </w:r>
            <w:r w:rsidRPr="000B3411">
              <w:rPr>
                <w:rStyle w:val="WW8Num56z0"/>
                <w:rFonts w:ascii="Arial" w:hAnsi="Arial" w:cs="Arial"/>
                <w:b/>
                <w:sz w:val="20"/>
                <w:szCs w:val="20"/>
              </w:rPr>
              <w:t>jednostkę uprawnioną do badań homologacyjnych w ww. zakresie oraz pozytywnym wynikiem oględzin dokonanych przez przedstawicieli Zamawiającego w fazie oceny projektu modyfikacji pojazdu</w:t>
            </w:r>
            <w:r w:rsidRPr="000B3411">
              <w:rPr>
                <w:rFonts w:ascii="Arial" w:hAnsi="Arial" w:cs="Arial"/>
                <w:b/>
                <w:sz w:val="20"/>
                <w:szCs w:val="20"/>
              </w:rPr>
              <w:t>.</w:t>
            </w:r>
          </w:p>
          <w:p w:rsidR="00F33623" w:rsidRPr="000B3411" w:rsidRDefault="00767FE2" w:rsidP="000B3411">
            <w:pPr>
              <w:numPr>
                <w:ilvl w:val="0"/>
                <w:numId w:val="1"/>
              </w:numPr>
              <w:tabs>
                <w:tab w:val="num" w:pos="-72"/>
              </w:tabs>
              <w:suppressAutoHyphens/>
              <w:spacing w:line="276" w:lineRule="auto"/>
              <w:ind w:left="353" w:hanging="283"/>
              <w:jc w:val="both"/>
              <w:rPr>
                <w:rFonts w:ascii="Arial" w:hAnsi="Arial" w:cs="Arial"/>
                <w:sz w:val="20"/>
                <w:szCs w:val="20"/>
              </w:rPr>
            </w:pPr>
            <w:r w:rsidRPr="000B3411">
              <w:rPr>
                <w:rFonts w:ascii="Arial" w:hAnsi="Arial" w:cs="Arial"/>
                <w:sz w:val="20"/>
                <w:szCs w:val="20"/>
              </w:rPr>
              <w:t>Punkty kotwiczenia pasów bezpieczeństwa siedzeń, o których mowa w pkt</w:t>
            </w:r>
            <w:r w:rsidR="00F33623" w:rsidRPr="000B3411">
              <w:rPr>
                <w:rFonts w:ascii="Arial" w:hAnsi="Arial" w:cs="Arial"/>
                <w:sz w:val="20"/>
                <w:szCs w:val="20"/>
              </w:rPr>
              <w:t xml:space="preserve"> 18</w:t>
            </w:r>
            <w:r w:rsidRPr="000B3411">
              <w:rPr>
                <w:rFonts w:ascii="Arial" w:hAnsi="Arial" w:cs="Arial"/>
                <w:sz w:val="20"/>
                <w:szCs w:val="20"/>
              </w:rPr>
              <w:t xml:space="preserve">  muszą spełniać wymagania Regulaminu 14 EKG ONZ</w:t>
            </w:r>
          </w:p>
          <w:p w:rsidR="00767FE2" w:rsidRPr="000B3411" w:rsidRDefault="00767FE2" w:rsidP="000B3411">
            <w:pPr>
              <w:suppressAutoHyphens/>
              <w:spacing w:line="276" w:lineRule="auto"/>
              <w:ind w:left="353" w:hanging="283"/>
              <w:jc w:val="both"/>
              <w:rPr>
                <w:rFonts w:ascii="Arial" w:hAnsi="Arial" w:cs="Arial"/>
                <w:sz w:val="20"/>
                <w:szCs w:val="20"/>
              </w:rPr>
            </w:pPr>
            <w:r w:rsidRPr="000B3411">
              <w:rPr>
                <w:rFonts w:ascii="Arial" w:hAnsi="Arial" w:cs="Arial"/>
                <w:sz w:val="20"/>
                <w:szCs w:val="20"/>
              </w:rPr>
              <w:br/>
            </w:r>
            <w:r w:rsidRPr="000B3411">
              <w:rPr>
                <w:rStyle w:val="WW8Num56z0"/>
                <w:rFonts w:ascii="Arial" w:hAnsi="Arial" w:cs="Arial"/>
                <w:b/>
                <w:sz w:val="20"/>
                <w:szCs w:val="20"/>
              </w:rPr>
              <w:t xml:space="preserve">Spełnienie wymogu musi być potwierdzone oświadczeniem Wykonawcy wystawionym na podstawie opinii lub sprawozdania </w:t>
            </w:r>
            <w:r w:rsidRPr="000B3411">
              <w:rPr>
                <w:rStyle w:val="WW8Num56z0"/>
                <w:rFonts w:ascii="Arial" w:hAnsi="Arial" w:cs="Arial"/>
                <w:b/>
                <w:sz w:val="20"/>
                <w:szCs w:val="20"/>
              </w:rPr>
              <w:br/>
              <w:t>z badań</w:t>
            </w:r>
            <w:r w:rsidRPr="000B3411">
              <w:rPr>
                <w:rFonts w:ascii="Arial" w:hAnsi="Arial" w:cs="Arial"/>
                <w:b/>
                <w:sz w:val="20"/>
                <w:szCs w:val="20"/>
              </w:rPr>
              <w:t xml:space="preserve"> wydanego dla pojazdu reprezentatywnego</w:t>
            </w:r>
            <w:r w:rsidRPr="000B3411">
              <w:rPr>
                <w:rStyle w:val="WW8Num56z0"/>
                <w:rFonts w:ascii="Arial" w:hAnsi="Arial" w:cs="Arial"/>
                <w:b/>
                <w:sz w:val="20"/>
                <w:szCs w:val="20"/>
              </w:rPr>
              <w:t xml:space="preserve"> przez</w:t>
            </w:r>
            <w:r w:rsidRPr="000B3411">
              <w:rPr>
                <w:rFonts w:ascii="Arial" w:hAnsi="Arial" w:cs="Arial"/>
                <w:b/>
                <w:sz w:val="20"/>
                <w:szCs w:val="20"/>
              </w:rPr>
              <w:t xml:space="preserve"> </w:t>
            </w:r>
            <w:r w:rsidRPr="000B3411">
              <w:rPr>
                <w:rStyle w:val="WW8Num56z0"/>
                <w:rFonts w:ascii="Arial" w:hAnsi="Arial" w:cs="Arial"/>
                <w:b/>
                <w:sz w:val="20"/>
                <w:szCs w:val="20"/>
              </w:rPr>
              <w:t>jednostkę uprawnioną do badań homologacyjnych w ww. zakresie oraz pozytywnym wynikiem oględzin dokonanych przez przedstawicieli Zamawiającego w fazie oceny projektu modyfikacji pojazdu</w:t>
            </w:r>
            <w:r w:rsidRPr="000B3411">
              <w:rPr>
                <w:rFonts w:ascii="Arial" w:hAnsi="Arial" w:cs="Arial"/>
                <w:b/>
                <w:sz w:val="20"/>
                <w:szCs w:val="20"/>
              </w:rPr>
              <w:t>.</w:t>
            </w:r>
          </w:p>
          <w:p w:rsidR="00767FE2" w:rsidRPr="000B3411" w:rsidRDefault="00767FE2" w:rsidP="000B3411">
            <w:pPr>
              <w:numPr>
                <w:ilvl w:val="0"/>
                <w:numId w:val="1"/>
              </w:numPr>
              <w:suppressAutoHyphens/>
              <w:spacing w:line="276" w:lineRule="auto"/>
              <w:ind w:left="353" w:hanging="283"/>
              <w:jc w:val="both"/>
              <w:rPr>
                <w:rFonts w:ascii="Arial" w:hAnsi="Arial" w:cs="Arial"/>
                <w:sz w:val="20"/>
                <w:szCs w:val="20"/>
              </w:rPr>
            </w:pPr>
            <w:r w:rsidRPr="000B3411">
              <w:rPr>
                <w:rFonts w:ascii="Arial" w:hAnsi="Arial" w:cs="Arial"/>
                <w:sz w:val="20"/>
                <w:szCs w:val="20"/>
              </w:rPr>
              <w:t xml:space="preserve"> Montaż pasów bezpieczeństwa siedzeń, o których mowa w pkt</w:t>
            </w:r>
            <w:r w:rsidR="00F33623" w:rsidRPr="000B3411">
              <w:rPr>
                <w:rFonts w:ascii="Arial" w:hAnsi="Arial" w:cs="Arial"/>
                <w:sz w:val="20"/>
                <w:szCs w:val="20"/>
              </w:rPr>
              <w:t xml:space="preserve"> 18</w:t>
            </w:r>
            <w:r w:rsidRPr="000B3411">
              <w:rPr>
                <w:rFonts w:ascii="Arial" w:hAnsi="Arial" w:cs="Arial"/>
                <w:sz w:val="20"/>
                <w:szCs w:val="20"/>
              </w:rPr>
              <w:t xml:space="preserve">  musi być zgodny z wymaganiami Regulaminu 16 EKG ONZ.</w:t>
            </w:r>
            <w:r w:rsidRPr="000B3411">
              <w:rPr>
                <w:rStyle w:val="WW8Num56z0"/>
                <w:rFonts w:ascii="Arial" w:hAnsi="Arial" w:cs="Arial"/>
                <w:b/>
                <w:sz w:val="20"/>
                <w:szCs w:val="20"/>
              </w:rPr>
              <w:t xml:space="preserve"> </w:t>
            </w:r>
            <w:r w:rsidRPr="000B3411">
              <w:rPr>
                <w:rStyle w:val="WW8Num56z0"/>
                <w:rFonts w:ascii="Arial" w:hAnsi="Arial" w:cs="Arial"/>
                <w:b/>
                <w:sz w:val="20"/>
                <w:szCs w:val="20"/>
              </w:rPr>
              <w:br/>
              <w:t xml:space="preserve">Spełnienie wymogu musi być potwierdzone oświadczeniem Wykonawcy wystawionym na podstawie opinii lub sprawozdani </w:t>
            </w:r>
            <w:r w:rsidRPr="000B3411">
              <w:rPr>
                <w:rStyle w:val="WW8Num56z0"/>
                <w:rFonts w:ascii="Arial" w:hAnsi="Arial" w:cs="Arial"/>
                <w:b/>
                <w:sz w:val="20"/>
                <w:szCs w:val="20"/>
              </w:rPr>
              <w:br/>
              <w:t>z badań</w:t>
            </w:r>
            <w:r w:rsidRPr="000B3411">
              <w:rPr>
                <w:rFonts w:ascii="Arial" w:hAnsi="Arial" w:cs="Arial"/>
                <w:b/>
                <w:sz w:val="20"/>
                <w:szCs w:val="20"/>
              </w:rPr>
              <w:t xml:space="preserve"> wydanego dla pojazdu reprezentatywnego</w:t>
            </w:r>
            <w:r w:rsidRPr="000B3411">
              <w:rPr>
                <w:rStyle w:val="WW8Num56z0"/>
                <w:rFonts w:ascii="Arial" w:hAnsi="Arial" w:cs="Arial"/>
                <w:b/>
                <w:sz w:val="20"/>
                <w:szCs w:val="20"/>
              </w:rPr>
              <w:t xml:space="preserve"> przez</w:t>
            </w:r>
            <w:r w:rsidRPr="000B3411">
              <w:rPr>
                <w:rFonts w:ascii="Arial" w:hAnsi="Arial" w:cs="Arial"/>
                <w:b/>
                <w:sz w:val="20"/>
                <w:szCs w:val="20"/>
              </w:rPr>
              <w:t xml:space="preserve"> </w:t>
            </w:r>
            <w:r w:rsidRPr="000B3411">
              <w:rPr>
                <w:rStyle w:val="WW8Num56z0"/>
                <w:rFonts w:ascii="Arial" w:hAnsi="Arial" w:cs="Arial"/>
                <w:b/>
                <w:sz w:val="20"/>
                <w:szCs w:val="20"/>
              </w:rPr>
              <w:t>jednostkę uprawnioną do badań homologacyjnych w ww. zakresie oraz pozytywnym wynikiem oględzin dokonanych przez przedstawicieli Zamawiającego w fazie oceny projektu modyfikacji pojazdu.</w:t>
            </w:r>
          </w:p>
          <w:p w:rsidR="00767FE2" w:rsidRPr="000B3411" w:rsidRDefault="00767FE2" w:rsidP="000B3411">
            <w:pPr>
              <w:numPr>
                <w:ilvl w:val="0"/>
                <w:numId w:val="1"/>
              </w:numPr>
              <w:suppressAutoHyphens/>
              <w:spacing w:line="276" w:lineRule="auto"/>
              <w:ind w:left="353" w:hanging="283"/>
              <w:jc w:val="both"/>
              <w:rPr>
                <w:rFonts w:ascii="Arial" w:hAnsi="Arial" w:cs="Arial"/>
                <w:sz w:val="20"/>
                <w:szCs w:val="20"/>
              </w:rPr>
            </w:pPr>
            <w:r w:rsidRPr="000B3411">
              <w:rPr>
                <w:rFonts w:ascii="Arial" w:hAnsi="Arial" w:cs="Arial"/>
                <w:sz w:val="20"/>
                <w:szCs w:val="20"/>
              </w:rPr>
              <w:t>Siedzenia (fotele) w przedziale muszą:</w:t>
            </w:r>
          </w:p>
          <w:p w:rsidR="00767FE2" w:rsidRPr="000B3411" w:rsidRDefault="000B3411" w:rsidP="000B3411">
            <w:pPr>
              <w:ind w:left="495" w:hanging="283"/>
              <w:jc w:val="both"/>
              <w:rPr>
                <w:rFonts w:ascii="Arial" w:hAnsi="Arial" w:cs="Arial"/>
                <w:sz w:val="20"/>
                <w:szCs w:val="20"/>
              </w:rPr>
            </w:pPr>
            <w:r w:rsidRPr="000B3411">
              <w:rPr>
                <w:rFonts w:ascii="Arial" w:hAnsi="Arial" w:cs="Arial"/>
                <w:sz w:val="20"/>
                <w:szCs w:val="20"/>
              </w:rPr>
              <w:t>1</w:t>
            </w:r>
            <w:r w:rsidR="00767FE2" w:rsidRPr="000B3411">
              <w:rPr>
                <w:rFonts w:ascii="Arial" w:hAnsi="Arial" w:cs="Arial"/>
                <w:sz w:val="20"/>
                <w:szCs w:val="20"/>
              </w:rPr>
              <w:t>) posiadać poszycie wykonane z ciemnego materiału, odpornego na zużycie mechaniczne, łatwego do utrzymania w czystości,</w:t>
            </w:r>
          </w:p>
          <w:p w:rsidR="00767FE2" w:rsidRPr="000B3411" w:rsidRDefault="000B3411" w:rsidP="000B3411">
            <w:pPr>
              <w:ind w:left="495" w:hanging="283"/>
              <w:jc w:val="both"/>
              <w:rPr>
                <w:rFonts w:ascii="Arial" w:hAnsi="Arial" w:cs="Arial"/>
                <w:sz w:val="20"/>
                <w:szCs w:val="20"/>
              </w:rPr>
            </w:pPr>
            <w:r w:rsidRPr="000B3411">
              <w:rPr>
                <w:rFonts w:ascii="Arial" w:hAnsi="Arial" w:cs="Arial"/>
                <w:sz w:val="20"/>
                <w:szCs w:val="20"/>
              </w:rPr>
              <w:t>2</w:t>
            </w:r>
            <w:r w:rsidR="00767FE2" w:rsidRPr="000B3411">
              <w:rPr>
                <w:rFonts w:ascii="Arial" w:hAnsi="Arial" w:cs="Arial"/>
                <w:sz w:val="20"/>
                <w:szCs w:val="20"/>
              </w:rPr>
              <w:t xml:space="preserve">) posiadać wzmocnienia wykonane ze skóry naturalnej zapobiegające  </w:t>
            </w:r>
          </w:p>
          <w:p w:rsidR="00767FE2" w:rsidRPr="000B3411" w:rsidRDefault="00767FE2" w:rsidP="000B3411">
            <w:pPr>
              <w:ind w:left="495" w:hanging="283"/>
              <w:jc w:val="both"/>
              <w:rPr>
                <w:rFonts w:ascii="Arial" w:hAnsi="Arial" w:cs="Arial"/>
                <w:sz w:val="20"/>
                <w:szCs w:val="20"/>
              </w:rPr>
            </w:pPr>
            <w:r w:rsidRPr="000B3411">
              <w:rPr>
                <w:rFonts w:ascii="Arial" w:hAnsi="Arial" w:cs="Arial"/>
                <w:sz w:val="20"/>
                <w:szCs w:val="20"/>
              </w:rPr>
              <w:t>uszkodzeniom poszycia przez indywidualne wyposażenie funkcjonariuszy co najmniej następujących części siedzeń:</w:t>
            </w:r>
          </w:p>
          <w:p w:rsidR="00767FE2" w:rsidRPr="000B3411" w:rsidRDefault="00767FE2" w:rsidP="000B3411">
            <w:pPr>
              <w:pStyle w:val="Akapitzlist"/>
              <w:numPr>
                <w:ilvl w:val="0"/>
                <w:numId w:val="37"/>
              </w:numPr>
              <w:tabs>
                <w:tab w:val="left" w:pos="1985"/>
                <w:tab w:val="left" w:pos="13895"/>
              </w:tabs>
              <w:suppressAutoHyphens/>
              <w:spacing w:line="276" w:lineRule="auto"/>
              <w:ind w:left="637" w:hanging="284"/>
              <w:jc w:val="both"/>
              <w:rPr>
                <w:rFonts w:ascii="Arial" w:hAnsi="Arial" w:cs="Arial"/>
                <w:sz w:val="20"/>
                <w:szCs w:val="20"/>
              </w:rPr>
            </w:pPr>
            <w:r w:rsidRPr="000B3411">
              <w:rPr>
                <w:rFonts w:ascii="Arial" w:hAnsi="Arial" w:cs="Arial"/>
                <w:sz w:val="20"/>
                <w:szCs w:val="20"/>
              </w:rPr>
              <w:t>wierzchniej części poduszki siedziska po obu jej bokach,</w:t>
            </w:r>
          </w:p>
          <w:p w:rsidR="00767FE2" w:rsidRPr="000B3411" w:rsidRDefault="00767FE2" w:rsidP="000B3411">
            <w:pPr>
              <w:numPr>
                <w:ilvl w:val="0"/>
                <w:numId w:val="37"/>
              </w:numPr>
              <w:tabs>
                <w:tab w:val="left" w:pos="1985"/>
                <w:tab w:val="left" w:pos="13895"/>
              </w:tabs>
              <w:suppressAutoHyphens/>
              <w:spacing w:line="276" w:lineRule="auto"/>
              <w:ind w:left="637" w:hanging="284"/>
              <w:jc w:val="both"/>
              <w:rPr>
                <w:rFonts w:ascii="Arial" w:hAnsi="Arial" w:cs="Arial"/>
                <w:sz w:val="20"/>
                <w:szCs w:val="20"/>
              </w:rPr>
            </w:pPr>
            <w:r w:rsidRPr="000B3411">
              <w:rPr>
                <w:rFonts w:ascii="Arial" w:hAnsi="Arial" w:cs="Arial"/>
                <w:sz w:val="20"/>
                <w:szCs w:val="20"/>
              </w:rPr>
              <w:t>boków poduszki siedziska,</w:t>
            </w:r>
          </w:p>
          <w:p w:rsidR="00767FE2" w:rsidRPr="000B3411" w:rsidRDefault="00767FE2" w:rsidP="000B3411">
            <w:pPr>
              <w:numPr>
                <w:ilvl w:val="0"/>
                <w:numId w:val="37"/>
              </w:numPr>
              <w:tabs>
                <w:tab w:val="left" w:pos="1985"/>
                <w:tab w:val="left" w:pos="13895"/>
              </w:tabs>
              <w:suppressAutoHyphens/>
              <w:spacing w:line="276" w:lineRule="auto"/>
              <w:ind w:left="637" w:hanging="284"/>
              <w:jc w:val="both"/>
              <w:rPr>
                <w:rFonts w:ascii="Arial" w:hAnsi="Arial" w:cs="Arial"/>
                <w:sz w:val="20"/>
                <w:szCs w:val="20"/>
              </w:rPr>
            </w:pPr>
            <w:r w:rsidRPr="000B3411">
              <w:rPr>
                <w:rFonts w:ascii="Arial" w:hAnsi="Arial" w:cs="Arial"/>
                <w:sz w:val="20"/>
                <w:szCs w:val="20"/>
              </w:rPr>
              <w:t xml:space="preserve">odcinka lędźwiowego oparcia. </w:t>
            </w:r>
          </w:p>
          <w:p w:rsidR="00767FE2" w:rsidRPr="000B3411" w:rsidRDefault="00767FE2" w:rsidP="000B3411">
            <w:pPr>
              <w:tabs>
                <w:tab w:val="left" w:pos="11907"/>
              </w:tabs>
              <w:ind w:left="353" w:firstLine="0"/>
              <w:jc w:val="both"/>
              <w:rPr>
                <w:rFonts w:ascii="Arial" w:hAnsi="Arial" w:cs="Arial"/>
                <w:sz w:val="20"/>
                <w:szCs w:val="20"/>
              </w:rPr>
            </w:pPr>
            <w:r w:rsidRPr="000B3411">
              <w:rPr>
                <w:rFonts w:ascii="Arial" w:hAnsi="Arial" w:cs="Arial"/>
                <w:sz w:val="20"/>
                <w:szCs w:val="20"/>
              </w:rPr>
              <w:t>Kolorystyka zastosowanego materiału wzmacniającego nie może odbiegać od kolorystyki poszycia siedzeń. Zamawiający nie dopuszcza spełnienia powyższego wymogu poprzez zastosowanie pokrowców siedzeń.</w:t>
            </w:r>
          </w:p>
          <w:p w:rsidR="00767FE2" w:rsidRPr="000B3411" w:rsidRDefault="00767FE2" w:rsidP="000B3411">
            <w:pPr>
              <w:numPr>
                <w:ilvl w:val="0"/>
                <w:numId w:val="1"/>
              </w:numPr>
              <w:suppressAutoHyphens/>
              <w:spacing w:line="276" w:lineRule="auto"/>
              <w:ind w:left="211" w:hanging="211"/>
              <w:jc w:val="both"/>
              <w:rPr>
                <w:rFonts w:ascii="Arial" w:hAnsi="Arial" w:cs="Arial"/>
                <w:sz w:val="20"/>
                <w:szCs w:val="20"/>
              </w:rPr>
            </w:pPr>
            <w:r w:rsidRPr="000B3411">
              <w:rPr>
                <w:rFonts w:ascii="Arial" w:hAnsi="Arial" w:cs="Arial"/>
                <w:sz w:val="20"/>
                <w:szCs w:val="20"/>
              </w:rPr>
              <w:t xml:space="preserve"> Przedział II i przedział III muszą być wyposażone w posiadający oddzielny parownik wspólny system klimatyzacji o wydajności chłodzenia, co najmniej 4 kW i wydatku powietrza, co najmniej 450 m3/h działający podczas pracy silnika pojazdu. System klimatyzacji musi umożliwiać regulację temperatury </w:t>
            </w:r>
            <w:r w:rsidRPr="000B3411">
              <w:rPr>
                <w:rFonts w:ascii="Arial" w:hAnsi="Arial" w:cs="Arial"/>
                <w:sz w:val="20"/>
                <w:szCs w:val="20"/>
              </w:rPr>
              <w:br/>
              <w:t xml:space="preserve">i intensywności nawiewu oraz posiadać możliwość pracy w obiegu zamkniętym. Nawiew powietrza w każdym z przedziałów musi być realizowany przez co najmniej 2 wyloty powietrza umieszczone </w:t>
            </w:r>
            <w:r w:rsidRPr="000B3411">
              <w:rPr>
                <w:rFonts w:ascii="Arial" w:hAnsi="Arial" w:cs="Arial"/>
                <w:sz w:val="20"/>
                <w:szCs w:val="20"/>
              </w:rPr>
              <w:br/>
              <w:t>w podsufitce poszczególnych przedziałów pojazdu. W przedziale II wyloty powietrza muszą posiadać funkcję ustawiania kierunku strumienia powietrza oraz ograniczenia intensywności nadmuchu. W przedziale III wyloty muszą być jedynie wyposażone w osłony np.: wykonane z drobnooczkowej siatki stalowej, o wymiarze oczka nie większym niż</w:t>
            </w:r>
            <w:r w:rsidR="00F33623" w:rsidRPr="000B3411">
              <w:rPr>
                <w:rFonts w:ascii="Arial" w:hAnsi="Arial" w:cs="Arial"/>
                <w:sz w:val="20"/>
                <w:szCs w:val="20"/>
              </w:rPr>
              <w:t xml:space="preserve"> </w:t>
            </w:r>
            <w:r w:rsidRPr="000B3411">
              <w:rPr>
                <w:rFonts w:ascii="Arial" w:hAnsi="Arial" w:cs="Arial"/>
                <w:sz w:val="20"/>
                <w:szCs w:val="20"/>
              </w:rPr>
              <w:t xml:space="preserve">5 mm. Osłony muszą być odporne na uszkodzenia mechaniczne, a ich konstrukcja musi uniemożliwiać ich demontaż bez użycia narzędzi. Sterowanie klimatyzacją musi odbywać się z przedziału I z miejsca gwarantującego łatwą obsługę przez kierującego pojazdem. Urządzenie </w:t>
            </w:r>
            <w:r w:rsidRPr="000B3411">
              <w:rPr>
                <w:rStyle w:val="WW8Num56z0"/>
                <w:rFonts w:ascii="Arial" w:hAnsi="Arial" w:cs="Arial"/>
                <w:sz w:val="20"/>
                <w:szCs w:val="20"/>
              </w:rPr>
              <w:t xml:space="preserve">klimatyzacyjne oraz elementy instalacji klimatyzacyjnej muszą być zamontowane wewnątrz pojazdu w sposób nieograniczający jego przestrzeni </w:t>
            </w:r>
            <w:r w:rsidRPr="000B3411">
              <w:rPr>
                <w:rStyle w:val="WW8Num56z0"/>
                <w:rFonts w:ascii="Arial" w:hAnsi="Arial" w:cs="Arial"/>
                <w:sz w:val="20"/>
                <w:szCs w:val="20"/>
              </w:rPr>
              <w:lastRenderedPageBreak/>
              <w:t>użytkowej.</w:t>
            </w:r>
          </w:p>
          <w:p w:rsidR="00767FE2" w:rsidRPr="000B3411" w:rsidRDefault="00767FE2" w:rsidP="000B3411">
            <w:pPr>
              <w:numPr>
                <w:ilvl w:val="0"/>
                <w:numId w:val="1"/>
              </w:numPr>
              <w:tabs>
                <w:tab w:val="left" w:pos="495"/>
              </w:tabs>
              <w:suppressAutoHyphens/>
              <w:spacing w:line="276" w:lineRule="auto"/>
              <w:ind w:left="211" w:hanging="211"/>
              <w:jc w:val="both"/>
              <w:rPr>
                <w:rFonts w:ascii="Arial" w:hAnsi="Arial" w:cs="Arial"/>
                <w:b/>
                <w:i/>
                <w:sz w:val="20"/>
                <w:szCs w:val="20"/>
              </w:rPr>
            </w:pPr>
            <w:r w:rsidRPr="000B3411">
              <w:rPr>
                <w:rFonts w:ascii="Arial" w:hAnsi="Arial" w:cs="Arial"/>
                <w:sz w:val="20"/>
                <w:szCs w:val="20"/>
              </w:rPr>
              <w:t xml:space="preserve">Przedział II i przedział III muszą być wyposażone w dodatkowy niezależny od silnika wspólny układ ogrzewania wnętrza o mocy, co najmniej 3,5 kW zasilany ze zbiornika paliwa pojazdu. Układ ogrzewania musi umożliwiać regulację temperatury i intensywności nawiewu. Układ ogrzewania nie może być montowany na zewnątrz pojazdu. Wydech układu ogrzewania musi być umieszczony pod pojazdem z lewej strony, a jego konstrukcja musi gwarantować nie przedostawanie się spalin do wnętrza pojazdu. Zaciąg powietrza musi się odbywać z wnętrza przedziału II. W przedziale II </w:t>
            </w:r>
            <w:r w:rsidRPr="000B3411">
              <w:rPr>
                <w:rFonts w:ascii="Arial" w:hAnsi="Arial" w:cs="Arial"/>
                <w:sz w:val="20"/>
                <w:szCs w:val="20"/>
              </w:rPr>
              <w:br/>
              <w:t xml:space="preserve">i przedziale III wymagane jest zamontowanie, co najmniej po 1 (jednym) wylocie ciepłego powietrza w miejscach zapewniających równomierne nagrzewanie wnętrz przedziałów. Elementy wyposażenia elektrycznego pojazdu muszą być zabezpieczone przed bezpośrednim oddziaływaniem ciepłego powietrza z wylotów układu ogrzewania. Musi istnieć możliwość użytkowania układu ogrzewania zarówno podczas postoju pojazdu jak również podczas jazdy pojazdu. Wylot powietrza w przedziale III musi być zabezpieczony osłoną np.: wykonaną z drobnooczkowej siatki stalowej, </w:t>
            </w:r>
            <w:r w:rsidRPr="000B3411">
              <w:rPr>
                <w:rFonts w:ascii="Arial" w:hAnsi="Arial" w:cs="Arial"/>
                <w:sz w:val="20"/>
                <w:szCs w:val="20"/>
              </w:rPr>
              <w:br/>
              <w:t>o wymiarze oczka nie większym niż 5 mm. Osłona musi być odporna na uszkodzenia mechaniczne, a jej konstrukcja musi uniemożliwiać demontaż bez użycia narzędzi.</w:t>
            </w:r>
          </w:p>
          <w:p w:rsidR="00767FE2" w:rsidRPr="000B3411" w:rsidRDefault="00767FE2" w:rsidP="000B3411">
            <w:pPr>
              <w:numPr>
                <w:ilvl w:val="0"/>
                <w:numId w:val="1"/>
              </w:numPr>
              <w:tabs>
                <w:tab w:val="left" w:pos="353"/>
              </w:tabs>
              <w:suppressAutoHyphens/>
              <w:spacing w:line="276" w:lineRule="auto"/>
              <w:ind w:left="211" w:hanging="211"/>
              <w:jc w:val="both"/>
              <w:rPr>
                <w:rFonts w:ascii="Arial" w:hAnsi="Arial" w:cs="Arial"/>
                <w:sz w:val="20"/>
                <w:szCs w:val="20"/>
              </w:rPr>
            </w:pPr>
            <w:r w:rsidRPr="000B3411">
              <w:rPr>
                <w:rFonts w:ascii="Arial" w:hAnsi="Arial" w:cs="Arial"/>
                <w:sz w:val="20"/>
                <w:szCs w:val="20"/>
                <w:lang w:eastAsia="ar-SA"/>
              </w:rPr>
              <w:t xml:space="preserve">Na lewej ścianie przedziału musi znajdować się otwór okienny wypełniony szybą o wymiarach nie mniejszych niż stosowane w fabrycznej ofercie producenta. </w:t>
            </w:r>
            <w:r w:rsidRPr="000B3411">
              <w:rPr>
                <w:rFonts w:ascii="Arial" w:hAnsi="Arial" w:cs="Arial"/>
                <w:sz w:val="20"/>
                <w:szCs w:val="20"/>
              </w:rPr>
              <w:t xml:space="preserve">Wszystkie szyby przedziału muszą być trwale przyciemniane do minimalnej wartości współczynnika przepuszczalności oferowanego przez producenta pojazdu bazowego. </w:t>
            </w:r>
            <w:r w:rsidRPr="000B3411">
              <w:rPr>
                <w:rFonts w:ascii="Arial" w:hAnsi="Arial" w:cs="Arial"/>
                <w:sz w:val="20"/>
                <w:szCs w:val="20"/>
                <w:lang w:eastAsia="ar-SA"/>
              </w:rPr>
              <w:t xml:space="preserve">W przypadku braku możliwości wyposażenia pojazdu w fabrycznie przyciemnione szyby, Zamawiający dopuszcza przyciemnienie szyby za pomocą folii. </w:t>
            </w:r>
          </w:p>
          <w:p w:rsidR="00767FE2" w:rsidRPr="000B3411" w:rsidRDefault="00767FE2" w:rsidP="000B3411">
            <w:pPr>
              <w:numPr>
                <w:ilvl w:val="0"/>
                <w:numId w:val="1"/>
              </w:numPr>
              <w:tabs>
                <w:tab w:val="left" w:pos="353"/>
              </w:tabs>
              <w:suppressAutoHyphens/>
              <w:spacing w:line="276" w:lineRule="auto"/>
              <w:ind w:left="211" w:hanging="211"/>
              <w:jc w:val="both"/>
              <w:rPr>
                <w:rFonts w:ascii="Arial" w:hAnsi="Arial" w:cs="Arial"/>
                <w:sz w:val="20"/>
                <w:szCs w:val="20"/>
              </w:rPr>
            </w:pPr>
            <w:r w:rsidRPr="000B3411">
              <w:rPr>
                <w:rFonts w:ascii="Arial" w:hAnsi="Arial" w:cs="Arial"/>
                <w:sz w:val="20"/>
                <w:szCs w:val="20"/>
              </w:rPr>
              <w:t xml:space="preserve">Na lewej ścianie przedziału musi być zamontowany składany stolik </w:t>
            </w:r>
            <w:r w:rsidRPr="000B3411">
              <w:rPr>
                <w:rFonts w:ascii="Arial" w:hAnsi="Arial" w:cs="Arial"/>
                <w:sz w:val="20"/>
                <w:szCs w:val="20"/>
              </w:rPr>
              <w:br/>
              <w:t>o wymiarach umożliwiających sporządzanie dokumentacji służbowej</w:t>
            </w:r>
            <w:r w:rsidRPr="000B3411">
              <w:rPr>
                <w:rFonts w:ascii="Arial" w:hAnsi="Arial" w:cs="Arial"/>
                <w:sz w:val="20"/>
                <w:szCs w:val="20"/>
              </w:rPr>
              <w:br/>
              <w:t xml:space="preserve">w formacie A4. Zamontowany stolik musi posiadać funkcję rozkładania </w:t>
            </w:r>
            <w:r w:rsidRPr="000B3411">
              <w:rPr>
                <w:rFonts w:ascii="Arial" w:hAnsi="Arial" w:cs="Arial"/>
                <w:sz w:val="20"/>
                <w:szCs w:val="20"/>
              </w:rPr>
              <w:br/>
              <w:t xml:space="preserve">i składania blatu oraz jego blokady w pozycji otwartej oraz zamkniętej. Stolik musi gwarantować wytrzymałość na obciążenie minimum 25 kg. </w:t>
            </w:r>
            <w:r w:rsidRPr="000B3411">
              <w:rPr>
                <w:rFonts w:ascii="Arial" w:hAnsi="Arial" w:cs="Arial"/>
                <w:sz w:val="20"/>
                <w:szCs w:val="20"/>
              </w:rPr>
              <w:br/>
              <w:t>W przedziale musi być umieszczone dodatkowe oświetlenie ledowe stolika z możliwością regulacji kierunku/kąta oświetlenia, o mocy strumienia świetlnego min. 200 lm.</w:t>
            </w:r>
          </w:p>
          <w:p w:rsidR="00767FE2" w:rsidRPr="000B3411" w:rsidRDefault="00767FE2" w:rsidP="000B3411">
            <w:pPr>
              <w:numPr>
                <w:ilvl w:val="0"/>
                <w:numId w:val="1"/>
              </w:numPr>
              <w:tabs>
                <w:tab w:val="left" w:pos="353"/>
              </w:tabs>
              <w:suppressAutoHyphens/>
              <w:spacing w:line="276" w:lineRule="auto"/>
              <w:ind w:left="211" w:hanging="211"/>
              <w:jc w:val="both"/>
              <w:rPr>
                <w:rFonts w:ascii="Arial" w:hAnsi="Arial" w:cs="Arial"/>
                <w:b/>
                <w:sz w:val="20"/>
                <w:szCs w:val="20"/>
              </w:rPr>
            </w:pPr>
            <w:r w:rsidRPr="000B3411">
              <w:rPr>
                <w:rFonts w:ascii="Arial" w:hAnsi="Arial" w:cs="Arial"/>
                <w:sz w:val="20"/>
                <w:szCs w:val="20"/>
              </w:rPr>
              <w:t xml:space="preserve">W przedziale II musi być zamontowane lusterko  wewnętrzne z regulacją ustawienia umożliwiające obserwację przez konwojentów siedzących w przedziale II osób konwojowanych w przedziale III. </w:t>
            </w:r>
          </w:p>
          <w:p w:rsidR="00767FE2" w:rsidRPr="000B3411" w:rsidRDefault="00767FE2" w:rsidP="000B3411">
            <w:pPr>
              <w:suppressAutoHyphens/>
              <w:ind w:left="211" w:hanging="211"/>
              <w:jc w:val="both"/>
              <w:rPr>
                <w:rFonts w:ascii="Arial" w:hAnsi="Arial" w:cs="Arial"/>
                <w:b/>
                <w:sz w:val="20"/>
                <w:szCs w:val="20"/>
              </w:rPr>
            </w:pPr>
          </w:p>
          <w:p w:rsidR="00767FE2" w:rsidRPr="000B3411" w:rsidRDefault="00767FE2" w:rsidP="000B3411">
            <w:pPr>
              <w:pStyle w:val="Styl1"/>
              <w:tabs>
                <w:tab w:val="left" w:pos="71"/>
              </w:tabs>
              <w:ind w:left="211" w:hanging="211"/>
              <w:rPr>
                <w:rFonts w:ascii="Arial" w:hAnsi="Arial" w:cs="Arial"/>
                <w:b/>
                <w:sz w:val="20"/>
                <w:u w:val="single"/>
              </w:rPr>
            </w:pPr>
          </w:p>
          <w:p w:rsidR="00767FE2" w:rsidRPr="000B3411" w:rsidRDefault="00767FE2" w:rsidP="000B3411">
            <w:pPr>
              <w:pStyle w:val="Styl1"/>
              <w:tabs>
                <w:tab w:val="left" w:pos="71"/>
              </w:tabs>
              <w:ind w:left="0" w:firstLine="0"/>
              <w:rPr>
                <w:rFonts w:ascii="Arial" w:hAnsi="Arial" w:cs="Arial"/>
                <w:b/>
                <w:sz w:val="20"/>
                <w:u w:val="single"/>
              </w:rPr>
            </w:pPr>
          </w:p>
          <w:p w:rsidR="006A64BA" w:rsidRPr="000B3411" w:rsidRDefault="006A64BA" w:rsidP="00613B03">
            <w:pPr>
              <w:pStyle w:val="Styl1"/>
              <w:tabs>
                <w:tab w:val="left" w:pos="71"/>
              </w:tabs>
              <w:ind w:left="245" w:hanging="245"/>
              <w:rPr>
                <w:rFonts w:ascii="Arial" w:hAnsi="Arial" w:cs="Arial"/>
                <w:b/>
                <w:sz w:val="20"/>
              </w:rPr>
            </w:pPr>
            <w:r w:rsidRPr="000B3411">
              <w:rPr>
                <w:rFonts w:ascii="Arial" w:hAnsi="Arial" w:cs="Arial"/>
                <w:b/>
                <w:sz w:val="20"/>
              </w:rPr>
              <w:t xml:space="preserve">   Spełnienie wymagań określonych dla przedziału II o ile nie zostały szczegółowo opisane w poszczególnych punktach, musi być potwierdzone oświadczeniem Wykonawcy oraz pozytywnym wynikiem oględzin dokonanych przez przedstawicieli Zamawiającego w fazie odbioru pojazdu.</w:t>
            </w:r>
          </w:p>
          <w:p w:rsidR="006A64BA" w:rsidRPr="000B3411" w:rsidRDefault="006A64BA" w:rsidP="00970728">
            <w:pPr>
              <w:pStyle w:val="Styl1"/>
              <w:tabs>
                <w:tab w:val="left" w:pos="71"/>
              </w:tabs>
              <w:ind w:left="0" w:firstLine="0"/>
              <w:rPr>
                <w:rFonts w:ascii="Arial" w:hAnsi="Arial" w:cs="Arial"/>
                <w:b/>
                <w:sz w:val="20"/>
              </w:rPr>
            </w:pPr>
          </w:p>
          <w:p w:rsidR="000B3411" w:rsidRPr="000B3411" w:rsidRDefault="000B3411" w:rsidP="00613B03">
            <w:pPr>
              <w:pStyle w:val="Styl1"/>
              <w:tabs>
                <w:tab w:val="left" w:pos="71"/>
              </w:tabs>
              <w:ind w:left="245" w:hanging="245"/>
              <w:rPr>
                <w:rFonts w:ascii="Arial" w:hAnsi="Arial" w:cs="Arial"/>
                <w:b/>
                <w:sz w:val="20"/>
              </w:rPr>
            </w:pPr>
          </w:p>
          <w:p w:rsidR="006A64BA" w:rsidRPr="000B3411" w:rsidRDefault="006A64BA" w:rsidP="00101B03">
            <w:pPr>
              <w:pStyle w:val="Styl1"/>
              <w:tabs>
                <w:tab w:val="left" w:pos="71"/>
              </w:tabs>
              <w:ind w:left="245" w:hanging="245"/>
              <w:rPr>
                <w:rFonts w:ascii="Arial" w:hAnsi="Arial" w:cs="Arial"/>
                <w:b/>
                <w:sz w:val="20"/>
                <w:u w:val="single"/>
              </w:rPr>
            </w:pPr>
            <w:r w:rsidRPr="000B3411">
              <w:rPr>
                <w:rFonts w:ascii="Arial" w:hAnsi="Arial" w:cs="Arial"/>
                <w:sz w:val="20"/>
              </w:rPr>
              <w:t xml:space="preserve"> </w:t>
            </w:r>
            <w:r w:rsidRPr="000B3411">
              <w:rPr>
                <w:rFonts w:ascii="Arial" w:hAnsi="Arial" w:cs="Arial"/>
                <w:b/>
                <w:sz w:val="20"/>
                <w:u w:val="single"/>
              </w:rPr>
              <w:t xml:space="preserve"> Przedział III – </w:t>
            </w:r>
            <w:r w:rsidR="00A36094" w:rsidRPr="000B3411">
              <w:rPr>
                <w:rFonts w:ascii="Arial" w:hAnsi="Arial" w:cs="Arial"/>
                <w:b/>
                <w:sz w:val="20"/>
                <w:u w:val="single"/>
              </w:rPr>
              <w:t>Przedział dla zatrzymanych</w:t>
            </w:r>
          </w:p>
          <w:p w:rsidR="00105C24" w:rsidRPr="000B3411" w:rsidRDefault="00105C24" w:rsidP="00101B03">
            <w:pPr>
              <w:pStyle w:val="Styl1"/>
              <w:tabs>
                <w:tab w:val="left" w:pos="71"/>
              </w:tabs>
              <w:ind w:left="245" w:hanging="245"/>
              <w:rPr>
                <w:rFonts w:ascii="Arial" w:hAnsi="Arial" w:cs="Arial"/>
                <w:b/>
                <w:sz w:val="20"/>
                <w:u w:val="single"/>
              </w:rPr>
            </w:pPr>
          </w:p>
          <w:p w:rsidR="00105C24" w:rsidRPr="000B3411" w:rsidRDefault="00105C24" w:rsidP="000B3411">
            <w:pPr>
              <w:pStyle w:val="Styl1"/>
              <w:tabs>
                <w:tab w:val="left" w:pos="71"/>
              </w:tabs>
              <w:ind w:left="245" w:hanging="245"/>
              <w:rPr>
                <w:rFonts w:ascii="Arial" w:hAnsi="Arial" w:cs="Arial"/>
                <w:b/>
                <w:sz w:val="20"/>
                <w:u w:val="single"/>
              </w:rPr>
            </w:pPr>
          </w:p>
          <w:p w:rsidR="00105C24" w:rsidRPr="000B3411" w:rsidRDefault="00105C24" w:rsidP="000B3411">
            <w:pPr>
              <w:pStyle w:val="Akapitzlist"/>
              <w:numPr>
                <w:ilvl w:val="0"/>
                <w:numId w:val="1"/>
              </w:numPr>
              <w:tabs>
                <w:tab w:val="left" w:pos="0"/>
                <w:tab w:val="left" w:pos="360"/>
              </w:tabs>
              <w:suppressAutoHyphens/>
              <w:spacing w:line="276" w:lineRule="auto"/>
              <w:ind w:left="245" w:hanging="245"/>
              <w:jc w:val="both"/>
              <w:rPr>
                <w:rFonts w:ascii="Arial" w:hAnsi="Arial" w:cs="Arial"/>
                <w:sz w:val="20"/>
                <w:szCs w:val="20"/>
              </w:rPr>
            </w:pPr>
            <w:r w:rsidRPr="000B3411">
              <w:rPr>
                <w:rFonts w:ascii="Arial" w:hAnsi="Arial" w:cs="Arial"/>
                <w:sz w:val="20"/>
                <w:szCs w:val="20"/>
              </w:rPr>
              <w:t xml:space="preserve">Przedział III musi być oddzielony od przedziału II stałą pionową przegrodą wypełniającą cały przekrój poprzeczny pojazdu. Konstrukcję nośną przegrody musi stanowić rama wypełniona kratownicą, wykonana z profilu stalowego zamkniętego o wymiarach minimum 20/20/2 mm i maksymalnym rozstawie kratownicy 300 mm. Na wysokości górnej krawędzi oparć siedzeń przedziału II musi być umieszczona poprzeczka pozioma wzmacniająca wykonana z profilu o wyżej podanych parametrach. Od podłogi do poprzeczki przegroda musi być pokryta obustronnie blachą stalową o grubości od 0,8 do 1 mm, a przestrzeń wewnętrzna musi być wypełniona izolacją akustyczną i termiczną. Górna część </w:t>
            </w:r>
            <w:r w:rsidRPr="000B3411">
              <w:rPr>
                <w:rFonts w:ascii="Arial" w:hAnsi="Arial" w:cs="Arial"/>
                <w:sz w:val="20"/>
                <w:szCs w:val="20"/>
              </w:rPr>
              <w:lastRenderedPageBreak/>
              <w:t>przegrody, powyżej poprzeczki, musi być pokryta od strony przedziału III przeźroczystą płytą poliwęglanową o grubości min. 5 mm, a od strony przedziału II siatką ryflowaną wykonaną ze stali St3 o wymiarach 40x40x4 mm. Przegroda musi być mocowana od strony przedziału II do elementów konstrukcyjnych nadwozia (słupki, wzmocnienia podłużne) za pomocą śrub. Blacha</w:t>
            </w:r>
            <w:r w:rsidR="00F33623" w:rsidRPr="000B3411">
              <w:rPr>
                <w:rFonts w:ascii="Arial" w:hAnsi="Arial" w:cs="Arial"/>
                <w:sz w:val="20"/>
                <w:szCs w:val="20"/>
              </w:rPr>
              <w:t xml:space="preserve"> </w:t>
            </w:r>
            <w:r w:rsidRPr="000B3411">
              <w:rPr>
                <w:rFonts w:ascii="Arial" w:hAnsi="Arial" w:cs="Arial"/>
                <w:sz w:val="20"/>
                <w:szCs w:val="20"/>
              </w:rPr>
              <w:t>i poliwęglan muszą być zamocowane do ramy i kratownicy za pomocą stalowych zrywalnych nitów (podziałka pomiędzy nitami nie więcej niż</w:t>
            </w:r>
            <w:r w:rsidR="00F33623" w:rsidRPr="000B3411">
              <w:rPr>
                <w:rFonts w:ascii="Arial" w:hAnsi="Arial" w:cs="Arial"/>
                <w:sz w:val="20"/>
                <w:szCs w:val="20"/>
              </w:rPr>
              <w:t xml:space="preserve"> </w:t>
            </w:r>
            <w:r w:rsidRPr="000B3411">
              <w:rPr>
                <w:rFonts w:ascii="Arial" w:hAnsi="Arial" w:cs="Arial"/>
                <w:sz w:val="20"/>
                <w:szCs w:val="20"/>
              </w:rPr>
              <w:t xml:space="preserve">150 mm. </w:t>
            </w:r>
          </w:p>
          <w:p w:rsidR="00105C24" w:rsidRPr="000B3411" w:rsidRDefault="00105C24" w:rsidP="000B3411">
            <w:pPr>
              <w:numPr>
                <w:ilvl w:val="0"/>
                <w:numId w:val="1"/>
              </w:numPr>
              <w:tabs>
                <w:tab w:val="left" w:pos="0"/>
                <w:tab w:val="left" w:pos="360"/>
              </w:tabs>
              <w:suppressAutoHyphens/>
              <w:spacing w:line="276" w:lineRule="auto"/>
              <w:ind w:left="245" w:hanging="245"/>
              <w:jc w:val="both"/>
              <w:rPr>
                <w:rFonts w:ascii="Arial" w:hAnsi="Arial" w:cs="Arial"/>
                <w:sz w:val="20"/>
                <w:szCs w:val="20"/>
              </w:rPr>
            </w:pPr>
            <w:r w:rsidRPr="000B3411">
              <w:rPr>
                <w:rFonts w:ascii="Arial" w:hAnsi="Arial" w:cs="Arial"/>
                <w:sz w:val="20"/>
                <w:szCs w:val="20"/>
              </w:rPr>
              <w:t>W tylnej części przedziału III należy zamontować przegrodę tylną uniemożliwiającą opuszczenie pojazdu przez przewożone osoby po otwarciu drzwi tylnych zewnętrznych pojazdu. Przegroda tylna musi składać się z trzech elementów:</w:t>
            </w:r>
          </w:p>
          <w:p w:rsidR="00105C24" w:rsidRPr="000B3411" w:rsidRDefault="000B3411" w:rsidP="000B3411">
            <w:pPr>
              <w:ind w:left="495" w:hanging="142"/>
              <w:jc w:val="both"/>
              <w:rPr>
                <w:rFonts w:ascii="Arial" w:hAnsi="Arial" w:cs="Arial"/>
                <w:sz w:val="20"/>
                <w:szCs w:val="20"/>
              </w:rPr>
            </w:pPr>
            <w:r w:rsidRPr="000B3411">
              <w:rPr>
                <w:rFonts w:ascii="Arial" w:hAnsi="Arial" w:cs="Arial"/>
                <w:sz w:val="20"/>
                <w:szCs w:val="20"/>
              </w:rPr>
              <w:t>1</w:t>
            </w:r>
            <w:r w:rsidR="00105C24" w:rsidRPr="000B3411">
              <w:rPr>
                <w:rFonts w:ascii="Arial" w:hAnsi="Arial" w:cs="Arial"/>
                <w:sz w:val="20"/>
                <w:szCs w:val="20"/>
              </w:rPr>
              <w:t>) krata lewa,</w:t>
            </w:r>
          </w:p>
          <w:p w:rsidR="00105C24" w:rsidRPr="000B3411" w:rsidRDefault="000B3411" w:rsidP="000B3411">
            <w:pPr>
              <w:ind w:left="495" w:hanging="142"/>
              <w:jc w:val="both"/>
              <w:rPr>
                <w:rFonts w:ascii="Arial" w:hAnsi="Arial" w:cs="Arial"/>
                <w:sz w:val="20"/>
                <w:szCs w:val="20"/>
              </w:rPr>
            </w:pPr>
            <w:r w:rsidRPr="000B3411">
              <w:rPr>
                <w:rFonts w:ascii="Arial" w:hAnsi="Arial" w:cs="Arial"/>
                <w:sz w:val="20"/>
                <w:szCs w:val="20"/>
              </w:rPr>
              <w:t>2</w:t>
            </w:r>
            <w:r w:rsidR="00105C24" w:rsidRPr="000B3411">
              <w:rPr>
                <w:rFonts w:ascii="Arial" w:hAnsi="Arial" w:cs="Arial"/>
                <w:sz w:val="20"/>
                <w:szCs w:val="20"/>
              </w:rPr>
              <w:t>) krata prawa,</w:t>
            </w:r>
          </w:p>
          <w:p w:rsidR="00105C24" w:rsidRPr="000B3411" w:rsidRDefault="000B3411" w:rsidP="000B3411">
            <w:pPr>
              <w:ind w:left="495" w:hanging="142"/>
              <w:jc w:val="both"/>
              <w:rPr>
                <w:rFonts w:ascii="Arial" w:hAnsi="Arial" w:cs="Arial"/>
                <w:sz w:val="20"/>
                <w:szCs w:val="20"/>
              </w:rPr>
            </w:pPr>
            <w:r w:rsidRPr="000B3411">
              <w:rPr>
                <w:rFonts w:ascii="Arial" w:hAnsi="Arial" w:cs="Arial"/>
                <w:sz w:val="20"/>
                <w:szCs w:val="20"/>
              </w:rPr>
              <w:t>3</w:t>
            </w:r>
            <w:r w:rsidR="00105C24" w:rsidRPr="000B3411">
              <w:rPr>
                <w:rFonts w:ascii="Arial" w:hAnsi="Arial" w:cs="Arial"/>
                <w:sz w:val="20"/>
                <w:szCs w:val="20"/>
              </w:rPr>
              <w:t>) drzwi „lewe” otwierane na zewnątrz.</w:t>
            </w:r>
          </w:p>
          <w:p w:rsidR="00105C24" w:rsidRPr="000B3411" w:rsidRDefault="00105C24" w:rsidP="000B3411">
            <w:pPr>
              <w:numPr>
                <w:ilvl w:val="0"/>
                <w:numId w:val="1"/>
              </w:numPr>
              <w:tabs>
                <w:tab w:val="left" w:pos="0"/>
                <w:tab w:val="left" w:pos="360"/>
              </w:tabs>
              <w:suppressAutoHyphens/>
              <w:spacing w:line="276" w:lineRule="auto"/>
              <w:ind w:left="245" w:hanging="245"/>
              <w:jc w:val="both"/>
              <w:rPr>
                <w:rFonts w:ascii="Arial" w:hAnsi="Arial" w:cs="Arial"/>
                <w:b/>
                <w:sz w:val="20"/>
                <w:szCs w:val="20"/>
              </w:rPr>
            </w:pPr>
            <w:r w:rsidRPr="000B3411">
              <w:rPr>
                <w:rFonts w:ascii="Arial" w:hAnsi="Arial" w:cs="Arial"/>
                <w:sz w:val="20"/>
                <w:szCs w:val="20"/>
              </w:rPr>
              <w:t xml:space="preserve">Konstrukcję nośną poszczególnych krat i drzwi musi stanowić rama wypełniona kratownicą, wykonana z profilu stalowego zamkniętego </w:t>
            </w:r>
            <w:r w:rsidRPr="000B3411">
              <w:rPr>
                <w:rFonts w:ascii="Arial" w:hAnsi="Arial" w:cs="Arial"/>
                <w:sz w:val="20"/>
                <w:szCs w:val="20"/>
              </w:rPr>
              <w:br/>
              <w:t xml:space="preserve">o wymiarach minimum 30/20/2 mm i maksymalnym rozstawie kratownicy 300 mm. Część drzwi musi być zabudowana obustronnie blachą o grubości 2 mm przymocowaną na stałe do kratownicy, do której po zewnętrznej stronie należy zamontować zamek klasy zabezpieczenia 7 według normy PN-EN 12209, dwuzasuwowy (jedna zasuwa zamykana ręcznie, druga za pomocą klucza), oraz uchwyt do otwierania i zamykania drzwi. Na lewej krawędzi kraty prawej zamontowany musi być pręt ryglujący drzwi. Drzwi muszą być ryglowane w górnej i dolnej ich części oraz </w:t>
            </w:r>
            <w:r w:rsidRPr="000B3411">
              <w:rPr>
                <w:rFonts w:ascii="Arial" w:hAnsi="Arial" w:cs="Arial"/>
                <w:sz w:val="20"/>
                <w:szCs w:val="20"/>
              </w:rPr>
              <w:br/>
              <w:t>w części środkowej gdzie jednocześnie pręt zabezpieczany będzie zasuwami w/w zamka przed otwarciem przez osoby niepowołane. W dolnej i górnej części drzwi muszą znajdować się otwory wentylacyjne zabezpieczone np.: osłonami wykonanymi z drobnooczkowej siatki stalowej, o wymiarze oczka nie większym niż 5 mm. Zabezpieczenia  otworów wentylacyjnych muszą być odporne na uszkodzenia mechaniczne, a ich konstrukcja musi uniemożliwiać demontaż bez użycia narzędzi. Przestrzenie krat i drzwi muszą być pokryte od strony wewnętrznej przedziału III przeźroczystą płytą poliwęglanową o grubości min. 5 mm,</w:t>
            </w:r>
            <w:r w:rsidR="00F33623" w:rsidRPr="000B3411">
              <w:rPr>
                <w:rFonts w:ascii="Arial" w:hAnsi="Arial" w:cs="Arial"/>
                <w:sz w:val="20"/>
                <w:szCs w:val="20"/>
              </w:rPr>
              <w:t xml:space="preserve"> </w:t>
            </w:r>
            <w:r w:rsidRPr="000B3411">
              <w:rPr>
                <w:rFonts w:ascii="Arial" w:hAnsi="Arial" w:cs="Arial"/>
                <w:sz w:val="20"/>
                <w:szCs w:val="20"/>
              </w:rPr>
              <w:t xml:space="preserve">a od strony zewnętrznej przedziału III siatką ryflowaną wykonaną ze stali St3 o wymiarach 40x40x4 mm. Blacha i poliwęglan muszą być zamocowane do ramy i kratownicy za pomocą stalowych zrywalnych nitów (podziałka pomiędzy nitami nie więcej niż 150 mm. </w:t>
            </w:r>
            <w:r w:rsidRPr="000B3411">
              <w:rPr>
                <w:rFonts w:ascii="Arial" w:hAnsi="Arial" w:cs="Arial"/>
                <w:b/>
                <w:sz w:val="20"/>
                <w:szCs w:val="20"/>
              </w:rPr>
              <w:t xml:space="preserve">Wykonawca dla potwierdzenia klasy zastosowanego zamka </w:t>
            </w:r>
            <w:r w:rsidRPr="000B3411">
              <w:rPr>
                <w:rFonts w:ascii="Arial" w:hAnsi="Arial" w:cs="Arial"/>
                <w:b/>
                <w:sz w:val="20"/>
                <w:szCs w:val="20"/>
                <w:lang w:eastAsia="ar-SA"/>
              </w:rPr>
              <w:t xml:space="preserve">w fazie oceny projektu modyfikacji pojazdu </w:t>
            </w:r>
            <w:r w:rsidRPr="000B3411">
              <w:rPr>
                <w:rFonts w:ascii="Arial" w:hAnsi="Arial" w:cs="Arial"/>
                <w:b/>
                <w:sz w:val="20"/>
                <w:szCs w:val="20"/>
              </w:rPr>
              <w:t>dostarczy stosowny certyfikat/atest wystawiony przez upoważniona jednostkę badawczą lub certyfikującą.</w:t>
            </w:r>
          </w:p>
          <w:p w:rsidR="00105C24" w:rsidRPr="000B3411" w:rsidRDefault="00105C24" w:rsidP="000B3411">
            <w:pPr>
              <w:numPr>
                <w:ilvl w:val="0"/>
                <w:numId w:val="1"/>
              </w:numPr>
              <w:tabs>
                <w:tab w:val="left" w:pos="0"/>
                <w:tab w:val="left" w:pos="360"/>
              </w:tabs>
              <w:suppressAutoHyphens/>
              <w:spacing w:line="276" w:lineRule="auto"/>
              <w:ind w:left="245" w:hanging="245"/>
              <w:jc w:val="both"/>
              <w:rPr>
                <w:rFonts w:ascii="Arial" w:hAnsi="Arial" w:cs="Arial"/>
                <w:sz w:val="20"/>
                <w:szCs w:val="20"/>
              </w:rPr>
            </w:pPr>
            <w:r w:rsidRPr="000B3411">
              <w:rPr>
                <w:rFonts w:ascii="Arial" w:hAnsi="Arial" w:cs="Arial"/>
                <w:sz w:val="20"/>
                <w:szCs w:val="20"/>
              </w:rPr>
              <w:t>Przegroda tylna musi być mocowana od strony drzwi tyłu nadwozia do elementów konstrukcyjnych nadwozia (słupki, wzmocnienia podłużne) za pomocą śrub stalowych nierdzewnych. Drzwi muszą być zawieszone na kracie lewej na trzech dostosowanych do ich ciężaru zawiasach (zawias środkowy zamontowany odwrotnie, w celu uniemożliwienia zdjęcia drzwi bez demontażu ściany).</w:t>
            </w:r>
          </w:p>
          <w:p w:rsidR="00105C24" w:rsidRPr="000B3411" w:rsidRDefault="00105C24" w:rsidP="000B3411">
            <w:pPr>
              <w:numPr>
                <w:ilvl w:val="0"/>
                <w:numId w:val="1"/>
              </w:numPr>
              <w:tabs>
                <w:tab w:val="left" w:pos="0"/>
                <w:tab w:val="left" w:pos="360"/>
              </w:tabs>
              <w:suppressAutoHyphens/>
              <w:spacing w:line="276" w:lineRule="auto"/>
              <w:ind w:left="245" w:hanging="245"/>
              <w:jc w:val="both"/>
              <w:rPr>
                <w:rFonts w:ascii="Arial" w:hAnsi="Arial" w:cs="Arial"/>
                <w:sz w:val="20"/>
                <w:szCs w:val="20"/>
              </w:rPr>
            </w:pPr>
            <w:r w:rsidRPr="000B3411">
              <w:rPr>
                <w:rFonts w:ascii="Arial" w:hAnsi="Arial" w:cs="Arial"/>
                <w:sz w:val="20"/>
                <w:szCs w:val="20"/>
              </w:rPr>
              <w:t>Elementy metalowe przegród, o, których mowa w pkt.</w:t>
            </w:r>
            <w:r w:rsidR="00F33623" w:rsidRPr="000B3411">
              <w:rPr>
                <w:rFonts w:ascii="Arial" w:hAnsi="Arial" w:cs="Arial"/>
                <w:sz w:val="20"/>
                <w:szCs w:val="20"/>
              </w:rPr>
              <w:t xml:space="preserve"> 28</w:t>
            </w:r>
            <w:r w:rsidRPr="000B3411">
              <w:rPr>
                <w:rFonts w:ascii="Arial" w:hAnsi="Arial" w:cs="Arial"/>
                <w:sz w:val="20"/>
                <w:szCs w:val="20"/>
              </w:rPr>
              <w:t xml:space="preserve">  oraz pkt.</w:t>
            </w:r>
            <w:r w:rsidR="00F33623" w:rsidRPr="000B3411">
              <w:rPr>
                <w:rFonts w:ascii="Arial" w:hAnsi="Arial" w:cs="Arial"/>
                <w:sz w:val="20"/>
                <w:szCs w:val="20"/>
              </w:rPr>
              <w:t xml:space="preserve"> 29</w:t>
            </w:r>
            <w:r w:rsidRPr="000B3411">
              <w:rPr>
                <w:rFonts w:ascii="Arial" w:hAnsi="Arial" w:cs="Arial"/>
                <w:sz w:val="20"/>
                <w:szCs w:val="20"/>
              </w:rPr>
              <w:t xml:space="preserve">  muszą być zabezpieczone antykorozyjnie i wykonane w kolorze czarnym matowym.</w:t>
            </w:r>
          </w:p>
          <w:p w:rsidR="00105C24" w:rsidRPr="000B3411" w:rsidRDefault="00105C24" w:rsidP="000B3411">
            <w:pPr>
              <w:numPr>
                <w:ilvl w:val="0"/>
                <w:numId w:val="1"/>
              </w:numPr>
              <w:tabs>
                <w:tab w:val="left" w:pos="0"/>
                <w:tab w:val="left" w:pos="360"/>
              </w:tabs>
              <w:suppressAutoHyphens/>
              <w:spacing w:line="276" w:lineRule="auto"/>
              <w:ind w:left="245" w:hanging="245"/>
              <w:jc w:val="both"/>
              <w:rPr>
                <w:rFonts w:ascii="Arial" w:hAnsi="Arial" w:cs="Arial"/>
                <w:sz w:val="20"/>
                <w:szCs w:val="20"/>
              </w:rPr>
            </w:pPr>
            <w:r w:rsidRPr="000B3411">
              <w:rPr>
                <w:rFonts w:ascii="Arial" w:hAnsi="Arial" w:cs="Arial"/>
                <w:sz w:val="20"/>
                <w:szCs w:val="20"/>
              </w:rPr>
              <w:t xml:space="preserve">Siedzenia do przewozu osób zatrzymanych muszą być umieszczone po lewej i prawej stronie wzdłuż ścian bocznych pojazdu (bokiem do kierunku jazdy). </w:t>
            </w:r>
          </w:p>
          <w:p w:rsidR="00105C24" w:rsidRPr="000B3411" w:rsidRDefault="00105C24" w:rsidP="000B3411">
            <w:pPr>
              <w:numPr>
                <w:ilvl w:val="0"/>
                <w:numId w:val="1"/>
              </w:numPr>
              <w:tabs>
                <w:tab w:val="left" w:pos="0"/>
                <w:tab w:val="left" w:pos="360"/>
              </w:tabs>
              <w:suppressAutoHyphens/>
              <w:spacing w:line="276" w:lineRule="auto"/>
              <w:ind w:left="245" w:hanging="245"/>
              <w:jc w:val="both"/>
              <w:rPr>
                <w:rFonts w:ascii="Arial" w:hAnsi="Arial" w:cs="Arial"/>
                <w:sz w:val="20"/>
                <w:szCs w:val="20"/>
              </w:rPr>
            </w:pPr>
            <w:r w:rsidRPr="000B3411">
              <w:rPr>
                <w:rFonts w:ascii="Arial" w:hAnsi="Arial" w:cs="Arial"/>
                <w:sz w:val="20"/>
                <w:szCs w:val="20"/>
              </w:rPr>
              <w:t xml:space="preserve">Siedzenia (siedzisko i oparcie) muszą tworzyć jeden element ze ścianami bocznymi i być wykonane z twardego, trwałego i wodoodpornego tworzywa sztucznego. Konstrukcja każdego z siedzeń od wewnątrz musi być wzmocniona metalową ramą przymocowaną do stałych elementów nadwozia (słupki, wzmocnienia podłużne itp.) za pomocą śrub stalowych nierdzewnych. Konstrukcja i zastosowane materiały każdego z siedzeń musi gwarantować wytrzymałość na obciążenie w każdym miejscu min. </w:t>
            </w:r>
            <w:r w:rsidRPr="000B3411">
              <w:rPr>
                <w:rFonts w:ascii="Arial" w:hAnsi="Arial" w:cs="Arial"/>
                <w:sz w:val="20"/>
                <w:szCs w:val="20"/>
              </w:rPr>
              <w:br/>
              <w:t xml:space="preserve">150 kg. Podstawowe wymiary: minimalna szerokość miejsca siedzącego mierzona na wysokości łokcia musi wynosić 700 mm, głębokość siedziska nie mniej 400 mm, wysokość od podłogi do siedziska 400 - 450 mm. </w:t>
            </w:r>
          </w:p>
          <w:p w:rsidR="00105C24" w:rsidRPr="000B3411" w:rsidRDefault="00105C24" w:rsidP="000B3411">
            <w:pPr>
              <w:numPr>
                <w:ilvl w:val="0"/>
                <w:numId w:val="1"/>
              </w:numPr>
              <w:tabs>
                <w:tab w:val="left" w:pos="0"/>
                <w:tab w:val="left" w:pos="360"/>
              </w:tabs>
              <w:suppressAutoHyphens/>
              <w:spacing w:line="276" w:lineRule="auto"/>
              <w:ind w:left="245" w:hanging="245"/>
              <w:jc w:val="both"/>
              <w:rPr>
                <w:rFonts w:ascii="Arial" w:hAnsi="Arial" w:cs="Arial"/>
                <w:sz w:val="20"/>
                <w:szCs w:val="20"/>
              </w:rPr>
            </w:pPr>
            <w:r w:rsidRPr="000B3411">
              <w:rPr>
                <w:rFonts w:ascii="Arial" w:hAnsi="Arial" w:cs="Arial"/>
                <w:sz w:val="20"/>
                <w:szCs w:val="20"/>
              </w:rPr>
              <w:lastRenderedPageBreak/>
              <w:t>Ściany boczne wraz z siedzeniami, sufit, podłoga oraz przegrody nie mogą posiadać wolnych przestrzeni pomiędzy poszczególnymi elementami przedziału i muszą być połączone szczelnie, w sposób umożliwiający spłukiwanie bieżącą wodą. Konstrukcja podłogi musi być wyprofilowana</w:t>
            </w:r>
            <w:r w:rsidR="00F33623" w:rsidRPr="000B3411">
              <w:rPr>
                <w:rFonts w:ascii="Arial" w:hAnsi="Arial" w:cs="Arial"/>
                <w:sz w:val="20"/>
                <w:szCs w:val="20"/>
              </w:rPr>
              <w:t xml:space="preserve"> </w:t>
            </w:r>
            <w:r w:rsidRPr="000B3411">
              <w:rPr>
                <w:rFonts w:ascii="Arial" w:hAnsi="Arial" w:cs="Arial"/>
                <w:sz w:val="20"/>
                <w:szCs w:val="20"/>
              </w:rPr>
              <w:t>w sposób zapewniający grawitacyjne odprowadzanie wody na zewnątrz pojazdu. Sposób odprowadzenia wody musi gwarantować nie przedostawanie się jej do wnętrza elementów konstrukcyjnych pojazdu bazowego oraz zabudowy. Podłoga oraz ściany boczne, obudowy siedzisk</w:t>
            </w:r>
            <w:r w:rsidR="000B3411" w:rsidRPr="000B3411">
              <w:rPr>
                <w:rFonts w:ascii="Arial" w:hAnsi="Arial" w:cs="Arial"/>
                <w:sz w:val="20"/>
                <w:szCs w:val="20"/>
              </w:rPr>
              <w:t xml:space="preserve"> </w:t>
            </w:r>
            <w:r w:rsidRPr="000B3411">
              <w:rPr>
                <w:rFonts w:ascii="Arial" w:hAnsi="Arial" w:cs="Arial"/>
                <w:sz w:val="20"/>
                <w:szCs w:val="20"/>
              </w:rPr>
              <w:t xml:space="preserve">i przegroda pomiędzy przedziałem II i przedziałem III muszą być pokryte do wysokości powierzchni siedzisk aluminiową blachą ryflowaną o grubości min. 2 mm. Wszystkie łączenia poszczególnych płyt blachy aluminiowej muszą być wykonane techniką spawania w sposób gwarantujący szczelność połączeń. </w:t>
            </w:r>
          </w:p>
          <w:p w:rsidR="00105C24" w:rsidRPr="000B3411" w:rsidRDefault="00105C24" w:rsidP="000B3411">
            <w:pPr>
              <w:numPr>
                <w:ilvl w:val="0"/>
                <w:numId w:val="1"/>
              </w:numPr>
              <w:tabs>
                <w:tab w:val="left" w:pos="0"/>
                <w:tab w:val="left" w:pos="360"/>
              </w:tabs>
              <w:suppressAutoHyphens/>
              <w:spacing w:line="276" w:lineRule="auto"/>
              <w:ind w:left="245" w:hanging="245"/>
              <w:jc w:val="both"/>
              <w:rPr>
                <w:rFonts w:ascii="Arial" w:hAnsi="Arial" w:cs="Arial"/>
                <w:sz w:val="20"/>
                <w:szCs w:val="20"/>
              </w:rPr>
            </w:pPr>
            <w:r w:rsidRPr="000B3411">
              <w:rPr>
                <w:rFonts w:ascii="Arial" w:hAnsi="Arial" w:cs="Arial"/>
                <w:sz w:val="20"/>
                <w:szCs w:val="20"/>
              </w:rPr>
              <w:t>We wnętrzu przedziału III należy zamontować wentylator dachowy pracujący w trybie nawiewu i wywiewu zapewniający wymianę powietrza w przedziale, co najmniej 20 razy na godzinę. Włączenie/wyłączenie wentylatora musi odbywać się z wykorzystaniem przełącznika zamontowanego w przedziale I w miejscu gwarantującym łatwą obsługę przez kierującego pojazdem. Wentylator od strony wewnętrznej przedziału III musi być zabezpieczony osłoną wykonaną z np.: drobnooczkowej siatki stalowej, o wymiarze oczka nie większym niż 5 mm. Osłona musi być odporna na uszkodzenia mechaniczne, a jej konstrukcja musi uniemożliwiać demontaż bez użycia narzędzi.</w:t>
            </w:r>
          </w:p>
          <w:p w:rsidR="006A64BA" w:rsidRPr="000B3411" w:rsidRDefault="00105C24" w:rsidP="000B3411">
            <w:pPr>
              <w:numPr>
                <w:ilvl w:val="0"/>
                <w:numId w:val="1"/>
              </w:numPr>
              <w:spacing w:line="276" w:lineRule="auto"/>
              <w:ind w:left="245" w:hanging="245"/>
              <w:jc w:val="both"/>
              <w:rPr>
                <w:rFonts w:ascii="Arial" w:hAnsi="Arial" w:cs="Arial"/>
                <w:sz w:val="20"/>
                <w:szCs w:val="20"/>
              </w:rPr>
            </w:pPr>
            <w:r w:rsidRPr="000B3411">
              <w:rPr>
                <w:rFonts w:ascii="Arial" w:hAnsi="Arial" w:cs="Arial"/>
                <w:sz w:val="20"/>
                <w:szCs w:val="20"/>
              </w:rPr>
              <w:t>Szczegółowe wymiary elementów zabudowy zostaną określone przez Zamawiającego w fazie oceny modyfikacji pojazdu z uwzględnieniem wymiarów wewnętrznych pojazdu bazowego, na bazie którego Wykonawca będzie wykonywał zabudowę.</w:t>
            </w:r>
          </w:p>
          <w:p w:rsidR="006A64BA" w:rsidRPr="000B3411" w:rsidRDefault="006A64BA" w:rsidP="005A18C0">
            <w:pPr>
              <w:tabs>
                <w:tab w:val="left" w:pos="851"/>
              </w:tabs>
              <w:ind w:left="245" w:hanging="142"/>
              <w:jc w:val="both"/>
              <w:rPr>
                <w:rFonts w:ascii="Arial" w:hAnsi="Arial" w:cs="Arial"/>
                <w:b/>
                <w:sz w:val="20"/>
                <w:szCs w:val="20"/>
              </w:rPr>
            </w:pPr>
            <w:r w:rsidRPr="000B3411">
              <w:rPr>
                <w:rFonts w:ascii="Arial" w:hAnsi="Arial" w:cs="Arial"/>
                <w:b/>
                <w:sz w:val="20"/>
                <w:szCs w:val="20"/>
              </w:rPr>
              <w:t xml:space="preserve">    Spełnienie wymagań określonych dla przedziału III o ile nie zostały szczegółowo opisane w poszczególnych punktach, musi być potwierdzone oświadczeniem Wykonawcy oraz pozytywnym wynikiem oględzin dokonanych przez przedstawicieli Zamawiającego w fazie odbioru pojazdu.</w:t>
            </w:r>
          </w:p>
          <w:p w:rsidR="006A64BA" w:rsidRPr="000B3411" w:rsidRDefault="006A64BA" w:rsidP="006A64BA">
            <w:pPr>
              <w:pStyle w:val="Styl1"/>
              <w:tabs>
                <w:tab w:val="left" w:pos="720"/>
              </w:tabs>
              <w:suppressAutoHyphens/>
              <w:ind w:left="0" w:firstLine="0"/>
              <w:rPr>
                <w:rFonts w:ascii="Arial" w:hAnsi="Arial" w:cs="Arial"/>
                <w:sz w:val="20"/>
              </w:rPr>
            </w:pPr>
          </w:p>
          <w:p w:rsidR="006A64BA" w:rsidRPr="000B3411" w:rsidRDefault="006A64BA" w:rsidP="006A64BA">
            <w:pPr>
              <w:pStyle w:val="Styl1"/>
              <w:tabs>
                <w:tab w:val="left" w:pos="720"/>
              </w:tabs>
              <w:suppressAutoHyphens/>
              <w:ind w:left="0" w:firstLine="0"/>
              <w:rPr>
                <w:rFonts w:ascii="Arial" w:hAnsi="Arial" w:cs="Arial"/>
                <w:sz w:val="20"/>
              </w:rPr>
            </w:pPr>
          </w:p>
        </w:tc>
      </w:tr>
      <w:tr w:rsidR="006A64BA" w:rsidRPr="00601C44" w:rsidTr="00FA2BF1">
        <w:trPr>
          <w:jc w:val="center"/>
        </w:trPr>
        <w:tc>
          <w:tcPr>
            <w:tcW w:w="8117" w:type="dxa"/>
            <w:gridSpan w:val="2"/>
            <w:tcBorders>
              <w:top w:val="double" w:sz="4" w:space="0" w:color="auto"/>
              <w:left w:val="double" w:sz="4" w:space="0" w:color="auto"/>
              <w:bottom w:val="double" w:sz="4" w:space="0" w:color="auto"/>
            </w:tcBorders>
            <w:shd w:val="clear" w:color="auto" w:fill="D9D9D9"/>
          </w:tcPr>
          <w:p w:rsidR="006A64BA" w:rsidRDefault="006A64BA" w:rsidP="006C37EA">
            <w:pPr>
              <w:pStyle w:val="Nagwek1"/>
              <w:spacing w:before="120" w:after="120"/>
              <w:ind w:left="0" w:firstLine="0"/>
              <w:contextualSpacing/>
              <w:rPr>
                <w:rFonts w:ascii="Arial" w:hAnsi="Arial" w:cs="Arial"/>
                <w:b/>
                <w:bCs w:val="0"/>
                <w:szCs w:val="20"/>
              </w:rPr>
            </w:pPr>
            <w:r w:rsidRPr="00601C44">
              <w:rPr>
                <w:rFonts w:ascii="Arial" w:hAnsi="Arial" w:cs="Arial"/>
                <w:b/>
                <w:bCs w:val="0"/>
                <w:szCs w:val="20"/>
              </w:rPr>
              <w:lastRenderedPageBreak/>
              <w:t xml:space="preserve">           </w:t>
            </w:r>
          </w:p>
          <w:p w:rsidR="006A64BA" w:rsidRDefault="006A64BA" w:rsidP="00286C28">
            <w:pPr>
              <w:pStyle w:val="Nagwek1"/>
              <w:spacing w:before="120" w:after="120"/>
              <w:ind w:left="0" w:firstLine="0"/>
              <w:contextualSpacing/>
              <w:jc w:val="center"/>
              <w:rPr>
                <w:rFonts w:ascii="Arial" w:hAnsi="Arial" w:cs="Arial"/>
                <w:b/>
                <w:bCs w:val="0"/>
                <w:szCs w:val="20"/>
              </w:rPr>
            </w:pPr>
            <w:r w:rsidRPr="00601C44">
              <w:rPr>
                <w:rFonts w:ascii="Arial" w:hAnsi="Arial" w:cs="Arial"/>
                <w:b/>
                <w:bCs w:val="0"/>
                <w:szCs w:val="20"/>
              </w:rPr>
              <w:t>Wyposażenie elektryczne i elektroniczne pojazdu</w:t>
            </w:r>
          </w:p>
          <w:p w:rsidR="006A64BA" w:rsidRPr="00884CA6" w:rsidRDefault="006A64BA" w:rsidP="00884CA6"/>
        </w:tc>
      </w:tr>
      <w:tr w:rsidR="005B65A9" w:rsidRPr="00601C44" w:rsidTr="00FA2BF1">
        <w:trPr>
          <w:jc w:val="center"/>
        </w:trPr>
        <w:tc>
          <w:tcPr>
            <w:tcW w:w="622" w:type="dxa"/>
            <w:tcBorders>
              <w:top w:val="double" w:sz="4" w:space="0" w:color="auto"/>
              <w:left w:val="double" w:sz="4" w:space="0" w:color="auto"/>
              <w:bottom w:val="single" w:sz="4" w:space="0" w:color="auto"/>
            </w:tcBorders>
            <w:vAlign w:val="center"/>
          </w:tcPr>
          <w:p w:rsidR="005B65A9" w:rsidRPr="00601C44" w:rsidRDefault="005B65A9" w:rsidP="006C37EA">
            <w:pPr>
              <w:ind w:left="0" w:firstLine="0"/>
              <w:contextualSpacing/>
              <w:jc w:val="center"/>
              <w:rPr>
                <w:rFonts w:ascii="Arial" w:hAnsi="Arial" w:cs="Arial"/>
                <w:sz w:val="20"/>
                <w:szCs w:val="20"/>
              </w:rPr>
            </w:pPr>
            <w:r w:rsidRPr="00601C44">
              <w:rPr>
                <w:rFonts w:ascii="Arial" w:hAnsi="Arial" w:cs="Arial"/>
                <w:sz w:val="20"/>
                <w:szCs w:val="20"/>
              </w:rPr>
              <w:t>2</w:t>
            </w:r>
          </w:p>
        </w:tc>
        <w:tc>
          <w:tcPr>
            <w:tcW w:w="7495" w:type="dxa"/>
            <w:tcBorders>
              <w:top w:val="double" w:sz="4" w:space="0" w:color="auto"/>
              <w:bottom w:val="single" w:sz="4" w:space="0" w:color="auto"/>
              <w:right w:val="single" w:sz="4" w:space="0" w:color="auto"/>
            </w:tcBorders>
          </w:tcPr>
          <w:p w:rsidR="00105C24" w:rsidRPr="008E5952" w:rsidRDefault="00105C24" w:rsidP="003E39D0">
            <w:pPr>
              <w:suppressAutoHyphens/>
              <w:spacing w:line="276" w:lineRule="auto"/>
              <w:jc w:val="both"/>
              <w:rPr>
                <w:rFonts w:ascii="Arial" w:hAnsi="Arial" w:cs="Arial"/>
                <w:sz w:val="20"/>
                <w:szCs w:val="20"/>
              </w:rPr>
            </w:pPr>
            <w:r w:rsidRPr="008E5952">
              <w:rPr>
                <w:rFonts w:ascii="Arial" w:hAnsi="Arial" w:cs="Arial"/>
                <w:sz w:val="20"/>
                <w:szCs w:val="20"/>
              </w:rPr>
              <w:t xml:space="preserve">38 Wyposażenie elektryczne i elektroniczne pojazdu wymienione </w:t>
            </w:r>
            <w:r w:rsidRPr="008E5952">
              <w:rPr>
                <w:rFonts w:ascii="Arial" w:hAnsi="Arial" w:cs="Arial"/>
                <w:sz w:val="20"/>
                <w:szCs w:val="20"/>
              </w:rPr>
              <w:br/>
              <w:t>w poszczególnych punktach niniejszej specyfikacji technicznej musi poprawnie współpracować z wyposażeniem pojazdu bazowego i zapewnić wymaganą jakość i odpowiedni poziom bezpieczeństwa.</w:t>
            </w:r>
          </w:p>
          <w:p w:rsidR="00105C24" w:rsidRPr="008E5952" w:rsidRDefault="00105C24" w:rsidP="003E39D0">
            <w:pPr>
              <w:suppressAutoHyphens/>
              <w:spacing w:line="276" w:lineRule="auto"/>
              <w:jc w:val="both"/>
              <w:rPr>
                <w:rFonts w:ascii="Arial" w:hAnsi="Arial" w:cs="Arial"/>
                <w:sz w:val="20"/>
                <w:szCs w:val="20"/>
              </w:rPr>
            </w:pPr>
            <w:r w:rsidRPr="008E5952">
              <w:rPr>
                <w:rFonts w:ascii="Arial" w:hAnsi="Arial" w:cs="Arial"/>
                <w:sz w:val="20"/>
                <w:szCs w:val="20"/>
              </w:rPr>
              <w:t>39 Wymagania techniczne dla instalacji elektrycznej muszą być potwierdzone bilansem mocy wykonanym przez Wykonawcę dla kompletnej zabudowy pojazdu. Bilans musi uwzględniać parametry nominalne (moc, napięcie, natężenie prądu) wszystkich odbiorników dodatkowych zainstalowanych</w:t>
            </w:r>
            <w:r w:rsidR="00F33623" w:rsidRPr="008E5952">
              <w:rPr>
                <w:rFonts w:ascii="Arial" w:hAnsi="Arial" w:cs="Arial"/>
                <w:sz w:val="20"/>
                <w:szCs w:val="20"/>
              </w:rPr>
              <w:t xml:space="preserve"> </w:t>
            </w:r>
            <w:r w:rsidRPr="008E5952">
              <w:rPr>
                <w:rFonts w:ascii="Arial" w:hAnsi="Arial" w:cs="Arial"/>
                <w:sz w:val="20"/>
                <w:szCs w:val="20"/>
              </w:rPr>
              <w:t xml:space="preserve">w pojeździe, oraz całej instalacji elektrycznej pojazdu bazowego. Do ww. bilansu Wykonawca załączy opisy techniczne (w tym dane techniczne i numery seryjne urządzeń), schematy oraz dokumentację zdjęciową całej instalacji elektrycznej oraz wszystkich zastosowanych przez Wykonawcę urządzeń i podzespołów. Ponadto Wykonawca do bilansu dołączy oświadczenie wystawione przez producenta/importera pojazdu bazowego potwierdzające spełnienie wymogu w zakresie </w:t>
            </w:r>
            <w:r w:rsidR="00F33623" w:rsidRPr="008E5952">
              <w:rPr>
                <w:rFonts w:ascii="Arial" w:hAnsi="Arial" w:cs="Arial"/>
                <w:sz w:val="20"/>
                <w:szCs w:val="20"/>
              </w:rPr>
              <w:t>(fabrycznie najmocniejszego) akumulatora i alternatora</w:t>
            </w:r>
            <w:r w:rsidRPr="008E5952">
              <w:rPr>
                <w:rFonts w:ascii="Arial" w:hAnsi="Arial" w:cs="Arial"/>
                <w:sz w:val="20"/>
                <w:szCs w:val="20"/>
              </w:rPr>
              <w:t xml:space="preserve"> oraz zawierające wartość zapotrzebowania pojazdu bazowego na energię elektryczną (napięcie, natężenie prądu oraz moc). </w:t>
            </w:r>
            <w:r w:rsidRPr="008E5952">
              <w:rPr>
                <w:rFonts w:ascii="Arial" w:hAnsi="Arial" w:cs="Arial"/>
                <w:b/>
                <w:sz w:val="20"/>
                <w:szCs w:val="20"/>
              </w:rPr>
              <w:t>Dokumenty potwierdzające spełnienie wymogów muszą być dostarczone Zamawiającemu przez Wykonawcę w fazie oceny projektu modyfikacji pojazdu.</w:t>
            </w:r>
          </w:p>
          <w:p w:rsidR="00105C24" w:rsidRPr="008E5952" w:rsidRDefault="00105C24" w:rsidP="003E39D0">
            <w:pPr>
              <w:suppressAutoHyphens/>
              <w:spacing w:line="276" w:lineRule="auto"/>
              <w:jc w:val="both"/>
              <w:rPr>
                <w:rFonts w:ascii="Arial" w:hAnsi="Arial" w:cs="Arial"/>
                <w:sz w:val="20"/>
                <w:szCs w:val="20"/>
              </w:rPr>
            </w:pPr>
            <w:r w:rsidRPr="008E5952">
              <w:rPr>
                <w:rFonts w:ascii="Arial" w:hAnsi="Arial" w:cs="Arial"/>
                <w:sz w:val="20"/>
                <w:szCs w:val="20"/>
              </w:rPr>
              <w:t xml:space="preserve">40 Pojazd w przedziale I w miejscu łatwo dostępnym dla kierowcy </w:t>
            </w:r>
            <w:r w:rsidRPr="008E5952">
              <w:rPr>
                <w:rFonts w:ascii="Arial" w:hAnsi="Arial" w:cs="Arial"/>
                <w:sz w:val="20"/>
                <w:szCs w:val="20"/>
              </w:rPr>
              <w:br/>
              <w:t xml:space="preserve">i dysponenta musi mieć zamontowane co najmniej jedno gniazdo zapalniczki z zaślepką o prądzie obciążenia min. 10 A oraz dwa gniazda USB każde o prądzie obciążenia min. 2 A. Wszystkie gniazda muszą być </w:t>
            </w:r>
            <w:r w:rsidRPr="008E5952">
              <w:rPr>
                <w:rFonts w:ascii="Arial" w:hAnsi="Arial" w:cs="Arial"/>
                <w:sz w:val="20"/>
                <w:szCs w:val="20"/>
              </w:rPr>
              <w:lastRenderedPageBreak/>
              <w:t>zasilane bez względu na położenie włącznika zapłonu.</w:t>
            </w:r>
            <w:r w:rsidRPr="008E5952">
              <w:rPr>
                <w:rFonts w:ascii="Arial" w:hAnsi="Arial" w:cs="Arial"/>
                <w:sz w:val="20"/>
                <w:szCs w:val="20"/>
                <w:lang w:eastAsia="ar-SA"/>
              </w:rPr>
              <w:t xml:space="preserve"> Gniazda muszą być zasilane z listwy bezpiecznikowej opisanej w pkt </w:t>
            </w:r>
            <w:r w:rsidR="003E39D0" w:rsidRPr="008E5952">
              <w:rPr>
                <w:rFonts w:ascii="Arial" w:hAnsi="Arial" w:cs="Arial"/>
                <w:sz w:val="20"/>
                <w:szCs w:val="20"/>
                <w:lang w:eastAsia="ar-SA"/>
              </w:rPr>
              <w:t xml:space="preserve"> 43</w:t>
            </w:r>
            <w:r w:rsidRPr="008E5952">
              <w:rPr>
                <w:rFonts w:ascii="Arial" w:hAnsi="Arial" w:cs="Arial"/>
                <w:sz w:val="20"/>
                <w:szCs w:val="20"/>
                <w:lang w:eastAsia="ar-SA"/>
              </w:rPr>
              <w:t>.</w:t>
            </w:r>
          </w:p>
          <w:p w:rsidR="00105C24" w:rsidRPr="008E5952" w:rsidRDefault="00105C24" w:rsidP="003E39D0">
            <w:pPr>
              <w:suppressAutoHyphens/>
              <w:spacing w:line="276" w:lineRule="auto"/>
              <w:jc w:val="both"/>
              <w:rPr>
                <w:rFonts w:ascii="Arial" w:hAnsi="Arial" w:cs="Arial"/>
                <w:sz w:val="20"/>
                <w:szCs w:val="20"/>
              </w:rPr>
            </w:pPr>
            <w:r w:rsidRPr="008E5952">
              <w:rPr>
                <w:rFonts w:ascii="Arial" w:hAnsi="Arial" w:cs="Arial"/>
                <w:sz w:val="20"/>
                <w:szCs w:val="20"/>
              </w:rPr>
              <w:t xml:space="preserve">41 W przedziale I pojazdu po lewej i prawej stronie w dolnej części wnętrza muszą być zamontowane 2 (dwa) dodatkowe gniazda zapalniczki </w:t>
            </w:r>
            <w:r w:rsidRPr="008E5952">
              <w:rPr>
                <w:rFonts w:ascii="Arial" w:hAnsi="Arial" w:cs="Arial"/>
                <w:sz w:val="20"/>
                <w:szCs w:val="20"/>
              </w:rPr>
              <w:br/>
              <w:t>z zaślepkami, o prądzie obciążenia min. 10 A, zasilane bez względu na położenie włącznika zapłonu.</w:t>
            </w:r>
            <w:r w:rsidRPr="008E5952">
              <w:rPr>
                <w:rFonts w:ascii="Arial" w:hAnsi="Arial" w:cs="Arial"/>
                <w:sz w:val="20"/>
                <w:szCs w:val="20"/>
                <w:lang w:eastAsia="ar-SA"/>
              </w:rPr>
              <w:t xml:space="preserve"> Gniazda muszą być zasilane z listwy bezpiecznikowej opisanej w pkt</w:t>
            </w:r>
            <w:r w:rsidR="00F33623" w:rsidRPr="008E5952">
              <w:rPr>
                <w:rFonts w:ascii="Arial" w:hAnsi="Arial" w:cs="Arial"/>
                <w:sz w:val="20"/>
                <w:szCs w:val="20"/>
                <w:lang w:eastAsia="ar-SA"/>
              </w:rPr>
              <w:t xml:space="preserve"> 43</w:t>
            </w:r>
            <w:r w:rsidRPr="008E5952">
              <w:rPr>
                <w:rFonts w:ascii="Arial" w:hAnsi="Arial" w:cs="Arial"/>
                <w:sz w:val="20"/>
                <w:szCs w:val="20"/>
                <w:lang w:eastAsia="ar-SA"/>
              </w:rPr>
              <w:t>.</w:t>
            </w:r>
          </w:p>
          <w:p w:rsidR="00105C24" w:rsidRPr="008E5952" w:rsidRDefault="00105C24" w:rsidP="003E39D0">
            <w:pPr>
              <w:suppressAutoHyphens/>
              <w:spacing w:line="276" w:lineRule="auto"/>
              <w:jc w:val="both"/>
              <w:rPr>
                <w:rFonts w:ascii="Arial" w:hAnsi="Arial" w:cs="Arial"/>
                <w:sz w:val="20"/>
                <w:szCs w:val="20"/>
              </w:rPr>
            </w:pPr>
            <w:r w:rsidRPr="008E5952">
              <w:rPr>
                <w:rFonts w:ascii="Arial" w:hAnsi="Arial" w:cs="Arial"/>
                <w:sz w:val="20"/>
                <w:szCs w:val="20"/>
              </w:rPr>
              <w:t>42 W przedziale II muszą być zamontowane 2 (dwa) dodatkowe gniazda zapalniczki z zaślepkami, o prądzie obciążenia min. 10 A, zasilane bez względu na położenie włącznika zapłonu.</w:t>
            </w:r>
            <w:r w:rsidRPr="008E5952">
              <w:rPr>
                <w:rFonts w:ascii="Arial" w:hAnsi="Arial" w:cs="Arial"/>
                <w:sz w:val="20"/>
                <w:szCs w:val="20"/>
                <w:lang w:eastAsia="ar-SA"/>
              </w:rPr>
              <w:t xml:space="preserve"> Gniazda muszą być zasilane z listwy bezpiecznikowej opisanej w pkt </w:t>
            </w:r>
            <w:r w:rsidR="003E39D0" w:rsidRPr="008E5952">
              <w:rPr>
                <w:rFonts w:ascii="Arial" w:hAnsi="Arial" w:cs="Arial"/>
                <w:sz w:val="20"/>
                <w:szCs w:val="20"/>
                <w:lang w:eastAsia="ar-SA"/>
              </w:rPr>
              <w:t>43</w:t>
            </w:r>
            <w:r w:rsidRPr="008E5952">
              <w:rPr>
                <w:rFonts w:ascii="Arial" w:hAnsi="Arial" w:cs="Arial"/>
                <w:sz w:val="20"/>
                <w:szCs w:val="20"/>
                <w:lang w:eastAsia="ar-SA"/>
              </w:rPr>
              <w:t>.</w:t>
            </w:r>
          </w:p>
          <w:p w:rsidR="00105C24" w:rsidRPr="008E5952" w:rsidRDefault="00105C24" w:rsidP="003E39D0">
            <w:pPr>
              <w:suppressAutoHyphens/>
              <w:spacing w:line="276" w:lineRule="auto"/>
              <w:jc w:val="both"/>
              <w:rPr>
                <w:rFonts w:ascii="Arial" w:hAnsi="Arial" w:cs="Arial"/>
                <w:i/>
                <w:sz w:val="20"/>
                <w:szCs w:val="20"/>
              </w:rPr>
            </w:pPr>
            <w:r w:rsidRPr="008E5952">
              <w:rPr>
                <w:rFonts w:ascii="Arial" w:hAnsi="Arial" w:cs="Arial"/>
                <w:sz w:val="20"/>
                <w:szCs w:val="20"/>
              </w:rPr>
              <w:t xml:space="preserve">43 Pojazd musi być wyposażony w jedną listwę bezpiecznikową stanowiącą wspólny punkt zasilania elektrycznego dla: gniazd opisanych w pkt </w:t>
            </w:r>
            <w:r w:rsidR="00F33623" w:rsidRPr="008E5952">
              <w:rPr>
                <w:rFonts w:ascii="Arial" w:hAnsi="Arial" w:cs="Arial"/>
                <w:sz w:val="20"/>
                <w:szCs w:val="20"/>
              </w:rPr>
              <w:t xml:space="preserve">40 </w:t>
            </w:r>
            <w:r w:rsidRPr="008E5952">
              <w:rPr>
                <w:rFonts w:ascii="Arial" w:hAnsi="Arial" w:cs="Arial"/>
                <w:sz w:val="20"/>
                <w:szCs w:val="20"/>
              </w:rPr>
              <w:t>,</w:t>
            </w:r>
            <w:r w:rsidR="00F33623" w:rsidRPr="008E5952">
              <w:rPr>
                <w:rFonts w:ascii="Arial" w:hAnsi="Arial" w:cs="Arial"/>
                <w:sz w:val="20"/>
                <w:szCs w:val="20"/>
              </w:rPr>
              <w:t xml:space="preserve"> 41</w:t>
            </w:r>
            <w:r w:rsidR="00C733E8" w:rsidRPr="008E5952">
              <w:rPr>
                <w:rFonts w:ascii="Arial" w:hAnsi="Arial" w:cs="Arial"/>
                <w:sz w:val="20"/>
                <w:szCs w:val="20"/>
              </w:rPr>
              <w:t xml:space="preserve"> </w:t>
            </w:r>
            <w:r w:rsidRPr="008E5952">
              <w:rPr>
                <w:rFonts w:ascii="Arial" w:hAnsi="Arial" w:cs="Arial"/>
                <w:sz w:val="20"/>
                <w:szCs w:val="20"/>
              </w:rPr>
              <w:t>i </w:t>
            </w:r>
            <w:r w:rsidR="00F33623" w:rsidRPr="008E5952">
              <w:rPr>
                <w:rFonts w:ascii="Arial" w:hAnsi="Arial" w:cs="Arial"/>
                <w:sz w:val="20"/>
                <w:szCs w:val="20"/>
              </w:rPr>
              <w:t xml:space="preserve"> 42 </w:t>
            </w:r>
            <w:r w:rsidRPr="008E5952">
              <w:rPr>
                <w:rFonts w:ascii="Arial" w:hAnsi="Arial" w:cs="Arial"/>
                <w:sz w:val="20"/>
                <w:szCs w:val="20"/>
              </w:rPr>
              <w:t xml:space="preserve">, urządzeń </w:t>
            </w:r>
            <w:r w:rsidRPr="008E5952">
              <w:rPr>
                <w:rFonts w:ascii="Arial" w:hAnsi="Arial" w:cs="Arial"/>
                <w:bCs/>
                <w:sz w:val="20"/>
                <w:szCs w:val="20"/>
              </w:rPr>
              <w:t xml:space="preserve">łączności </w:t>
            </w:r>
            <w:r w:rsidR="00C733E8" w:rsidRPr="008E5952">
              <w:rPr>
                <w:rFonts w:ascii="Arial" w:hAnsi="Arial" w:cs="Arial"/>
                <w:bCs/>
                <w:sz w:val="20"/>
                <w:szCs w:val="20"/>
              </w:rPr>
              <w:t>radiowej, opisanych w</w:t>
            </w:r>
            <w:r w:rsidR="008E5952" w:rsidRPr="008E5952">
              <w:rPr>
                <w:rFonts w:ascii="Arial" w:hAnsi="Arial" w:cs="Arial"/>
                <w:bCs/>
                <w:sz w:val="20"/>
                <w:szCs w:val="20"/>
              </w:rPr>
              <w:t xml:space="preserve"> załączniku 1.3</w:t>
            </w:r>
            <w:r w:rsidRPr="008E5952">
              <w:rPr>
                <w:rFonts w:ascii="Arial" w:hAnsi="Arial" w:cs="Arial"/>
                <w:sz w:val="20"/>
                <w:szCs w:val="20"/>
              </w:rPr>
              <w:t>, urządzeń sygnalizacji uprzywilejowan</w:t>
            </w:r>
            <w:r w:rsidR="008E5952" w:rsidRPr="008E5952">
              <w:rPr>
                <w:rFonts w:ascii="Arial" w:hAnsi="Arial" w:cs="Arial"/>
                <w:sz w:val="20"/>
                <w:szCs w:val="20"/>
              </w:rPr>
              <w:t>ia w ruchu opisanych w ust..4  załącznika 1.2</w:t>
            </w:r>
            <w:r w:rsidRPr="008E5952">
              <w:rPr>
                <w:rFonts w:ascii="Arial" w:hAnsi="Arial" w:cs="Arial"/>
                <w:sz w:val="20"/>
                <w:szCs w:val="20"/>
              </w:rPr>
              <w:t xml:space="preserve"> oraz innych odbiorników energii elektrycznej określonych w specyfikacji. Listwa bezpiecznikowa musi być zamontowana we wnętrzu pojazdu w pobliżu głównych modułów zasilających/sterujących sygnalizacją uprzywilejowania. Usytuowanie listwy bezpiecznikowej nie może ograniczać przestrzeni użytkowej pojazdu oraz musi zapewniać łatwy dostęp bez wykorzystywania narzędzi do listwy bezpiecznikowej w celu wymiany bezpieczników. Listwa bezpiecznikowa musi być stale zasilana bez względu na położenie włącznika zapłonu, bezpośrednio z akumulatora za pomocą pojedynczego giętkiego przewodu miedzianego o przekroju min. 16 mm</w:t>
            </w:r>
            <w:r w:rsidRPr="008E5952">
              <w:rPr>
                <w:rFonts w:ascii="Arial" w:hAnsi="Arial" w:cs="Arial"/>
                <w:sz w:val="20"/>
                <w:szCs w:val="20"/>
                <w:vertAlign w:val="superscript"/>
              </w:rPr>
              <w:t>2</w:t>
            </w:r>
            <w:r w:rsidRPr="008E5952">
              <w:rPr>
                <w:rFonts w:ascii="Arial" w:hAnsi="Arial" w:cs="Arial"/>
                <w:sz w:val="20"/>
                <w:szCs w:val="20"/>
              </w:rPr>
              <w:t>. Na przewodzie zasilającym listwę bezpiecznikową, w odległości nie większej niż 40 cm od przyłącza do akumulatora, musi być umieszczone gniazdo z bezpiecznikiem topikowym min. 80 A. Na przewodzie zasilającym listwę bezpiecznikową, pomiędzy gniazdem bezpiecznika a listwą bezpiecznikową, musi być zainstalowany wyłącznik przekaźnikowy min. 100 A, sterowany wyłącznikiem sterującym zamontowanym wewnątrz kabiny pojazdu w miejscu widocznym i łatwo dostępnym dla kierowcy. Wyłącznik sterujący musi być mechaniczny, obrotowy, o solidnej (prąd obciążenia co najmniej 50 A) i zwartej konstrukcji typu głównego samochodowego wyłącznika prądowego, z pokrętłem o średnicy 30-40 mm z trwale naniesionymi oznaczeniami pozycji włączony/wyłączony oraz graficznym opisem wskazującym na przeznaczenie włącznika (np. piktogram akumulatora). Obwody zasilające ww. gniazda, urządzenia łączności radiowej oraz urządzenia sygnalizacji uprzywilejowania muszą posiadać odrębne zasilenia w listwie bezpiecznikowej, zabezpieczone bezpiecznikami topikowymi. Listwa bezpiecznikowa musi posiadać zasilone co najmniej 3 dodatkowe wolne gniazda bezpiecznikowe z konektorami wyjściowymi dla przewodów o przekroju min. 2,5 mm</w:t>
            </w:r>
            <w:r w:rsidRPr="008E5952">
              <w:rPr>
                <w:rFonts w:ascii="Arial" w:hAnsi="Arial" w:cs="Arial"/>
                <w:sz w:val="20"/>
                <w:szCs w:val="20"/>
                <w:vertAlign w:val="superscript"/>
              </w:rPr>
              <w:t>2</w:t>
            </w:r>
            <w:r w:rsidRPr="008E5952">
              <w:rPr>
                <w:rFonts w:ascii="Arial" w:hAnsi="Arial" w:cs="Arial"/>
                <w:sz w:val="20"/>
                <w:szCs w:val="20"/>
              </w:rPr>
              <w:t xml:space="preserve">. Na listwie bezpiecznikowej lub w jej pobliżu musi znajdować się trwale zamontowany opis zastosowanych bezpieczników (przeznaczenie, rodzaj i prąd bezpiecznika). Wszystkie komponenty wykorzystane do wykonania ww. instalacji zasilającej muszą być przeznaczone do zastosowań motoryzacyjnych, do pracy ciągłej w warunkach opisanych w </w:t>
            </w:r>
            <w:r w:rsidR="008E5952" w:rsidRPr="008E5952">
              <w:rPr>
                <w:rFonts w:ascii="Arial" w:hAnsi="Arial" w:cs="Arial"/>
                <w:sz w:val="20"/>
                <w:szCs w:val="20"/>
              </w:rPr>
              <w:t>załączniku 1</w:t>
            </w:r>
            <w:r w:rsidRPr="008E5952">
              <w:rPr>
                <w:rFonts w:ascii="Arial" w:hAnsi="Arial" w:cs="Arial"/>
                <w:sz w:val="20"/>
                <w:szCs w:val="20"/>
              </w:rPr>
              <w:t>, oraz pochodzić z oferty katalogowej dostępnej na rynku krajowym. Wykonawca dostarczy po 2 bezpieczniki zapasowe (wraz z opisem przeznaczenia) dla każdego bezpiecznika zastosowanego w listwie bezpiecznikowej. Bezpieczniki zapasowe muszą być identyczne (typ, marka, wartość prądowa) z bezpiecznikami zastosowanymi w listwie bezpiecznikowej.</w:t>
            </w:r>
          </w:p>
          <w:p w:rsidR="00105C24" w:rsidRPr="008E5952" w:rsidRDefault="00105C24" w:rsidP="008E5952">
            <w:pPr>
              <w:suppressAutoHyphens/>
              <w:spacing w:line="276" w:lineRule="auto"/>
              <w:jc w:val="both"/>
              <w:rPr>
                <w:rStyle w:val="WW8Num56z0"/>
                <w:rFonts w:ascii="Arial" w:hAnsi="Arial" w:cs="Arial"/>
                <w:i/>
                <w:sz w:val="20"/>
                <w:szCs w:val="20"/>
              </w:rPr>
            </w:pPr>
            <w:r w:rsidRPr="008E5952">
              <w:rPr>
                <w:rFonts w:ascii="Arial" w:hAnsi="Arial" w:cs="Arial"/>
                <w:sz w:val="20"/>
                <w:szCs w:val="20"/>
              </w:rPr>
              <w:t xml:space="preserve">44 Przedział I musi być wyposażony w dodatkowe oświetlenie ledowe </w:t>
            </w:r>
            <w:r w:rsidRPr="008E5952">
              <w:rPr>
                <w:rFonts w:ascii="Arial" w:hAnsi="Arial" w:cs="Arial"/>
                <w:sz w:val="20"/>
                <w:szCs w:val="20"/>
              </w:rPr>
              <w:br/>
              <w:t xml:space="preserve">(min. 2 punkty świetlne, o mocy strumienia świetlnego min. 250 lm każdy) </w:t>
            </w:r>
            <w:r w:rsidRPr="008E5952">
              <w:rPr>
                <w:rFonts w:ascii="Arial" w:hAnsi="Arial" w:cs="Arial"/>
                <w:sz w:val="20"/>
                <w:szCs w:val="20"/>
              </w:rPr>
              <w:br/>
              <w:t xml:space="preserve">o ciepłej barwie światła max. 3 500 K. Miejsce umocowania źródeł światła musi zapewniać kierowcy i dysponentowi możliwość czytania, sporządzania dokumentacji itp. Włączenie i wyłączenie oświetlenia przedziału I musi się odbywać za pośrednictwem przełącznika sterującego </w:t>
            </w:r>
            <w:r w:rsidRPr="008E5952">
              <w:rPr>
                <w:rStyle w:val="WW8Num56z0"/>
                <w:rFonts w:ascii="Arial" w:hAnsi="Arial" w:cs="Arial"/>
                <w:sz w:val="20"/>
                <w:szCs w:val="20"/>
              </w:rPr>
              <w:t xml:space="preserve">zainstalowanego </w:t>
            </w:r>
            <w:r w:rsidRPr="008E5952">
              <w:rPr>
                <w:rStyle w:val="WW8Num56z0"/>
                <w:rFonts w:ascii="Arial" w:hAnsi="Arial" w:cs="Arial"/>
                <w:sz w:val="20"/>
                <w:szCs w:val="20"/>
              </w:rPr>
              <w:br/>
            </w:r>
            <w:r w:rsidRPr="008E5952">
              <w:rPr>
                <w:rStyle w:val="WW8Num56z0"/>
                <w:rFonts w:ascii="Arial" w:hAnsi="Arial" w:cs="Arial"/>
                <w:sz w:val="20"/>
                <w:szCs w:val="20"/>
              </w:rPr>
              <w:lastRenderedPageBreak/>
              <w:t>w miejscu łatwo dostępnym dla kierującego pojazdem.</w:t>
            </w:r>
          </w:p>
          <w:p w:rsidR="00105C24" w:rsidRPr="008E5952" w:rsidRDefault="00105C24" w:rsidP="008E5952">
            <w:pPr>
              <w:suppressAutoHyphens/>
              <w:spacing w:line="276" w:lineRule="auto"/>
              <w:jc w:val="both"/>
              <w:rPr>
                <w:rFonts w:ascii="Arial" w:hAnsi="Arial" w:cs="Arial"/>
                <w:i/>
                <w:sz w:val="20"/>
                <w:szCs w:val="20"/>
              </w:rPr>
            </w:pPr>
            <w:r w:rsidRPr="008E5952">
              <w:rPr>
                <w:rFonts w:ascii="Arial" w:hAnsi="Arial" w:cs="Arial"/>
                <w:sz w:val="20"/>
                <w:szCs w:val="20"/>
              </w:rPr>
              <w:t xml:space="preserve">45 Na suficie w przedziale II musi być umieszczone oświetlenie ledowe (min. 2 punkty świetlne, o mocy strumienia świetlnego min. 250 lm każdy) </w:t>
            </w:r>
            <w:r w:rsidRPr="008E5952">
              <w:rPr>
                <w:rFonts w:ascii="Arial" w:hAnsi="Arial" w:cs="Arial"/>
                <w:sz w:val="20"/>
                <w:szCs w:val="20"/>
              </w:rPr>
              <w:br/>
              <w:t xml:space="preserve">o ciepłej barwie światła max. 3 500 K. Miejsca montażu oświetlenia muszą zapewniać równomierne oświetlenie przedziału. Włączenie i wyłączenie oświetlenia przedziału II musi się odbywać za pośrednictwem przełącznika </w:t>
            </w:r>
            <w:r w:rsidR="008E5952" w:rsidRPr="008E5952">
              <w:rPr>
                <w:rFonts w:ascii="Arial" w:hAnsi="Arial" w:cs="Arial"/>
                <w:sz w:val="20"/>
                <w:szCs w:val="20"/>
              </w:rPr>
              <w:t>sterującego, o którym mowa w ust.</w:t>
            </w:r>
            <w:r w:rsidRPr="008E5952">
              <w:rPr>
                <w:rFonts w:ascii="Arial" w:hAnsi="Arial" w:cs="Arial"/>
                <w:sz w:val="20"/>
                <w:szCs w:val="20"/>
              </w:rPr>
              <w:t xml:space="preserve"> 1</w:t>
            </w:r>
            <w:r w:rsidR="008E5952" w:rsidRPr="008E5952">
              <w:rPr>
                <w:rFonts w:ascii="Arial" w:hAnsi="Arial" w:cs="Arial"/>
                <w:sz w:val="20"/>
                <w:szCs w:val="20"/>
              </w:rPr>
              <w:t xml:space="preserve"> pkt 13 załącznika 1.2 </w:t>
            </w:r>
          </w:p>
          <w:p w:rsidR="00105C24" w:rsidRPr="008E5952" w:rsidRDefault="00105C24" w:rsidP="008E5952">
            <w:pPr>
              <w:suppressAutoHyphens/>
              <w:spacing w:line="276" w:lineRule="auto"/>
              <w:jc w:val="both"/>
              <w:rPr>
                <w:rFonts w:ascii="Arial" w:hAnsi="Arial" w:cs="Arial"/>
                <w:i/>
                <w:sz w:val="20"/>
                <w:szCs w:val="20"/>
              </w:rPr>
            </w:pPr>
            <w:r w:rsidRPr="008E5952">
              <w:rPr>
                <w:rFonts w:ascii="Arial" w:hAnsi="Arial" w:cs="Arial"/>
                <w:sz w:val="20"/>
                <w:szCs w:val="20"/>
              </w:rPr>
              <w:t xml:space="preserve">46 Na suficie przedziału III musi być zamontowane oświetlenie ledowe </w:t>
            </w:r>
            <w:r w:rsidRPr="008E5952">
              <w:rPr>
                <w:rFonts w:ascii="Arial" w:hAnsi="Arial" w:cs="Arial"/>
                <w:sz w:val="20"/>
                <w:szCs w:val="20"/>
              </w:rPr>
              <w:br/>
              <w:t xml:space="preserve">(min. 2 punkty świetlne, o mocy strumienia świetlnego min. 250 lm każdy) </w:t>
            </w:r>
            <w:r w:rsidRPr="008E5952">
              <w:rPr>
                <w:rFonts w:ascii="Arial" w:hAnsi="Arial" w:cs="Arial"/>
                <w:sz w:val="20"/>
                <w:szCs w:val="20"/>
              </w:rPr>
              <w:br/>
              <w:t xml:space="preserve">o ciepłej barwie światła max. 3 500 K. Miejsca montażu oświetlenia muszą zapewniać równomierne oświetlenie przedziału. Każda z lamp musi być zabezpieczona przed uszkodzeniem przezroczystą, bezbarwną osłoną wykonaną z poliwęglanu o grubości min. 3 mm, niemożliwą do usunięcia bez użycia narzędzi. Włączenie i wyłączenie oświetlenia przedziału III musi się odbywać za pośrednictwem przełącznika umieszczonego z prawej strony pojazdu pomiędzy przegrodą tylną, a drzwiami tyłu nadwozia. Jednocześnie musi istnieć możliwość włączenia i wyłączenia oświetlenia za pośrednictwem przełącznika opisanego </w:t>
            </w:r>
            <w:r w:rsidR="008E5952" w:rsidRPr="008E5952">
              <w:rPr>
                <w:rFonts w:ascii="Arial" w:hAnsi="Arial" w:cs="Arial"/>
                <w:sz w:val="20"/>
                <w:szCs w:val="20"/>
              </w:rPr>
              <w:t>1 pkt 13 załącznika 1.2</w:t>
            </w:r>
          </w:p>
          <w:p w:rsidR="00105C24" w:rsidRPr="008E5952" w:rsidRDefault="00105C24" w:rsidP="008E5952">
            <w:pPr>
              <w:suppressAutoHyphens/>
              <w:spacing w:line="276" w:lineRule="auto"/>
              <w:jc w:val="both"/>
              <w:rPr>
                <w:rFonts w:ascii="Arial" w:hAnsi="Arial" w:cs="Arial"/>
                <w:i/>
                <w:sz w:val="20"/>
                <w:szCs w:val="20"/>
              </w:rPr>
            </w:pPr>
            <w:r w:rsidRPr="008E5952">
              <w:rPr>
                <w:rFonts w:ascii="Arial" w:hAnsi="Arial" w:cs="Arial"/>
                <w:sz w:val="20"/>
                <w:szCs w:val="20"/>
              </w:rPr>
              <w:t>47 W przedziale III pomiędzy przegrodą tylną, a drzwiami tyłu nadwozia w górnej części musi być zamontowane oświetlenie ledowe (min. 1 punkt świetlny, o mocy strumienia świetlnego min. 250 lm) o ciepłej barwie światła max. 3 500 K, oświetlające stopień wejściowy i przestrzeń pomiędzy otwartymi drzwiami tyłu nadwozia. Lampa musi być uruchamiana automatycznie po otwarciu pierwszego skrzydła drzwi tyłu nadwozia. Musi istnieć możliwość dezaktywacji tej funkcji za pomocą włącznika umieszczonego pomiędzy przegrodą tylną, a drzwiami tyłu nadwozia.</w:t>
            </w:r>
          </w:p>
          <w:p w:rsidR="00105C24" w:rsidRPr="008E5952" w:rsidRDefault="00105C24" w:rsidP="008E5952">
            <w:pPr>
              <w:suppressAutoHyphens/>
              <w:ind w:left="0" w:firstLine="0"/>
              <w:jc w:val="both"/>
              <w:rPr>
                <w:rFonts w:ascii="Arial" w:hAnsi="Arial" w:cs="Arial"/>
                <w:sz w:val="20"/>
                <w:szCs w:val="20"/>
              </w:rPr>
            </w:pPr>
          </w:p>
          <w:p w:rsidR="005B65A9" w:rsidRPr="008E5952" w:rsidRDefault="005B65A9" w:rsidP="00041122">
            <w:pPr>
              <w:ind w:left="387" w:hanging="284"/>
              <w:jc w:val="both"/>
              <w:rPr>
                <w:rFonts w:ascii="Arial" w:hAnsi="Arial" w:cs="Arial"/>
                <w:b/>
                <w:sz w:val="20"/>
                <w:szCs w:val="20"/>
              </w:rPr>
            </w:pPr>
            <w:r w:rsidRPr="008E5952">
              <w:rPr>
                <w:rFonts w:ascii="Arial" w:hAnsi="Arial" w:cs="Arial"/>
                <w:b/>
                <w:sz w:val="20"/>
                <w:szCs w:val="20"/>
              </w:rPr>
              <w:t xml:space="preserve">    Dokumentację potwierdzająca spełnienie powyższego wymogu Wykonawca musi przedstawić Zamawiającemu w fazie odbioru pojazdu.</w:t>
            </w:r>
            <w:r w:rsidRPr="008E5952">
              <w:rPr>
                <w:rFonts w:ascii="Arial" w:hAnsi="Arial" w:cs="Arial"/>
                <w:b/>
                <w:sz w:val="20"/>
                <w:szCs w:val="20"/>
              </w:rPr>
              <w:tab/>
            </w:r>
          </w:p>
          <w:p w:rsidR="005B65A9" w:rsidRPr="008E5952" w:rsidRDefault="005B65A9" w:rsidP="00041122">
            <w:pPr>
              <w:tabs>
                <w:tab w:val="left" w:pos="851"/>
              </w:tabs>
              <w:ind w:left="387" w:hanging="284"/>
              <w:jc w:val="both"/>
              <w:rPr>
                <w:rFonts w:ascii="Arial" w:hAnsi="Arial" w:cs="Arial"/>
                <w:sz w:val="20"/>
                <w:szCs w:val="20"/>
              </w:rPr>
            </w:pPr>
            <w:r w:rsidRPr="008E5952">
              <w:rPr>
                <w:rFonts w:ascii="Arial" w:hAnsi="Arial" w:cs="Arial"/>
                <w:b/>
                <w:sz w:val="20"/>
                <w:szCs w:val="20"/>
              </w:rPr>
              <w:t xml:space="preserve">     Spełnienie wymagań określonych dla </w:t>
            </w:r>
            <w:r w:rsidRPr="008E5952">
              <w:rPr>
                <w:rFonts w:ascii="Arial" w:hAnsi="Arial" w:cs="Arial"/>
                <w:b/>
                <w:bCs/>
                <w:sz w:val="20"/>
                <w:szCs w:val="20"/>
              </w:rPr>
              <w:t>Wyposażenie elektryczne                       i elektroniczne pojazdu</w:t>
            </w:r>
            <w:r w:rsidRPr="008E5952">
              <w:rPr>
                <w:rFonts w:ascii="Arial" w:hAnsi="Arial" w:cs="Arial"/>
                <w:b/>
                <w:sz w:val="20"/>
                <w:szCs w:val="20"/>
              </w:rPr>
              <w:t xml:space="preserve"> o ile nie zostały szczegółowo opisane w poszczególnych punktach, musi być potwierdzone oświadczeniem Wykonawcy </w:t>
            </w:r>
            <w:r w:rsidRPr="008E5952">
              <w:rPr>
                <w:rStyle w:val="WW8Num56z0"/>
                <w:rFonts w:ascii="Arial" w:hAnsi="Arial" w:cs="Arial"/>
                <w:b/>
                <w:sz w:val="20"/>
                <w:szCs w:val="20"/>
              </w:rPr>
              <w:t xml:space="preserve">wystawionym na podstawie dokumentacji technicznej producentów poszczególnych urządzeń </w:t>
            </w:r>
            <w:r w:rsidRPr="008E5952">
              <w:rPr>
                <w:rFonts w:ascii="Arial" w:hAnsi="Arial" w:cs="Arial"/>
                <w:b/>
                <w:sz w:val="20"/>
                <w:szCs w:val="20"/>
              </w:rPr>
              <w:t>oraz pozytywnym wynikiem oględzin dokonanych przez przedstawicieli Zamawiającego w fazie odbioru pojazdu</w:t>
            </w:r>
          </w:p>
        </w:tc>
      </w:tr>
      <w:tr w:rsidR="00FA2BF1" w:rsidRPr="00A21EBA" w:rsidTr="00FA2BF1">
        <w:trPr>
          <w:jc w:val="center"/>
        </w:trPr>
        <w:tc>
          <w:tcPr>
            <w:tcW w:w="8117" w:type="dxa"/>
            <w:gridSpan w:val="2"/>
            <w:tcBorders>
              <w:top w:val="double" w:sz="4" w:space="0" w:color="auto"/>
              <w:left w:val="double" w:sz="4" w:space="0" w:color="auto"/>
              <w:bottom w:val="double" w:sz="4" w:space="0" w:color="auto"/>
            </w:tcBorders>
            <w:shd w:val="clear" w:color="auto" w:fill="BFBFBF"/>
          </w:tcPr>
          <w:p w:rsidR="00FA2BF1" w:rsidRPr="00A21EBA" w:rsidRDefault="00FA2BF1" w:rsidP="00337652">
            <w:pPr>
              <w:pStyle w:val="Tekstpodstawowy"/>
              <w:spacing w:before="120" w:after="120" w:line="240" w:lineRule="auto"/>
              <w:ind w:left="0" w:firstLine="0"/>
              <w:contextualSpacing/>
              <w:jc w:val="center"/>
              <w:rPr>
                <w:rFonts w:ascii="Arial" w:hAnsi="Arial" w:cs="Arial"/>
                <w:sz w:val="20"/>
              </w:rPr>
            </w:pPr>
            <w:r w:rsidRPr="00A21EBA">
              <w:rPr>
                <w:rFonts w:ascii="Arial" w:hAnsi="Arial" w:cs="Arial"/>
                <w:b/>
                <w:i/>
                <w:iCs/>
                <w:sz w:val="20"/>
              </w:rPr>
              <w:lastRenderedPageBreak/>
              <w:t>Oznakowanie pojazdu</w:t>
            </w:r>
          </w:p>
        </w:tc>
      </w:tr>
      <w:tr w:rsidR="00FA2BF1" w:rsidRPr="00A21EBA" w:rsidTr="00FA2BF1">
        <w:trPr>
          <w:trHeight w:val="36"/>
          <w:jc w:val="center"/>
        </w:trPr>
        <w:tc>
          <w:tcPr>
            <w:tcW w:w="622" w:type="dxa"/>
            <w:tcBorders>
              <w:top w:val="double" w:sz="4" w:space="0" w:color="auto"/>
              <w:left w:val="double" w:sz="4" w:space="0" w:color="auto"/>
              <w:bottom w:val="double" w:sz="4" w:space="0" w:color="auto"/>
            </w:tcBorders>
            <w:vAlign w:val="center"/>
          </w:tcPr>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r w:rsidRPr="00A21EBA">
              <w:rPr>
                <w:rFonts w:ascii="Arial" w:hAnsi="Arial" w:cs="Arial"/>
                <w:sz w:val="20"/>
                <w:szCs w:val="20"/>
              </w:rPr>
              <w:t>3</w:t>
            </w:r>
          </w:p>
        </w:tc>
        <w:tc>
          <w:tcPr>
            <w:tcW w:w="7495" w:type="dxa"/>
            <w:tcBorders>
              <w:top w:val="double" w:sz="4" w:space="0" w:color="auto"/>
              <w:bottom w:val="double" w:sz="4" w:space="0" w:color="auto"/>
            </w:tcBorders>
          </w:tcPr>
          <w:p w:rsidR="00FA2BF1" w:rsidRPr="00BB1116" w:rsidRDefault="00FA2BF1" w:rsidP="00337652">
            <w:pPr>
              <w:contextualSpacing/>
              <w:rPr>
                <w:rFonts w:ascii="Arial" w:hAnsi="Arial" w:cs="Arial"/>
                <w:sz w:val="20"/>
                <w:szCs w:val="20"/>
              </w:rPr>
            </w:pPr>
          </w:p>
          <w:p w:rsidR="00FA2BF1" w:rsidRPr="00BB1116" w:rsidRDefault="00FA2BF1" w:rsidP="00337652">
            <w:pPr>
              <w:numPr>
                <w:ilvl w:val="0"/>
                <w:numId w:val="3"/>
              </w:numPr>
              <w:ind w:left="263" w:hanging="263"/>
              <w:contextualSpacing/>
              <w:jc w:val="both"/>
              <w:rPr>
                <w:rFonts w:ascii="Arial" w:hAnsi="Arial" w:cs="Arial"/>
                <w:sz w:val="20"/>
                <w:szCs w:val="20"/>
              </w:rPr>
            </w:pPr>
            <w:r w:rsidRPr="00BB1116">
              <w:rPr>
                <w:rFonts w:ascii="Arial" w:hAnsi="Arial" w:cs="Arial"/>
                <w:sz w:val="20"/>
                <w:szCs w:val="20"/>
              </w:rPr>
              <w:t>Pojazd musi:</w:t>
            </w:r>
          </w:p>
          <w:p w:rsidR="005A4CD9" w:rsidRPr="00BB1116" w:rsidRDefault="005A4CD9" w:rsidP="00BB1116">
            <w:pPr>
              <w:pStyle w:val="Mario"/>
              <w:numPr>
                <w:ilvl w:val="1"/>
                <w:numId w:val="3"/>
              </w:numPr>
              <w:spacing w:line="276" w:lineRule="auto"/>
              <w:ind w:left="495" w:hanging="284"/>
              <w:rPr>
                <w:rFonts w:eastAsia="Calibri" w:cs="Arial"/>
                <w:b/>
                <w:sz w:val="20"/>
                <w:lang w:eastAsia="en-US"/>
              </w:rPr>
            </w:pPr>
            <w:r w:rsidRPr="00BB1116">
              <w:rPr>
                <w:rFonts w:eastAsia="Calibri" w:cs="Arial"/>
                <w:sz w:val="20"/>
                <w:lang w:eastAsia="en-US"/>
              </w:rPr>
              <w:t xml:space="preserve">posiadać barwę nadwozia „srebrny metalizowany lub perłowy”, </w:t>
            </w:r>
            <w:r w:rsidRPr="00BB1116">
              <w:rPr>
                <w:rFonts w:eastAsia="Calibri" w:cs="Arial"/>
                <w:sz w:val="20"/>
                <w:lang w:eastAsia="en-US"/>
              </w:rPr>
              <w:br/>
              <w:t xml:space="preserve">o parametrach określonych w </w:t>
            </w:r>
            <w:r w:rsidRPr="00BB1116">
              <w:rPr>
                <w:rFonts w:eastAsia="Calibri" w:cs="Arial"/>
                <w:b/>
                <w:sz w:val="20"/>
                <w:lang w:eastAsia="en-US"/>
              </w:rPr>
              <w:t>Tabeli 1</w:t>
            </w:r>
            <w:r w:rsidRPr="00BB1116">
              <w:rPr>
                <w:rFonts w:eastAsia="Calibri" w:cs="Arial"/>
                <w:sz w:val="20"/>
                <w:lang w:eastAsia="en-US"/>
              </w:rPr>
              <w:t>.</w:t>
            </w:r>
          </w:p>
          <w:p w:rsidR="00FA2BF1" w:rsidRPr="00BB1116" w:rsidRDefault="00FA2BF1" w:rsidP="00BB1116">
            <w:pPr>
              <w:ind w:left="495" w:hanging="284"/>
              <w:contextualSpacing/>
              <w:jc w:val="both"/>
              <w:rPr>
                <w:rFonts w:ascii="Arial" w:hAnsi="Arial" w:cs="Arial"/>
                <w:sz w:val="20"/>
                <w:szCs w:val="20"/>
              </w:rPr>
            </w:pPr>
            <w:r w:rsidRPr="00BB1116">
              <w:rPr>
                <w:rFonts w:ascii="Arial" w:hAnsi="Arial" w:cs="Arial"/>
                <w:sz w:val="20"/>
                <w:szCs w:val="20"/>
              </w:rPr>
              <w:t xml:space="preserve"> </w:t>
            </w:r>
            <w:r w:rsidRPr="00BB1116">
              <w:rPr>
                <w:rFonts w:ascii="Arial" w:hAnsi="Arial" w:cs="Arial"/>
                <w:b/>
                <w:sz w:val="20"/>
                <w:szCs w:val="20"/>
              </w:rPr>
              <w:t>Dokument potwierdzający spełnienie wymogu musi być przedstawiony przez Wykonawcę w fazie oceny prototypu samochodu.</w:t>
            </w:r>
          </w:p>
          <w:p w:rsidR="00BB1116" w:rsidRPr="00BB1116" w:rsidRDefault="00BB1116" w:rsidP="00BB1116">
            <w:pPr>
              <w:pStyle w:val="Akapitzlist"/>
              <w:widowControl w:val="0"/>
              <w:numPr>
                <w:ilvl w:val="1"/>
                <w:numId w:val="3"/>
              </w:numPr>
              <w:tabs>
                <w:tab w:val="left" w:pos="851"/>
              </w:tabs>
              <w:suppressAutoHyphens/>
              <w:spacing w:line="276" w:lineRule="auto"/>
              <w:ind w:left="495" w:right="-15" w:hanging="284"/>
              <w:jc w:val="both"/>
              <w:rPr>
                <w:rFonts w:ascii="Arial" w:hAnsi="Arial" w:cs="Arial"/>
                <w:sz w:val="20"/>
                <w:szCs w:val="20"/>
              </w:rPr>
            </w:pPr>
            <w:r w:rsidRPr="00BB1116">
              <w:rPr>
                <w:rFonts w:ascii="Arial" w:hAnsi="Arial" w:cs="Arial"/>
                <w:sz w:val="20"/>
                <w:szCs w:val="20"/>
              </w:rPr>
              <w:t xml:space="preserve">być oznakowany zgodnie z wymaganiami określonymi w § 31 ust. 1 Rozporządzenia Ministra Infrastruktury z dnia 31 grudnia 2002 r. </w:t>
            </w:r>
            <w:r w:rsidRPr="00BB1116">
              <w:rPr>
                <w:rFonts w:ascii="Arial" w:hAnsi="Arial" w:cs="Arial"/>
                <w:sz w:val="20"/>
                <w:szCs w:val="20"/>
              </w:rPr>
              <w:br/>
              <w:t xml:space="preserve">w sprawie warunków technicznych pojazdów oraz zakresu ich niezbędnego wyposażenia. Odblaskowy napis „POLICJA” barwy białej musi być umieszczony po obu stronach pojazdu na pasie wyróżniającym na drzwiach przedziału I. </w:t>
            </w:r>
          </w:p>
          <w:p w:rsidR="00BB1116" w:rsidRPr="00BB1116" w:rsidRDefault="00BB1116" w:rsidP="00BB1116">
            <w:pPr>
              <w:pStyle w:val="Akapitzlist"/>
              <w:widowControl w:val="0"/>
              <w:numPr>
                <w:ilvl w:val="1"/>
                <w:numId w:val="3"/>
              </w:numPr>
              <w:tabs>
                <w:tab w:val="left" w:pos="851"/>
              </w:tabs>
              <w:suppressAutoHyphens/>
              <w:spacing w:line="276" w:lineRule="auto"/>
              <w:ind w:left="495" w:right="-15" w:hanging="284"/>
              <w:jc w:val="both"/>
              <w:rPr>
                <w:rFonts w:ascii="Arial" w:hAnsi="Arial" w:cs="Arial"/>
                <w:sz w:val="20"/>
                <w:szCs w:val="20"/>
              </w:rPr>
            </w:pPr>
            <w:r w:rsidRPr="00BB1116">
              <w:rPr>
                <w:rFonts w:ascii="Arial" w:hAnsi="Arial" w:cs="Arial"/>
                <w:sz w:val="20"/>
                <w:szCs w:val="20"/>
              </w:rPr>
              <w:t xml:space="preserve">posiadać odblaskowy napis „POLICJA” barwy białej umieszczony </w:t>
            </w:r>
            <w:r w:rsidRPr="00BB1116">
              <w:rPr>
                <w:rFonts w:ascii="Arial" w:hAnsi="Arial" w:cs="Arial"/>
                <w:sz w:val="20"/>
                <w:szCs w:val="20"/>
              </w:rPr>
              <w:br/>
              <w:t>z przodu i z tyłu pojazdu, przy czym napis z przodu musi znajdować się na nieodblaskowej powierzchni o barwie niebieskiej, a z tyłu na pasie wyróżniającym.</w:t>
            </w:r>
          </w:p>
          <w:p w:rsidR="00BB1116" w:rsidRPr="00BB1116" w:rsidRDefault="00BB1116" w:rsidP="00BB1116">
            <w:pPr>
              <w:pStyle w:val="Akapitzlist"/>
              <w:widowControl w:val="0"/>
              <w:numPr>
                <w:ilvl w:val="1"/>
                <w:numId w:val="3"/>
              </w:numPr>
              <w:tabs>
                <w:tab w:val="left" w:pos="851"/>
              </w:tabs>
              <w:suppressAutoHyphens/>
              <w:spacing w:line="276" w:lineRule="auto"/>
              <w:ind w:left="495" w:right="-15" w:hanging="284"/>
              <w:jc w:val="both"/>
              <w:rPr>
                <w:rFonts w:ascii="Arial" w:hAnsi="Arial" w:cs="Arial"/>
                <w:sz w:val="20"/>
                <w:szCs w:val="20"/>
              </w:rPr>
            </w:pPr>
            <w:r w:rsidRPr="00BB1116">
              <w:rPr>
                <w:rFonts w:ascii="Arial" w:hAnsi="Arial" w:cs="Arial"/>
                <w:sz w:val="20"/>
                <w:szCs w:val="20"/>
              </w:rPr>
              <w:t>posiadać znak gwiazdy policyjnej po obu stronach pojazdu na pasie wyróżniającym drzwi II rzędu siedzeń i z przodu nad napisem „POLICJA”.</w:t>
            </w:r>
          </w:p>
          <w:p w:rsidR="00BB1116" w:rsidRPr="00BB1116" w:rsidRDefault="00BB1116" w:rsidP="00BB1116">
            <w:pPr>
              <w:pStyle w:val="Akapitzlist"/>
              <w:widowControl w:val="0"/>
              <w:numPr>
                <w:ilvl w:val="1"/>
                <w:numId w:val="3"/>
              </w:numPr>
              <w:tabs>
                <w:tab w:val="left" w:pos="851"/>
              </w:tabs>
              <w:suppressAutoHyphens/>
              <w:spacing w:line="276" w:lineRule="auto"/>
              <w:ind w:left="495" w:right="-15" w:hanging="284"/>
              <w:jc w:val="both"/>
              <w:rPr>
                <w:rFonts w:ascii="Arial" w:hAnsi="Arial" w:cs="Arial"/>
                <w:sz w:val="20"/>
                <w:szCs w:val="20"/>
              </w:rPr>
            </w:pPr>
            <w:r w:rsidRPr="00BB1116">
              <w:rPr>
                <w:rFonts w:ascii="Arial" w:hAnsi="Arial" w:cs="Arial"/>
                <w:sz w:val="20"/>
                <w:szCs w:val="20"/>
              </w:rPr>
              <w:t>napis „POMAGAMY I CHRONIMY” umieszczony półkolem nad znakiem gwiazdy policyjnej. Minimalna średnica gwiazdy policyjnej wraz z napisem „POMAGAMY I CHRONIMY” na boku pojazdu musi wynosić 200 mm.</w:t>
            </w:r>
          </w:p>
          <w:p w:rsidR="00BB1116" w:rsidRPr="00BB1116" w:rsidRDefault="00BB1116" w:rsidP="00BB1116">
            <w:pPr>
              <w:pStyle w:val="Akapitzlist"/>
              <w:widowControl w:val="0"/>
              <w:numPr>
                <w:ilvl w:val="1"/>
                <w:numId w:val="3"/>
              </w:numPr>
              <w:tabs>
                <w:tab w:val="left" w:pos="851"/>
              </w:tabs>
              <w:suppressAutoHyphens/>
              <w:spacing w:line="276" w:lineRule="auto"/>
              <w:ind w:left="495" w:right="-15" w:hanging="284"/>
              <w:jc w:val="both"/>
              <w:rPr>
                <w:rFonts w:ascii="Arial" w:hAnsi="Arial" w:cs="Arial"/>
                <w:sz w:val="20"/>
                <w:szCs w:val="20"/>
              </w:rPr>
            </w:pPr>
            <w:r w:rsidRPr="00BB1116">
              <w:rPr>
                <w:rFonts w:ascii="Arial" w:hAnsi="Arial" w:cs="Arial"/>
                <w:sz w:val="20"/>
                <w:szCs w:val="20"/>
              </w:rPr>
              <w:t xml:space="preserve">posiadać pasy odblaskowe barwy żółto-zielonej fluorescencyjnej po obu </w:t>
            </w:r>
            <w:r w:rsidRPr="00BB1116">
              <w:rPr>
                <w:rFonts w:ascii="Arial" w:hAnsi="Arial" w:cs="Arial"/>
                <w:sz w:val="20"/>
                <w:szCs w:val="20"/>
              </w:rPr>
              <w:lastRenderedPageBreak/>
              <w:t xml:space="preserve">stronach oraz z przodu i z tyłu pojazdu umieszczone z dostosowaniem do linii nadwozia na górnej i dolnej części pojazdu. </w:t>
            </w:r>
          </w:p>
          <w:p w:rsidR="00BB1116" w:rsidRPr="00BB1116" w:rsidRDefault="00BB1116" w:rsidP="00BB1116">
            <w:pPr>
              <w:tabs>
                <w:tab w:val="left" w:pos="851"/>
              </w:tabs>
              <w:ind w:left="851" w:right="-15"/>
              <w:jc w:val="both"/>
              <w:rPr>
                <w:rFonts w:ascii="Arial" w:hAnsi="Arial" w:cs="Arial"/>
                <w:b/>
                <w:sz w:val="20"/>
                <w:szCs w:val="20"/>
              </w:rPr>
            </w:pPr>
            <w:r w:rsidRPr="00BB1116">
              <w:rPr>
                <w:rFonts w:ascii="Arial" w:hAnsi="Arial" w:cs="Arial"/>
                <w:b/>
                <w:sz w:val="20"/>
                <w:szCs w:val="20"/>
              </w:rPr>
              <w:t xml:space="preserve">Wymagania w zakresie sposobu wykonania oznakowania pojazdu zostały określone w załączniku nr 1,2 A </w:t>
            </w:r>
          </w:p>
          <w:p w:rsidR="00BB1116" w:rsidRPr="00BB1116" w:rsidRDefault="00BB1116" w:rsidP="00BB1116">
            <w:pPr>
              <w:tabs>
                <w:tab w:val="left" w:pos="851"/>
              </w:tabs>
              <w:ind w:left="851" w:right="-15"/>
              <w:jc w:val="both"/>
              <w:rPr>
                <w:rFonts w:ascii="Arial" w:hAnsi="Arial" w:cs="Arial"/>
                <w:b/>
                <w:sz w:val="20"/>
                <w:szCs w:val="20"/>
              </w:rPr>
            </w:pPr>
          </w:p>
          <w:p w:rsidR="00BB1116" w:rsidRPr="00BB1116" w:rsidRDefault="00BB1116" w:rsidP="00BB1116">
            <w:pPr>
              <w:pStyle w:val="Tekstpodstawowy"/>
              <w:numPr>
                <w:ilvl w:val="0"/>
                <w:numId w:val="3"/>
              </w:numPr>
              <w:tabs>
                <w:tab w:val="left" w:pos="2836"/>
              </w:tabs>
              <w:suppressAutoHyphens/>
              <w:spacing w:line="240" w:lineRule="auto"/>
              <w:rPr>
                <w:rFonts w:ascii="Arial" w:hAnsi="Arial" w:cs="Arial"/>
                <w:sz w:val="20"/>
              </w:rPr>
            </w:pPr>
            <w:r w:rsidRPr="00BB1116">
              <w:rPr>
                <w:rFonts w:ascii="Arial" w:hAnsi="Arial" w:cs="Arial"/>
                <w:sz w:val="20"/>
              </w:rPr>
              <w:t xml:space="preserve">Materiały użyte do wykonania oznakowania muszą spełniać wymagania określone w załączniku nr </w:t>
            </w:r>
            <w:r>
              <w:rPr>
                <w:rFonts w:ascii="Arial" w:hAnsi="Arial" w:cs="Arial"/>
                <w:sz w:val="20"/>
              </w:rPr>
              <w:t>1,2 B</w:t>
            </w:r>
            <w:r w:rsidRPr="00BB1116">
              <w:rPr>
                <w:rFonts w:ascii="Arial" w:hAnsi="Arial" w:cs="Arial"/>
                <w:b/>
                <w:sz w:val="20"/>
              </w:rPr>
              <w:t>.</w:t>
            </w:r>
          </w:p>
          <w:p w:rsidR="00BB1116" w:rsidRDefault="00BB1116" w:rsidP="00BB1116">
            <w:pPr>
              <w:pStyle w:val="Tekstpodstawowy"/>
              <w:tabs>
                <w:tab w:val="left" w:pos="2836"/>
              </w:tabs>
              <w:spacing w:line="240" w:lineRule="auto"/>
              <w:ind w:hanging="72"/>
              <w:rPr>
                <w:rFonts w:ascii="Arial" w:hAnsi="Arial" w:cs="Arial"/>
                <w:b/>
                <w:sz w:val="20"/>
              </w:rPr>
            </w:pPr>
            <w:r w:rsidRPr="00BB1116">
              <w:rPr>
                <w:rFonts w:ascii="Arial" w:hAnsi="Arial" w:cs="Arial"/>
                <w:b/>
                <w:sz w:val="20"/>
              </w:rPr>
              <w:t>Spełnienie wymogu musi być potwierdzone oświadczeniem Wykonawcy wystawionym na podstawie sprawozdania z badań wydanego przez krajowe laboratorium akredytowane w zakresie badań materiałów odblaskowych. Dokument potwierdzający spełnienie wymogu musi być przekazany Zamawiającemu przez Wykonawcę w fazie oceny projektu modyfikacji pojazdu.</w:t>
            </w:r>
          </w:p>
          <w:p w:rsidR="00BB1116" w:rsidRPr="00BB1116" w:rsidRDefault="00BB1116" w:rsidP="00BB1116">
            <w:pPr>
              <w:pStyle w:val="Tekstpodstawowy"/>
              <w:tabs>
                <w:tab w:val="left" w:pos="2836"/>
              </w:tabs>
              <w:spacing w:line="240" w:lineRule="auto"/>
              <w:ind w:hanging="72"/>
              <w:rPr>
                <w:rFonts w:ascii="Arial" w:hAnsi="Arial" w:cs="Arial"/>
                <w:sz w:val="20"/>
              </w:rPr>
            </w:pPr>
          </w:p>
          <w:p w:rsidR="00667118" w:rsidRPr="00BB1116" w:rsidRDefault="00667118" w:rsidP="00337652">
            <w:pPr>
              <w:ind w:left="0" w:firstLine="0"/>
              <w:contextualSpacing/>
              <w:jc w:val="both"/>
              <w:rPr>
                <w:rFonts w:ascii="Arial" w:hAnsi="Arial" w:cs="Arial"/>
                <w:sz w:val="20"/>
                <w:szCs w:val="20"/>
              </w:rPr>
            </w:pPr>
          </w:p>
          <w:p w:rsidR="00FA2BF1" w:rsidRPr="00BB1116" w:rsidRDefault="00FA2BF1" w:rsidP="00337652">
            <w:pPr>
              <w:tabs>
                <w:tab w:val="left" w:pos="-284"/>
              </w:tabs>
              <w:contextualSpacing/>
              <w:rPr>
                <w:rFonts w:ascii="Arial" w:hAnsi="Arial" w:cs="Arial"/>
                <w:bCs/>
                <w:sz w:val="20"/>
                <w:szCs w:val="20"/>
              </w:rPr>
            </w:pPr>
            <w:r w:rsidRPr="00BB1116">
              <w:rPr>
                <w:rFonts w:ascii="Arial" w:hAnsi="Arial" w:cs="Arial"/>
                <w:bCs/>
                <w:sz w:val="20"/>
                <w:szCs w:val="20"/>
              </w:rPr>
              <w:t>Tabela nr 1</w:t>
            </w:r>
          </w:p>
          <w:tbl>
            <w:tblPr>
              <w:tblW w:w="5987" w:type="dxa"/>
              <w:jc w:val="center"/>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845"/>
              <w:gridCol w:w="332"/>
              <w:gridCol w:w="709"/>
              <w:gridCol w:w="850"/>
              <w:gridCol w:w="851"/>
              <w:gridCol w:w="840"/>
              <w:gridCol w:w="1560"/>
            </w:tblGrid>
            <w:tr w:rsidR="00FA2BF1" w:rsidRPr="00BB1116" w:rsidTr="00337652">
              <w:trPr>
                <w:cantSplit/>
                <w:trHeight w:hRule="exact" w:val="272"/>
                <w:jc w:val="center"/>
              </w:trPr>
              <w:tc>
                <w:tcPr>
                  <w:tcW w:w="1177" w:type="dxa"/>
                  <w:gridSpan w:val="2"/>
                  <w:vMerge w:val="restart"/>
                  <w:tcBorders>
                    <w:top w:val="double" w:sz="4" w:space="0" w:color="auto"/>
                    <w:bottom w:val="double" w:sz="4" w:space="0" w:color="auto"/>
                  </w:tcBorders>
                  <w:shd w:val="clear" w:color="auto" w:fill="D9D9D9"/>
                  <w:vAlign w:val="center"/>
                </w:tcPr>
                <w:p w:rsidR="00FA2BF1" w:rsidRPr="00BB1116" w:rsidRDefault="00FA2BF1" w:rsidP="00337652">
                  <w:pPr>
                    <w:snapToGrid w:val="0"/>
                    <w:ind w:left="0" w:firstLine="0"/>
                    <w:contextualSpacing/>
                    <w:jc w:val="center"/>
                    <w:rPr>
                      <w:rFonts w:ascii="Arial" w:eastAsia="Lucida Sans Unicode" w:hAnsi="Arial" w:cs="Arial"/>
                      <w:kern w:val="1"/>
                      <w:sz w:val="20"/>
                      <w:szCs w:val="20"/>
                    </w:rPr>
                  </w:pPr>
                  <w:r w:rsidRPr="00BB1116">
                    <w:rPr>
                      <w:rFonts w:ascii="Arial" w:eastAsia="Lucida Sans Unicode" w:hAnsi="Arial" w:cs="Arial"/>
                      <w:kern w:val="1"/>
                      <w:sz w:val="20"/>
                      <w:szCs w:val="20"/>
                    </w:rPr>
                    <w:t>Barwa materiału</w:t>
                  </w:r>
                </w:p>
              </w:tc>
              <w:tc>
                <w:tcPr>
                  <w:tcW w:w="3250" w:type="dxa"/>
                  <w:gridSpan w:val="4"/>
                  <w:shd w:val="clear" w:color="auto" w:fill="D9D9D9"/>
                  <w:vAlign w:val="center"/>
                </w:tcPr>
                <w:p w:rsidR="00FA2BF1" w:rsidRPr="00BB1116" w:rsidRDefault="00FA2BF1" w:rsidP="00337652">
                  <w:pPr>
                    <w:snapToGrid w:val="0"/>
                    <w:ind w:left="0" w:firstLine="0"/>
                    <w:contextualSpacing/>
                    <w:jc w:val="center"/>
                    <w:rPr>
                      <w:rFonts w:ascii="Arial" w:eastAsia="Lucida Sans Unicode" w:hAnsi="Arial" w:cs="Arial"/>
                      <w:kern w:val="1"/>
                      <w:sz w:val="20"/>
                      <w:szCs w:val="20"/>
                    </w:rPr>
                  </w:pPr>
                  <w:r w:rsidRPr="00BB1116">
                    <w:rPr>
                      <w:rFonts w:ascii="Arial" w:eastAsia="Lucida Sans Unicode" w:hAnsi="Arial" w:cs="Arial"/>
                      <w:kern w:val="1"/>
                      <w:sz w:val="20"/>
                      <w:szCs w:val="20"/>
                    </w:rPr>
                    <w:t>Współrzędne punktów narożnych</w:t>
                  </w:r>
                </w:p>
              </w:tc>
              <w:tc>
                <w:tcPr>
                  <w:tcW w:w="1560" w:type="dxa"/>
                  <w:vMerge w:val="restart"/>
                  <w:tcBorders>
                    <w:top w:val="double" w:sz="4" w:space="0" w:color="auto"/>
                    <w:bottom w:val="double" w:sz="4" w:space="0" w:color="auto"/>
                  </w:tcBorders>
                  <w:shd w:val="clear" w:color="auto" w:fill="D9D9D9"/>
                  <w:vAlign w:val="center"/>
                </w:tcPr>
                <w:p w:rsidR="00FA2BF1" w:rsidRPr="00BB1116" w:rsidRDefault="00FA2BF1" w:rsidP="00337652">
                  <w:pPr>
                    <w:snapToGrid w:val="0"/>
                    <w:ind w:left="0" w:firstLine="0"/>
                    <w:contextualSpacing/>
                    <w:jc w:val="center"/>
                    <w:rPr>
                      <w:rFonts w:ascii="Arial" w:eastAsia="Lucida Sans Unicode" w:hAnsi="Arial" w:cs="Arial"/>
                      <w:b/>
                      <w:kern w:val="1"/>
                      <w:sz w:val="20"/>
                      <w:szCs w:val="20"/>
                    </w:rPr>
                  </w:pPr>
                  <w:r w:rsidRPr="00BB1116">
                    <w:rPr>
                      <w:rFonts w:ascii="Arial" w:eastAsia="Lucida Sans Unicode" w:hAnsi="Arial" w:cs="Arial"/>
                      <w:b/>
                      <w:kern w:val="1"/>
                      <w:sz w:val="20"/>
                      <w:szCs w:val="20"/>
                    </w:rPr>
                    <w:t xml:space="preserve">Wartość współczynnika luminacji </w:t>
                  </w:r>
                  <w:r w:rsidRPr="00BB1116">
                    <w:rPr>
                      <w:rFonts w:ascii="Arial" w:eastAsia="Lucida Sans Unicode" w:hAnsi="Arial" w:cs="Arial"/>
                      <w:b/>
                      <w:kern w:val="1"/>
                      <w:sz w:val="20"/>
                      <w:szCs w:val="20"/>
                    </w:rPr>
                    <w:sym w:font="Symbol" w:char="F062"/>
                  </w:r>
                </w:p>
              </w:tc>
            </w:tr>
            <w:tr w:rsidR="00FA2BF1" w:rsidRPr="00BB1116" w:rsidTr="00337652">
              <w:trPr>
                <w:cantSplit/>
                <w:trHeight w:hRule="exact" w:val="1073"/>
                <w:jc w:val="center"/>
              </w:trPr>
              <w:tc>
                <w:tcPr>
                  <w:tcW w:w="1177" w:type="dxa"/>
                  <w:gridSpan w:val="2"/>
                  <w:vMerge/>
                  <w:tcBorders>
                    <w:top w:val="single" w:sz="4" w:space="0" w:color="000000"/>
                    <w:bottom w:val="double" w:sz="4" w:space="0" w:color="auto"/>
                  </w:tcBorders>
                  <w:vAlign w:val="center"/>
                </w:tcPr>
                <w:p w:rsidR="00FA2BF1" w:rsidRPr="00BB1116" w:rsidRDefault="00FA2BF1" w:rsidP="00337652">
                  <w:pPr>
                    <w:ind w:left="0" w:firstLine="0"/>
                    <w:contextualSpacing/>
                    <w:jc w:val="center"/>
                    <w:rPr>
                      <w:rFonts w:ascii="Arial" w:hAnsi="Arial" w:cs="Arial"/>
                      <w:sz w:val="20"/>
                      <w:szCs w:val="20"/>
                    </w:rPr>
                  </w:pPr>
                </w:p>
              </w:tc>
              <w:tc>
                <w:tcPr>
                  <w:tcW w:w="709" w:type="dxa"/>
                  <w:tcBorders>
                    <w:top w:val="single" w:sz="4" w:space="0" w:color="000000"/>
                    <w:bottom w:val="double" w:sz="4" w:space="0" w:color="auto"/>
                  </w:tcBorders>
                  <w:shd w:val="clear" w:color="auto" w:fill="D9D9D9"/>
                  <w:vAlign w:val="center"/>
                </w:tcPr>
                <w:p w:rsidR="00FA2BF1" w:rsidRPr="00BB1116" w:rsidRDefault="00FA2BF1" w:rsidP="00337652">
                  <w:pPr>
                    <w:snapToGrid w:val="0"/>
                    <w:ind w:left="0" w:firstLine="0"/>
                    <w:contextualSpacing/>
                    <w:jc w:val="center"/>
                    <w:rPr>
                      <w:rFonts w:ascii="Arial" w:eastAsia="Lucida Sans Unicode" w:hAnsi="Arial" w:cs="Arial"/>
                      <w:kern w:val="1"/>
                      <w:sz w:val="20"/>
                      <w:szCs w:val="20"/>
                    </w:rPr>
                  </w:pPr>
                  <w:r w:rsidRPr="00BB1116">
                    <w:rPr>
                      <w:rFonts w:ascii="Arial" w:eastAsia="Lucida Sans Unicode" w:hAnsi="Arial" w:cs="Arial"/>
                      <w:kern w:val="1"/>
                      <w:sz w:val="20"/>
                      <w:szCs w:val="20"/>
                    </w:rPr>
                    <w:t>1</w:t>
                  </w:r>
                </w:p>
              </w:tc>
              <w:tc>
                <w:tcPr>
                  <w:tcW w:w="850" w:type="dxa"/>
                  <w:tcBorders>
                    <w:top w:val="single" w:sz="4" w:space="0" w:color="000000"/>
                    <w:bottom w:val="double" w:sz="4" w:space="0" w:color="auto"/>
                  </w:tcBorders>
                  <w:shd w:val="clear" w:color="auto" w:fill="D9D9D9"/>
                  <w:vAlign w:val="center"/>
                </w:tcPr>
                <w:p w:rsidR="00FA2BF1" w:rsidRPr="00BB1116" w:rsidRDefault="00FA2BF1" w:rsidP="00337652">
                  <w:pPr>
                    <w:snapToGrid w:val="0"/>
                    <w:ind w:left="0" w:firstLine="0"/>
                    <w:contextualSpacing/>
                    <w:jc w:val="center"/>
                    <w:rPr>
                      <w:rFonts w:ascii="Arial" w:eastAsia="Lucida Sans Unicode" w:hAnsi="Arial" w:cs="Arial"/>
                      <w:kern w:val="1"/>
                      <w:sz w:val="20"/>
                      <w:szCs w:val="20"/>
                    </w:rPr>
                  </w:pPr>
                  <w:r w:rsidRPr="00BB1116">
                    <w:rPr>
                      <w:rFonts w:ascii="Arial" w:eastAsia="Lucida Sans Unicode" w:hAnsi="Arial" w:cs="Arial"/>
                      <w:kern w:val="1"/>
                      <w:sz w:val="20"/>
                      <w:szCs w:val="20"/>
                    </w:rPr>
                    <w:t>2</w:t>
                  </w:r>
                </w:p>
              </w:tc>
              <w:tc>
                <w:tcPr>
                  <w:tcW w:w="851" w:type="dxa"/>
                  <w:tcBorders>
                    <w:top w:val="single" w:sz="4" w:space="0" w:color="000000"/>
                    <w:bottom w:val="double" w:sz="4" w:space="0" w:color="auto"/>
                  </w:tcBorders>
                  <w:shd w:val="clear" w:color="auto" w:fill="D9D9D9"/>
                  <w:vAlign w:val="center"/>
                </w:tcPr>
                <w:p w:rsidR="00FA2BF1" w:rsidRPr="00BB1116" w:rsidRDefault="00FA2BF1" w:rsidP="00337652">
                  <w:pPr>
                    <w:snapToGrid w:val="0"/>
                    <w:ind w:left="0" w:firstLine="0"/>
                    <w:contextualSpacing/>
                    <w:jc w:val="center"/>
                    <w:rPr>
                      <w:rFonts w:ascii="Arial" w:eastAsia="Lucida Sans Unicode" w:hAnsi="Arial" w:cs="Arial"/>
                      <w:kern w:val="1"/>
                      <w:sz w:val="20"/>
                      <w:szCs w:val="20"/>
                    </w:rPr>
                  </w:pPr>
                  <w:r w:rsidRPr="00BB1116">
                    <w:rPr>
                      <w:rFonts w:ascii="Arial" w:eastAsia="Lucida Sans Unicode" w:hAnsi="Arial" w:cs="Arial"/>
                      <w:kern w:val="1"/>
                      <w:sz w:val="20"/>
                      <w:szCs w:val="20"/>
                    </w:rPr>
                    <w:t>3</w:t>
                  </w:r>
                </w:p>
              </w:tc>
              <w:tc>
                <w:tcPr>
                  <w:tcW w:w="840" w:type="dxa"/>
                  <w:tcBorders>
                    <w:top w:val="single" w:sz="4" w:space="0" w:color="000000"/>
                    <w:bottom w:val="double" w:sz="4" w:space="0" w:color="auto"/>
                  </w:tcBorders>
                  <w:shd w:val="clear" w:color="auto" w:fill="D9D9D9"/>
                  <w:vAlign w:val="center"/>
                </w:tcPr>
                <w:p w:rsidR="00FA2BF1" w:rsidRPr="00BB1116" w:rsidRDefault="00FA2BF1" w:rsidP="00337652">
                  <w:pPr>
                    <w:ind w:left="0" w:firstLine="0"/>
                    <w:contextualSpacing/>
                    <w:jc w:val="center"/>
                    <w:rPr>
                      <w:rFonts w:ascii="Arial" w:hAnsi="Arial" w:cs="Arial"/>
                      <w:b/>
                      <w:color w:val="FF0000"/>
                      <w:sz w:val="20"/>
                      <w:szCs w:val="20"/>
                    </w:rPr>
                  </w:pPr>
                  <w:r w:rsidRPr="00BB1116">
                    <w:rPr>
                      <w:rFonts w:ascii="Arial" w:eastAsia="Lucida Sans Unicode" w:hAnsi="Arial" w:cs="Arial"/>
                      <w:kern w:val="1"/>
                      <w:sz w:val="20"/>
                      <w:szCs w:val="20"/>
                    </w:rPr>
                    <w:t>4</w:t>
                  </w:r>
                </w:p>
              </w:tc>
              <w:tc>
                <w:tcPr>
                  <w:tcW w:w="1560" w:type="dxa"/>
                  <w:vMerge/>
                  <w:tcBorders>
                    <w:top w:val="single" w:sz="4" w:space="0" w:color="000000"/>
                    <w:bottom w:val="double" w:sz="4" w:space="0" w:color="auto"/>
                  </w:tcBorders>
                  <w:vAlign w:val="center"/>
                </w:tcPr>
                <w:p w:rsidR="00FA2BF1" w:rsidRPr="00BB1116" w:rsidRDefault="00FA2BF1" w:rsidP="00337652">
                  <w:pPr>
                    <w:ind w:left="0" w:firstLine="0"/>
                    <w:contextualSpacing/>
                    <w:jc w:val="center"/>
                    <w:rPr>
                      <w:rFonts w:ascii="Arial" w:hAnsi="Arial" w:cs="Arial"/>
                      <w:sz w:val="20"/>
                      <w:szCs w:val="20"/>
                    </w:rPr>
                  </w:pPr>
                </w:p>
              </w:tc>
            </w:tr>
            <w:tr w:rsidR="00FA2BF1" w:rsidRPr="00BB1116" w:rsidTr="00337652">
              <w:trPr>
                <w:cantSplit/>
                <w:trHeight w:hRule="exact" w:val="272"/>
                <w:jc w:val="center"/>
              </w:trPr>
              <w:tc>
                <w:tcPr>
                  <w:tcW w:w="845" w:type="dxa"/>
                  <w:vMerge w:val="restart"/>
                  <w:shd w:val="clear" w:color="auto" w:fill="D9D9D9"/>
                  <w:vAlign w:val="center"/>
                </w:tcPr>
                <w:p w:rsidR="00FA2BF1" w:rsidRPr="00BB1116" w:rsidRDefault="00FA2BF1" w:rsidP="00337652">
                  <w:pPr>
                    <w:snapToGrid w:val="0"/>
                    <w:ind w:left="0" w:firstLine="0"/>
                    <w:contextualSpacing/>
                    <w:jc w:val="center"/>
                    <w:rPr>
                      <w:rFonts w:ascii="Arial" w:eastAsia="Lucida Sans Unicode" w:hAnsi="Arial" w:cs="Arial"/>
                      <w:kern w:val="1"/>
                      <w:sz w:val="20"/>
                      <w:szCs w:val="20"/>
                    </w:rPr>
                  </w:pPr>
                  <w:r w:rsidRPr="00BB1116">
                    <w:rPr>
                      <w:rFonts w:ascii="Arial" w:eastAsia="Lucida Sans Unicode" w:hAnsi="Arial" w:cs="Arial"/>
                      <w:kern w:val="1"/>
                      <w:sz w:val="20"/>
                      <w:szCs w:val="20"/>
                    </w:rPr>
                    <w:t>Srebrny metalik</w:t>
                  </w:r>
                </w:p>
              </w:tc>
              <w:tc>
                <w:tcPr>
                  <w:tcW w:w="332" w:type="dxa"/>
                  <w:vAlign w:val="center"/>
                </w:tcPr>
                <w:p w:rsidR="00FA2BF1" w:rsidRPr="00BB1116" w:rsidRDefault="00FA2BF1" w:rsidP="00337652">
                  <w:pPr>
                    <w:snapToGrid w:val="0"/>
                    <w:ind w:left="0" w:firstLine="0"/>
                    <w:contextualSpacing/>
                    <w:jc w:val="center"/>
                    <w:rPr>
                      <w:rFonts w:ascii="Arial" w:eastAsia="Lucida Sans Unicode" w:hAnsi="Arial" w:cs="Arial"/>
                      <w:kern w:val="1"/>
                      <w:sz w:val="20"/>
                      <w:szCs w:val="20"/>
                    </w:rPr>
                  </w:pPr>
                  <w:r w:rsidRPr="00BB1116">
                    <w:rPr>
                      <w:rFonts w:ascii="Arial" w:eastAsia="Lucida Sans Unicode" w:hAnsi="Arial" w:cs="Arial"/>
                      <w:kern w:val="1"/>
                      <w:sz w:val="20"/>
                      <w:szCs w:val="20"/>
                    </w:rPr>
                    <w:t>x</w:t>
                  </w:r>
                </w:p>
              </w:tc>
              <w:tc>
                <w:tcPr>
                  <w:tcW w:w="709" w:type="dxa"/>
                  <w:vAlign w:val="center"/>
                </w:tcPr>
                <w:p w:rsidR="00FA2BF1" w:rsidRPr="00BB1116" w:rsidRDefault="00FA2BF1" w:rsidP="00337652">
                  <w:pPr>
                    <w:snapToGrid w:val="0"/>
                    <w:ind w:left="0" w:firstLine="0"/>
                    <w:contextualSpacing/>
                    <w:jc w:val="center"/>
                    <w:rPr>
                      <w:rFonts w:ascii="Arial" w:eastAsia="Lucida Sans Unicode" w:hAnsi="Arial" w:cs="Arial"/>
                      <w:kern w:val="1"/>
                      <w:sz w:val="20"/>
                      <w:szCs w:val="20"/>
                    </w:rPr>
                  </w:pPr>
                  <w:r w:rsidRPr="00BB1116">
                    <w:rPr>
                      <w:rFonts w:ascii="Arial" w:eastAsia="Lucida Sans Unicode" w:hAnsi="Arial" w:cs="Arial"/>
                      <w:kern w:val="1"/>
                      <w:sz w:val="20"/>
                      <w:szCs w:val="20"/>
                    </w:rPr>
                    <w:t>0,311</w:t>
                  </w:r>
                </w:p>
              </w:tc>
              <w:tc>
                <w:tcPr>
                  <w:tcW w:w="850" w:type="dxa"/>
                  <w:vAlign w:val="center"/>
                </w:tcPr>
                <w:p w:rsidR="00FA2BF1" w:rsidRPr="00BB1116" w:rsidRDefault="00FA2BF1" w:rsidP="00337652">
                  <w:pPr>
                    <w:snapToGrid w:val="0"/>
                    <w:ind w:left="0" w:firstLine="0"/>
                    <w:contextualSpacing/>
                    <w:jc w:val="center"/>
                    <w:rPr>
                      <w:rFonts w:ascii="Arial" w:eastAsia="Lucida Sans Unicode" w:hAnsi="Arial" w:cs="Arial"/>
                      <w:kern w:val="1"/>
                      <w:sz w:val="20"/>
                      <w:szCs w:val="20"/>
                    </w:rPr>
                  </w:pPr>
                  <w:r w:rsidRPr="00BB1116">
                    <w:rPr>
                      <w:rFonts w:ascii="Arial" w:eastAsia="Lucida Sans Unicode" w:hAnsi="Arial" w:cs="Arial"/>
                      <w:kern w:val="1"/>
                      <w:sz w:val="20"/>
                      <w:szCs w:val="20"/>
                    </w:rPr>
                    <w:t>0,303</w:t>
                  </w:r>
                </w:p>
              </w:tc>
              <w:tc>
                <w:tcPr>
                  <w:tcW w:w="851" w:type="dxa"/>
                  <w:vAlign w:val="center"/>
                </w:tcPr>
                <w:p w:rsidR="00FA2BF1" w:rsidRPr="00BB1116" w:rsidRDefault="00FA2BF1" w:rsidP="00337652">
                  <w:pPr>
                    <w:snapToGrid w:val="0"/>
                    <w:ind w:left="0" w:firstLine="0"/>
                    <w:contextualSpacing/>
                    <w:jc w:val="center"/>
                    <w:rPr>
                      <w:rFonts w:ascii="Arial" w:eastAsia="Lucida Sans Unicode" w:hAnsi="Arial" w:cs="Arial"/>
                      <w:kern w:val="1"/>
                      <w:sz w:val="20"/>
                      <w:szCs w:val="20"/>
                    </w:rPr>
                  </w:pPr>
                  <w:r w:rsidRPr="00BB1116">
                    <w:rPr>
                      <w:rFonts w:ascii="Arial" w:eastAsia="Lucida Sans Unicode" w:hAnsi="Arial" w:cs="Arial"/>
                      <w:kern w:val="1"/>
                      <w:sz w:val="20"/>
                      <w:szCs w:val="20"/>
                    </w:rPr>
                    <w:t>0,311</w:t>
                  </w:r>
                </w:p>
              </w:tc>
              <w:tc>
                <w:tcPr>
                  <w:tcW w:w="840" w:type="dxa"/>
                  <w:vAlign w:val="center"/>
                </w:tcPr>
                <w:p w:rsidR="00FA2BF1" w:rsidRPr="00BB1116" w:rsidRDefault="00FA2BF1" w:rsidP="00337652">
                  <w:pPr>
                    <w:snapToGrid w:val="0"/>
                    <w:ind w:left="0" w:firstLine="0"/>
                    <w:contextualSpacing/>
                    <w:jc w:val="center"/>
                    <w:rPr>
                      <w:rFonts w:ascii="Arial" w:eastAsia="Lucida Sans Unicode" w:hAnsi="Arial" w:cs="Arial"/>
                      <w:b/>
                      <w:color w:val="FF0000"/>
                      <w:kern w:val="1"/>
                      <w:sz w:val="20"/>
                      <w:szCs w:val="20"/>
                    </w:rPr>
                  </w:pPr>
                  <w:r w:rsidRPr="00BB1116">
                    <w:rPr>
                      <w:rFonts w:ascii="Arial" w:eastAsia="Lucida Sans Unicode" w:hAnsi="Arial" w:cs="Arial"/>
                      <w:kern w:val="1"/>
                      <w:sz w:val="20"/>
                      <w:szCs w:val="20"/>
                    </w:rPr>
                    <w:t>0,319</w:t>
                  </w:r>
                </w:p>
              </w:tc>
              <w:tc>
                <w:tcPr>
                  <w:tcW w:w="1560" w:type="dxa"/>
                  <w:vMerge w:val="restart"/>
                  <w:vAlign w:val="center"/>
                </w:tcPr>
                <w:p w:rsidR="00FA2BF1" w:rsidRPr="00BB1116" w:rsidRDefault="00FA2BF1" w:rsidP="00337652">
                  <w:pPr>
                    <w:snapToGrid w:val="0"/>
                    <w:ind w:left="0" w:firstLine="0"/>
                    <w:contextualSpacing/>
                    <w:jc w:val="center"/>
                    <w:rPr>
                      <w:rFonts w:ascii="Arial" w:eastAsia="Lucida Sans Unicode" w:hAnsi="Arial" w:cs="Arial"/>
                      <w:kern w:val="1"/>
                      <w:sz w:val="20"/>
                      <w:szCs w:val="20"/>
                    </w:rPr>
                  </w:pPr>
                  <w:r w:rsidRPr="00BB1116">
                    <w:rPr>
                      <w:rFonts w:ascii="Arial" w:eastAsia="Lucida Sans Unicode" w:hAnsi="Arial" w:cs="Arial"/>
                      <w:kern w:val="1"/>
                      <w:sz w:val="20"/>
                      <w:szCs w:val="20"/>
                    </w:rPr>
                    <w:t>0,25 ÷ 0,43</w:t>
                  </w:r>
                </w:p>
              </w:tc>
            </w:tr>
            <w:tr w:rsidR="00FA2BF1" w:rsidRPr="00BB1116" w:rsidTr="00337652">
              <w:trPr>
                <w:cantSplit/>
                <w:trHeight w:hRule="exact" w:val="370"/>
                <w:jc w:val="center"/>
              </w:trPr>
              <w:tc>
                <w:tcPr>
                  <w:tcW w:w="845" w:type="dxa"/>
                  <w:vMerge/>
                  <w:shd w:val="clear" w:color="auto" w:fill="D9D9D9"/>
                  <w:vAlign w:val="center"/>
                </w:tcPr>
                <w:p w:rsidR="00FA2BF1" w:rsidRPr="00BB1116" w:rsidRDefault="00FA2BF1" w:rsidP="00337652">
                  <w:pPr>
                    <w:ind w:left="0" w:firstLine="0"/>
                    <w:contextualSpacing/>
                    <w:jc w:val="center"/>
                    <w:rPr>
                      <w:rFonts w:ascii="Arial" w:hAnsi="Arial" w:cs="Arial"/>
                      <w:sz w:val="20"/>
                      <w:szCs w:val="20"/>
                    </w:rPr>
                  </w:pPr>
                </w:p>
              </w:tc>
              <w:tc>
                <w:tcPr>
                  <w:tcW w:w="332" w:type="dxa"/>
                  <w:vAlign w:val="center"/>
                </w:tcPr>
                <w:p w:rsidR="00FA2BF1" w:rsidRPr="00BB1116" w:rsidRDefault="00FA2BF1" w:rsidP="00337652">
                  <w:pPr>
                    <w:snapToGrid w:val="0"/>
                    <w:ind w:left="0" w:firstLine="0"/>
                    <w:contextualSpacing/>
                    <w:jc w:val="center"/>
                    <w:rPr>
                      <w:rFonts w:ascii="Arial" w:eastAsia="Lucida Sans Unicode" w:hAnsi="Arial" w:cs="Arial"/>
                      <w:kern w:val="1"/>
                      <w:sz w:val="20"/>
                      <w:szCs w:val="20"/>
                    </w:rPr>
                  </w:pPr>
                  <w:r w:rsidRPr="00BB1116">
                    <w:rPr>
                      <w:rFonts w:ascii="Arial" w:eastAsia="Lucida Sans Unicode" w:hAnsi="Arial" w:cs="Arial"/>
                      <w:kern w:val="1"/>
                      <w:sz w:val="20"/>
                      <w:szCs w:val="20"/>
                    </w:rPr>
                    <w:t>y</w:t>
                  </w:r>
                </w:p>
              </w:tc>
              <w:tc>
                <w:tcPr>
                  <w:tcW w:w="709" w:type="dxa"/>
                  <w:vAlign w:val="center"/>
                </w:tcPr>
                <w:p w:rsidR="00FA2BF1" w:rsidRPr="00BB1116" w:rsidRDefault="00FA2BF1" w:rsidP="00337652">
                  <w:pPr>
                    <w:snapToGrid w:val="0"/>
                    <w:ind w:left="0" w:firstLine="0"/>
                    <w:contextualSpacing/>
                    <w:jc w:val="center"/>
                    <w:rPr>
                      <w:rFonts w:ascii="Arial" w:eastAsia="Lucida Sans Unicode" w:hAnsi="Arial" w:cs="Arial"/>
                      <w:kern w:val="1"/>
                      <w:sz w:val="20"/>
                      <w:szCs w:val="20"/>
                    </w:rPr>
                  </w:pPr>
                  <w:r w:rsidRPr="00BB1116">
                    <w:rPr>
                      <w:rFonts w:ascii="Arial" w:eastAsia="Lucida Sans Unicode" w:hAnsi="Arial" w:cs="Arial"/>
                      <w:kern w:val="1"/>
                      <w:sz w:val="20"/>
                      <w:szCs w:val="20"/>
                    </w:rPr>
                    <w:t>0,321</w:t>
                  </w:r>
                </w:p>
              </w:tc>
              <w:tc>
                <w:tcPr>
                  <w:tcW w:w="850" w:type="dxa"/>
                  <w:vAlign w:val="center"/>
                </w:tcPr>
                <w:p w:rsidR="00FA2BF1" w:rsidRPr="00BB1116" w:rsidRDefault="00FA2BF1" w:rsidP="00337652">
                  <w:pPr>
                    <w:snapToGrid w:val="0"/>
                    <w:ind w:left="0" w:firstLine="0"/>
                    <w:contextualSpacing/>
                    <w:jc w:val="center"/>
                    <w:rPr>
                      <w:rFonts w:ascii="Arial" w:eastAsia="Lucida Sans Unicode" w:hAnsi="Arial" w:cs="Arial"/>
                      <w:kern w:val="1"/>
                      <w:sz w:val="20"/>
                      <w:szCs w:val="20"/>
                    </w:rPr>
                  </w:pPr>
                  <w:r w:rsidRPr="00BB1116">
                    <w:rPr>
                      <w:rFonts w:ascii="Arial" w:eastAsia="Lucida Sans Unicode" w:hAnsi="Arial" w:cs="Arial"/>
                      <w:kern w:val="1"/>
                      <w:sz w:val="20"/>
                      <w:szCs w:val="20"/>
                    </w:rPr>
                    <w:t>0,329</w:t>
                  </w:r>
                </w:p>
              </w:tc>
              <w:tc>
                <w:tcPr>
                  <w:tcW w:w="851" w:type="dxa"/>
                  <w:vAlign w:val="center"/>
                </w:tcPr>
                <w:p w:rsidR="00FA2BF1" w:rsidRPr="00BB1116" w:rsidRDefault="00FA2BF1" w:rsidP="00337652">
                  <w:pPr>
                    <w:snapToGrid w:val="0"/>
                    <w:ind w:left="0" w:firstLine="0"/>
                    <w:contextualSpacing/>
                    <w:jc w:val="center"/>
                    <w:rPr>
                      <w:rFonts w:ascii="Arial" w:eastAsia="Lucida Sans Unicode" w:hAnsi="Arial" w:cs="Arial"/>
                      <w:kern w:val="1"/>
                      <w:sz w:val="20"/>
                      <w:szCs w:val="20"/>
                    </w:rPr>
                  </w:pPr>
                  <w:r w:rsidRPr="00BB1116">
                    <w:rPr>
                      <w:rFonts w:ascii="Arial" w:eastAsia="Lucida Sans Unicode" w:hAnsi="Arial" w:cs="Arial"/>
                      <w:kern w:val="1"/>
                      <w:sz w:val="20"/>
                      <w:szCs w:val="20"/>
                    </w:rPr>
                    <w:t>0,337</w:t>
                  </w:r>
                </w:p>
              </w:tc>
              <w:tc>
                <w:tcPr>
                  <w:tcW w:w="840" w:type="dxa"/>
                  <w:vAlign w:val="center"/>
                </w:tcPr>
                <w:p w:rsidR="00FA2BF1" w:rsidRPr="00BB1116" w:rsidRDefault="00FA2BF1" w:rsidP="00337652">
                  <w:pPr>
                    <w:ind w:left="0" w:firstLine="0"/>
                    <w:contextualSpacing/>
                    <w:jc w:val="center"/>
                    <w:rPr>
                      <w:rFonts w:ascii="Arial" w:hAnsi="Arial" w:cs="Arial"/>
                      <w:b/>
                      <w:color w:val="FF0000"/>
                      <w:sz w:val="20"/>
                      <w:szCs w:val="20"/>
                    </w:rPr>
                  </w:pPr>
                  <w:r w:rsidRPr="00BB1116">
                    <w:rPr>
                      <w:rFonts w:ascii="Arial" w:eastAsia="Lucida Sans Unicode" w:hAnsi="Arial" w:cs="Arial"/>
                      <w:kern w:val="1"/>
                      <w:sz w:val="20"/>
                      <w:szCs w:val="20"/>
                    </w:rPr>
                    <w:t>0,329</w:t>
                  </w:r>
                </w:p>
              </w:tc>
              <w:tc>
                <w:tcPr>
                  <w:tcW w:w="1560" w:type="dxa"/>
                  <w:vMerge/>
                  <w:vAlign w:val="center"/>
                </w:tcPr>
                <w:p w:rsidR="00FA2BF1" w:rsidRPr="00BB1116" w:rsidRDefault="00FA2BF1" w:rsidP="00337652">
                  <w:pPr>
                    <w:ind w:left="0" w:firstLine="0"/>
                    <w:contextualSpacing/>
                    <w:jc w:val="center"/>
                    <w:rPr>
                      <w:rFonts w:ascii="Arial" w:hAnsi="Arial" w:cs="Arial"/>
                      <w:sz w:val="20"/>
                      <w:szCs w:val="20"/>
                    </w:rPr>
                  </w:pPr>
                </w:p>
              </w:tc>
            </w:tr>
          </w:tbl>
          <w:p w:rsidR="00FA2BF1" w:rsidRPr="00BB1116" w:rsidRDefault="00FA2BF1" w:rsidP="00667118">
            <w:pPr>
              <w:tabs>
                <w:tab w:val="left" w:pos="-284"/>
              </w:tabs>
              <w:ind w:left="0" w:firstLine="0"/>
              <w:contextualSpacing/>
              <w:rPr>
                <w:rFonts w:ascii="Arial" w:hAnsi="Arial" w:cs="Arial"/>
                <w:bCs/>
                <w:sz w:val="20"/>
                <w:szCs w:val="20"/>
              </w:rPr>
            </w:pPr>
          </w:p>
          <w:p w:rsidR="00FA2BF1" w:rsidRPr="00BB1116" w:rsidRDefault="00FA2BF1" w:rsidP="00337652">
            <w:pPr>
              <w:tabs>
                <w:tab w:val="left" w:pos="-284"/>
              </w:tabs>
              <w:contextualSpacing/>
              <w:rPr>
                <w:rFonts w:ascii="Arial" w:hAnsi="Arial" w:cs="Arial"/>
                <w:bCs/>
                <w:sz w:val="20"/>
                <w:szCs w:val="20"/>
              </w:rPr>
            </w:pPr>
          </w:p>
          <w:p w:rsidR="00667118" w:rsidRPr="00BB1116" w:rsidRDefault="00667118" w:rsidP="00337652">
            <w:pPr>
              <w:tabs>
                <w:tab w:val="left" w:pos="-284"/>
              </w:tabs>
              <w:contextualSpacing/>
              <w:rPr>
                <w:rFonts w:ascii="Arial" w:hAnsi="Arial" w:cs="Arial"/>
                <w:bCs/>
                <w:sz w:val="20"/>
                <w:szCs w:val="20"/>
              </w:rPr>
            </w:pPr>
          </w:p>
          <w:p w:rsidR="00667118" w:rsidRPr="00BB1116" w:rsidRDefault="00667118" w:rsidP="005B65A9">
            <w:pPr>
              <w:tabs>
                <w:tab w:val="left" w:pos="-284"/>
              </w:tabs>
              <w:ind w:left="0" w:firstLine="0"/>
              <w:contextualSpacing/>
              <w:rPr>
                <w:rFonts w:ascii="Arial" w:hAnsi="Arial" w:cs="Arial"/>
                <w:bCs/>
                <w:sz w:val="20"/>
                <w:szCs w:val="20"/>
              </w:rPr>
            </w:pPr>
          </w:p>
          <w:p w:rsidR="00667118" w:rsidRPr="00BB1116" w:rsidRDefault="00667118" w:rsidP="00337652">
            <w:pPr>
              <w:tabs>
                <w:tab w:val="left" w:pos="-284"/>
              </w:tabs>
              <w:contextualSpacing/>
              <w:rPr>
                <w:rFonts w:ascii="Arial" w:hAnsi="Arial" w:cs="Arial"/>
                <w:bCs/>
                <w:sz w:val="20"/>
                <w:szCs w:val="20"/>
              </w:rPr>
            </w:pPr>
          </w:p>
          <w:p w:rsidR="00667118" w:rsidRPr="00BB1116" w:rsidRDefault="00667118" w:rsidP="00337652">
            <w:pPr>
              <w:tabs>
                <w:tab w:val="left" w:pos="-284"/>
              </w:tabs>
              <w:contextualSpacing/>
              <w:rPr>
                <w:rFonts w:ascii="Arial" w:hAnsi="Arial" w:cs="Arial"/>
                <w:bCs/>
                <w:sz w:val="20"/>
                <w:szCs w:val="20"/>
              </w:rPr>
            </w:pPr>
          </w:p>
          <w:p w:rsidR="00667118" w:rsidRPr="00BB1116" w:rsidRDefault="00667118" w:rsidP="00337652">
            <w:pPr>
              <w:tabs>
                <w:tab w:val="left" w:pos="-284"/>
              </w:tabs>
              <w:contextualSpacing/>
              <w:rPr>
                <w:rFonts w:ascii="Arial" w:hAnsi="Arial" w:cs="Arial"/>
                <w:bCs/>
                <w:sz w:val="20"/>
                <w:szCs w:val="20"/>
              </w:rPr>
            </w:pPr>
          </w:p>
          <w:p w:rsidR="00FA2BF1" w:rsidRPr="00BB1116" w:rsidRDefault="00FA2BF1" w:rsidP="00337652">
            <w:pPr>
              <w:tabs>
                <w:tab w:val="left" w:pos="11610"/>
              </w:tabs>
              <w:ind w:left="0"/>
              <w:contextualSpacing/>
              <w:rPr>
                <w:rFonts w:ascii="Arial" w:hAnsi="Arial" w:cs="Arial"/>
                <w:sz w:val="20"/>
                <w:szCs w:val="20"/>
              </w:rPr>
            </w:pPr>
          </w:p>
          <w:p w:rsidR="00FA2BF1" w:rsidRPr="00BB1116" w:rsidRDefault="00FA2BF1" w:rsidP="00337652">
            <w:pPr>
              <w:pStyle w:val="Mario"/>
              <w:spacing w:line="240" w:lineRule="auto"/>
              <w:ind w:left="263" w:firstLine="0"/>
              <w:contextualSpacing/>
              <w:rPr>
                <w:rFonts w:cs="Arial"/>
                <w:sz w:val="20"/>
              </w:rPr>
            </w:pPr>
            <w:r w:rsidRPr="00BB1116">
              <w:rPr>
                <w:rFonts w:cs="Arial"/>
                <w:sz w:val="20"/>
              </w:rPr>
              <w:t>Z oferowanego pojazdu należy usunąć wszelkie napisy, które nie są związane z identyfikacją Policji oraz fabrycznym oznaczeniem marki    i modelu pojazdu. Oznaczenie marki i modelu pojazdu w miarę możliwości należy przesunąć poza oznakowanie pojazdu.</w:t>
            </w:r>
          </w:p>
          <w:p w:rsidR="005B65A9" w:rsidRPr="00BB1116" w:rsidRDefault="005B65A9" w:rsidP="00337652">
            <w:pPr>
              <w:pStyle w:val="Mario"/>
              <w:spacing w:line="240" w:lineRule="auto"/>
              <w:ind w:left="263" w:firstLine="0"/>
              <w:contextualSpacing/>
              <w:rPr>
                <w:rFonts w:cs="Arial"/>
                <w:sz w:val="20"/>
              </w:rPr>
            </w:pPr>
          </w:p>
          <w:p w:rsidR="005B65A9" w:rsidRPr="00BB1116" w:rsidRDefault="005B65A9" w:rsidP="00337652">
            <w:pPr>
              <w:pStyle w:val="Mario"/>
              <w:spacing w:line="240" w:lineRule="auto"/>
              <w:ind w:left="263" w:firstLine="0"/>
              <w:contextualSpacing/>
              <w:rPr>
                <w:rFonts w:cs="Arial"/>
                <w:sz w:val="20"/>
              </w:rPr>
            </w:pPr>
          </w:p>
        </w:tc>
      </w:tr>
      <w:tr w:rsidR="006A64BA" w:rsidRPr="00601C44" w:rsidTr="00FA2BF1">
        <w:trPr>
          <w:jc w:val="center"/>
        </w:trPr>
        <w:tc>
          <w:tcPr>
            <w:tcW w:w="8117" w:type="dxa"/>
            <w:gridSpan w:val="2"/>
            <w:tcBorders>
              <w:top w:val="single" w:sz="4" w:space="0" w:color="auto"/>
              <w:left w:val="double" w:sz="4" w:space="0" w:color="auto"/>
              <w:bottom w:val="double" w:sz="4" w:space="0" w:color="auto"/>
            </w:tcBorders>
            <w:shd w:val="clear" w:color="auto" w:fill="BFBFBF"/>
          </w:tcPr>
          <w:p w:rsidR="006A64BA" w:rsidRDefault="006A64BA" w:rsidP="006C37EA">
            <w:pPr>
              <w:pStyle w:val="Tekstpodstawowy"/>
              <w:spacing w:before="120" w:after="120" w:line="240" w:lineRule="auto"/>
              <w:ind w:left="0" w:firstLine="0"/>
              <w:contextualSpacing/>
              <w:jc w:val="left"/>
              <w:rPr>
                <w:rFonts w:ascii="Arial" w:hAnsi="Arial" w:cs="Arial"/>
                <w:b/>
                <w:i/>
                <w:iCs/>
                <w:sz w:val="20"/>
              </w:rPr>
            </w:pPr>
            <w:r w:rsidRPr="000E76DC">
              <w:rPr>
                <w:rFonts w:ascii="Arial" w:hAnsi="Arial" w:cs="Arial"/>
                <w:b/>
                <w:i/>
                <w:iCs/>
                <w:sz w:val="20"/>
              </w:rPr>
              <w:lastRenderedPageBreak/>
              <w:t xml:space="preserve">               </w:t>
            </w:r>
          </w:p>
          <w:p w:rsidR="006A64BA" w:rsidRDefault="006A64BA" w:rsidP="00286C28">
            <w:pPr>
              <w:pStyle w:val="Tekstpodstawowy"/>
              <w:spacing w:before="120" w:after="120" w:line="240" w:lineRule="auto"/>
              <w:ind w:left="0" w:firstLine="0"/>
              <w:contextualSpacing/>
              <w:jc w:val="center"/>
              <w:rPr>
                <w:rFonts w:ascii="Arial" w:hAnsi="Arial" w:cs="Arial"/>
                <w:b/>
                <w:i/>
                <w:iCs/>
                <w:sz w:val="20"/>
              </w:rPr>
            </w:pPr>
            <w:r w:rsidRPr="000E76DC">
              <w:rPr>
                <w:rFonts w:ascii="Arial" w:hAnsi="Arial" w:cs="Arial"/>
                <w:b/>
                <w:i/>
                <w:iCs/>
                <w:sz w:val="20"/>
              </w:rPr>
              <w:t>Uprzywilejowanie w ruchu</w:t>
            </w:r>
          </w:p>
          <w:p w:rsidR="006A64BA" w:rsidRDefault="006A64BA" w:rsidP="006C37EA">
            <w:pPr>
              <w:pStyle w:val="Tekstpodstawowy"/>
              <w:spacing w:before="120" w:after="120" w:line="240" w:lineRule="auto"/>
              <w:ind w:left="0" w:firstLine="0"/>
              <w:contextualSpacing/>
              <w:jc w:val="left"/>
              <w:rPr>
                <w:rFonts w:ascii="Arial" w:hAnsi="Arial" w:cs="Arial"/>
                <w:sz w:val="20"/>
              </w:rPr>
            </w:pPr>
          </w:p>
          <w:p w:rsidR="005B65A9" w:rsidRPr="000E76DC" w:rsidRDefault="005B65A9" w:rsidP="006C37EA">
            <w:pPr>
              <w:pStyle w:val="Tekstpodstawowy"/>
              <w:spacing w:before="120" w:after="120" w:line="240" w:lineRule="auto"/>
              <w:ind w:left="0" w:firstLine="0"/>
              <w:contextualSpacing/>
              <w:jc w:val="left"/>
              <w:rPr>
                <w:rFonts w:ascii="Arial" w:hAnsi="Arial" w:cs="Arial"/>
                <w:sz w:val="20"/>
              </w:rPr>
            </w:pPr>
          </w:p>
        </w:tc>
      </w:tr>
      <w:tr w:rsidR="006A64BA" w:rsidRPr="00601C44" w:rsidTr="00FA2BF1">
        <w:trPr>
          <w:trHeight w:val="2380"/>
          <w:jc w:val="center"/>
        </w:trPr>
        <w:tc>
          <w:tcPr>
            <w:tcW w:w="622" w:type="dxa"/>
            <w:tcBorders>
              <w:top w:val="double" w:sz="4" w:space="0" w:color="auto"/>
              <w:left w:val="double" w:sz="4" w:space="0" w:color="auto"/>
              <w:bottom w:val="single" w:sz="4" w:space="0" w:color="auto"/>
            </w:tcBorders>
            <w:vAlign w:val="center"/>
          </w:tcPr>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67118" w:rsidP="00297FB3">
            <w:pPr>
              <w:ind w:left="0" w:firstLine="0"/>
              <w:contextualSpacing/>
              <w:jc w:val="center"/>
              <w:rPr>
                <w:rFonts w:ascii="Arial" w:hAnsi="Arial" w:cs="Arial"/>
                <w:sz w:val="20"/>
                <w:szCs w:val="20"/>
              </w:rPr>
            </w:pPr>
            <w:r>
              <w:rPr>
                <w:rFonts w:ascii="Arial" w:hAnsi="Arial" w:cs="Arial"/>
                <w:sz w:val="20"/>
                <w:szCs w:val="20"/>
              </w:rPr>
              <w:t>4</w:t>
            </w: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7E1063">
            <w:pPr>
              <w:ind w:left="0" w:firstLine="0"/>
              <w:contextualSpacing/>
              <w:rPr>
                <w:rFonts w:ascii="Arial" w:hAnsi="Arial" w:cs="Arial"/>
                <w:sz w:val="20"/>
                <w:szCs w:val="20"/>
              </w:rPr>
            </w:pPr>
          </w:p>
        </w:tc>
        <w:tc>
          <w:tcPr>
            <w:tcW w:w="7495" w:type="dxa"/>
            <w:tcBorders>
              <w:top w:val="double" w:sz="4" w:space="0" w:color="auto"/>
              <w:bottom w:val="single" w:sz="4" w:space="0" w:color="auto"/>
            </w:tcBorders>
          </w:tcPr>
          <w:p w:rsidR="00FA2BF1" w:rsidRPr="0055221F" w:rsidRDefault="00FA2BF1" w:rsidP="00337652">
            <w:pPr>
              <w:numPr>
                <w:ilvl w:val="3"/>
                <w:numId w:val="30"/>
              </w:numPr>
              <w:suppressAutoHyphens/>
              <w:ind w:left="211" w:hanging="141"/>
              <w:jc w:val="both"/>
              <w:rPr>
                <w:rFonts w:ascii="Arial" w:hAnsi="Arial" w:cs="Arial"/>
                <w:sz w:val="20"/>
                <w:szCs w:val="20"/>
              </w:rPr>
            </w:pPr>
            <w:r w:rsidRPr="0055221F">
              <w:rPr>
                <w:rFonts w:ascii="Arial" w:hAnsi="Arial" w:cs="Arial"/>
                <w:sz w:val="20"/>
                <w:szCs w:val="20"/>
              </w:rPr>
              <w:lastRenderedPageBreak/>
              <w:t>Pojazd musi być wyposażony w system uprzywilejowania w ruchu drogowym.</w:t>
            </w:r>
          </w:p>
          <w:p w:rsidR="00FA2BF1" w:rsidRPr="0055221F" w:rsidRDefault="00FA2BF1" w:rsidP="00337652">
            <w:pPr>
              <w:numPr>
                <w:ilvl w:val="3"/>
                <w:numId w:val="30"/>
              </w:numPr>
              <w:suppressAutoHyphens/>
              <w:ind w:left="211" w:hanging="141"/>
              <w:jc w:val="both"/>
              <w:rPr>
                <w:rFonts w:ascii="Arial" w:hAnsi="Arial" w:cs="Arial"/>
                <w:sz w:val="20"/>
                <w:szCs w:val="20"/>
              </w:rPr>
            </w:pPr>
            <w:r w:rsidRPr="0055221F">
              <w:rPr>
                <w:rFonts w:ascii="Arial" w:hAnsi="Arial" w:cs="Arial"/>
                <w:sz w:val="20"/>
                <w:szCs w:val="20"/>
                <w:lang w:eastAsia="en-US"/>
              </w:rPr>
              <w:t xml:space="preserve">Wszystkie urządzenia świetlne sygnalizacji uprzywilejowania emitujące światło </w:t>
            </w:r>
            <w:r w:rsidRPr="0055221F">
              <w:rPr>
                <w:rFonts w:ascii="Arial" w:hAnsi="Arial" w:cs="Arial"/>
                <w:sz w:val="20"/>
                <w:szCs w:val="20"/>
              </w:rPr>
              <w:t>koloru</w:t>
            </w:r>
            <w:r w:rsidRPr="0055221F">
              <w:rPr>
                <w:rFonts w:ascii="Arial" w:hAnsi="Arial" w:cs="Arial"/>
                <w:sz w:val="20"/>
                <w:szCs w:val="20"/>
                <w:lang w:eastAsia="en-US"/>
              </w:rPr>
              <w:t xml:space="preserve"> niebieskiego i czerwonego muszą posiadać świadectwo homologacji na zgodność z Regulaminem 65 EKG ONZ</w:t>
            </w:r>
            <w:r w:rsidRPr="0055221F">
              <w:rPr>
                <w:rFonts w:ascii="Arial" w:hAnsi="Arial" w:cs="Arial"/>
                <w:sz w:val="20"/>
                <w:szCs w:val="20"/>
              </w:rPr>
              <w:t xml:space="preserve"> dla klasy 2</w:t>
            </w:r>
            <w:r w:rsidRPr="0055221F">
              <w:rPr>
                <w:rFonts w:ascii="Arial" w:hAnsi="Arial" w:cs="Arial"/>
                <w:i/>
                <w:sz w:val="20"/>
                <w:szCs w:val="20"/>
                <w:lang w:eastAsia="en-US"/>
              </w:rPr>
              <w:t>.</w:t>
            </w:r>
            <w:r w:rsidRPr="0055221F">
              <w:rPr>
                <w:rFonts w:ascii="Arial" w:hAnsi="Arial" w:cs="Arial"/>
                <w:sz w:val="20"/>
                <w:szCs w:val="20"/>
                <w:lang w:eastAsia="en-US"/>
              </w:rPr>
              <w:t xml:space="preserve"> Urządzenia świetlne muszą być wyposażone</w:t>
            </w:r>
            <w:r w:rsidRPr="0055221F">
              <w:rPr>
                <w:rFonts w:ascii="Arial" w:hAnsi="Arial" w:cs="Arial"/>
                <w:sz w:val="20"/>
                <w:szCs w:val="20"/>
              </w:rPr>
              <w:t xml:space="preserve"> w automatyczną funkcję przełączania trybu dzień/noc. Funkcja włączenia jednego z trybów musi być sygnalizowana świeceniem się lampki kontrolnej umieszczonej   np. w manipulatorze opisanym w pkt 15.</w:t>
            </w:r>
          </w:p>
          <w:p w:rsidR="0055221F" w:rsidRPr="0055221F" w:rsidRDefault="0055221F" w:rsidP="0055221F">
            <w:pPr>
              <w:numPr>
                <w:ilvl w:val="3"/>
                <w:numId w:val="30"/>
              </w:numPr>
              <w:suppressAutoHyphens/>
              <w:ind w:left="211" w:hanging="141"/>
              <w:jc w:val="both"/>
              <w:rPr>
                <w:rFonts w:ascii="Arial" w:hAnsi="Arial" w:cs="Arial"/>
                <w:sz w:val="20"/>
                <w:szCs w:val="20"/>
              </w:rPr>
            </w:pPr>
            <w:r w:rsidRPr="0055221F">
              <w:rPr>
                <w:rFonts w:ascii="Arial" w:hAnsi="Arial" w:cs="Arial"/>
                <w:sz w:val="20"/>
                <w:szCs w:val="20"/>
              </w:rPr>
              <w:t>Na dachu pojazdu musi być zamontowana symetrycznie i prostopadle do podłużnej osi symetrii pojazdu, zespolona lampa ostrzegawcza. Lampa nie może wystawać poza obrys dachu i musi być zamontowana w sposób, jak najmniej ingerujący w strukturę pojazdu. Wytrzymałość lampy ostrzegawczej zamontowanej na pojeździe wraz z dedykowanym systemem mocowania oraz punktami mocowania w nadwoziu pojazdu musi zapewnić pewne przytrzymanie podczas zadziałania opóźnienia o wartości co najmniej 10g. W tym celu należy przeprowadzić testy dynamiczne w pięciu prostopadłych kierunkach: do przodu (X+), do tyłu (X-), w lewo (Y+), w prawo (Y-), pionowo (Z+) zgodnie z metodyką badawczą opisaną w punktach 4.5.9 i 5.4 normy PN-EN 1789+A2.</w:t>
            </w:r>
          </w:p>
          <w:p w:rsidR="0055221F" w:rsidRPr="0055221F" w:rsidRDefault="0055221F" w:rsidP="0055221F">
            <w:pPr>
              <w:suppressAutoHyphens/>
              <w:ind w:left="211" w:firstLine="0"/>
              <w:jc w:val="both"/>
              <w:rPr>
                <w:rFonts w:ascii="Arial" w:hAnsi="Arial" w:cs="Arial"/>
                <w:b/>
                <w:sz w:val="20"/>
                <w:szCs w:val="20"/>
              </w:rPr>
            </w:pPr>
            <w:r w:rsidRPr="0055221F">
              <w:rPr>
                <w:rFonts w:ascii="Arial" w:hAnsi="Arial" w:cs="Arial"/>
                <w:b/>
                <w:sz w:val="20"/>
                <w:szCs w:val="20"/>
              </w:rPr>
              <w:t xml:space="preserve">Spełnienie wymogu musi być potwierdzone oświadczeniem Wykonawcy wystawionym na podstawie opinii lub sprawozdania z badań wydanego </w:t>
            </w:r>
            <w:r w:rsidRPr="0055221F">
              <w:rPr>
                <w:rFonts w:ascii="Arial" w:hAnsi="Arial" w:cs="Arial"/>
                <w:b/>
                <w:sz w:val="20"/>
                <w:szCs w:val="20"/>
              </w:rPr>
              <w:lastRenderedPageBreak/>
              <w:t>dla pojazdu reprezentatywnego przez akredytowaną jednostkę badawczą. Dokument potwierdzający spełnienie wymogu musi być przedstawiony przez Wykonawcę w fazie oceny projektu modyfikacji pojazdu.</w:t>
            </w:r>
          </w:p>
          <w:p w:rsidR="00FA2BF1" w:rsidRPr="0055221F" w:rsidRDefault="00FA2BF1" w:rsidP="00337652">
            <w:pPr>
              <w:numPr>
                <w:ilvl w:val="3"/>
                <w:numId w:val="30"/>
              </w:numPr>
              <w:suppressAutoHyphens/>
              <w:ind w:left="211" w:hanging="141"/>
              <w:jc w:val="both"/>
              <w:rPr>
                <w:rFonts w:ascii="Arial" w:hAnsi="Arial" w:cs="Arial"/>
                <w:sz w:val="20"/>
                <w:szCs w:val="20"/>
              </w:rPr>
            </w:pPr>
            <w:r w:rsidRPr="0055221F">
              <w:rPr>
                <w:rFonts w:ascii="Arial" w:hAnsi="Arial" w:cs="Arial"/>
                <w:sz w:val="20"/>
                <w:szCs w:val="20"/>
              </w:rPr>
              <w:t>Zespolona lampa ostrzegawcza wraz z dedykowanym systemem mocowania musi być zamontowana do fabrycznych elementów wzmacniających dach</w:t>
            </w:r>
            <w:r w:rsidRPr="0055221F">
              <w:rPr>
                <w:rFonts w:ascii="Arial" w:hAnsi="Arial" w:cs="Arial"/>
                <w:color w:val="5B9BD5"/>
                <w:sz w:val="20"/>
                <w:szCs w:val="20"/>
              </w:rPr>
              <w:t xml:space="preserve"> </w:t>
            </w:r>
            <w:r w:rsidRPr="0055221F">
              <w:rPr>
                <w:rFonts w:ascii="Arial" w:hAnsi="Arial" w:cs="Arial"/>
                <w:sz w:val="20"/>
                <w:szCs w:val="20"/>
              </w:rPr>
              <w:t xml:space="preserve">pojazdu. Wszystkie przewody doprowadzone </w:t>
            </w:r>
            <w:r w:rsidRPr="0055221F">
              <w:rPr>
                <w:rFonts w:ascii="Arial" w:hAnsi="Arial" w:cs="Arial"/>
                <w:sz w:val="20"/>
                <w:szCs w:val="20"/>
              </w:rPr>
              <w:br/>
              <w:t xml:space="preserve">do lampy ostrzegawczej muszą być poprowadzone w sposób maksymalnie wykorzystujący fabryczne otwory, wzmocnienia i elementy pojazdu. </w:t>
            </w:r>
          </w:p>
          <w:p w:rsidR="00FA2BF1" w:rsidRPr="0055221F" w:rsidRDefault="00FA2BF1" w:rsidP="00337652">
            <w:pPr>
              <w:numPr>
                <w:ilvl w:val="3"/>
                <w:numId w:val="30"/>
              </w:numPr>
              <w:suppressAutoHyphens/>
              <w:ind w:left="211" w:hanging="141"/>
              <w:jc w:val="both"/>
              <w:rPr>
                <w:rFonts w:ascii="Arial" w:hAnsi="Arial" w:cs="Arial"/>
                <w:sz w:val="20"/>
                <w:szCs w:val="20"/>
              </w:rPr>
            </w:pPr>
            <w:r w:rsidRPr="0055221F">
              <w:rPr>
                <w:rFonts w:ascii="Arial" w:hAnsi="Arial" w:cs="Arial"/>
                <w:sz w:val="20"/>
                <w:szCs w:val="20"/>
              </w:rPr>
              <w:t xml:space="preserve">Klosz zespolonej lampy ostrzegawczej (bez elementów mocujących </w:t>
            </w:r>
            <w:r w:rsidRPr="0055221F">
              <w:rPr>
                <w:rFonts w:ascii="Arial" w:hAnsi="Arial" w:cs="Arial"/>
                <w:sz w:val="20"/>
                <w:szCs w:val="20"/>
              </w:rPr>
              <w:br/>
              <w:t xml:space="preserve">do pojazdu), o której mowa w pkt. 3 musi mieć wysokość </w:t>
            </w:r>
            <w:r w:rsidRPr="0055221F">
              <w:rPr>
                <w:rFonts w:ascii="Arial" w:hAnsi="Arial" w:cs="Arial"/>
                <w:sz w:val="20"/>
                <w:szCs w:val="20"/>
              </w:rPr>
              <w:br/>
              <w:t xml:space="preserve">w przedziale od </w:t>
            </w:r>
            <w:smartTag w:uri="urn:schemas-microsoft-com:office:smarttags" w:element="metricconverter">
              <w:smartTagPr>
                <w:attr w:name="ProductID" w:val="80 mm"/>
              </w:smartTagPr>
              <w:r w:rsidRPr="0055221F">
                <w:rPr>
                  <w:rFonts w:ascii="Arial" w:hAnsi="Arial" w:cs="Arial"/>
                  <w:sz w:val="20"/>
                  <w:szCs w:val="20"/>
                </w:rPr>
                <w:t>80 mm</w:t>
              </w:r>
            </w:smartTag>
            <w:r w:rsidRPr="0055221F">
              <w:rPr>
                <w:rFonts w:ascii="Arial" w:hAnsi="Arial" w:cs="Arial"/>
                <w:sz w:val="20"/>
                <w:szCs w:val="20"/>
              </w:rPr>
              <w:t xml:space="preserve"> do </w:t>
            </w:r>
            <w:smartTag w:uri="urn:schemas-microsoft-com:office:smarttags" w:element="metricconverter">
              <w:smartTagPr>
                <w:attr w:name="ProductID" w:val="100 mm"/>
              </w:smartTagPr>
              <w:r w:rsidRPr="0055221F">
                <w:rPr>
                  <w:rFonts w:ascii="Arial" w:hAnsi="Arial" w:cs="Arial"/>
                  <w:sz w:val="20"/>
                  <w:szCs w:val="20"/>
                </w:rPr>
                <w:t>100 mm</w:t>
              </w:r>
            </w:smartTag>
            <w:r w:rsidRPr="0055221F">
              <w:rPr>
                <w:rFonts w:ascii="Arial" w:hAnsi="Arial" w:cs="Arial"/>
                <w:sz w:val="20"/>
                <w:szCs w:val="20"/>
              </w:rPr>
              <w:t>.</w:t>
            </w:r>
          </w:p>
          <w:p w:rsidR="00FA2BF1" w:rsidRPr="0055221F" w:rsidRDefault="00FA2BF1" w:rsidP="00337652">
            <w:pPr>
              <w:numPr>
                <w:ilvl w:val="3"/>
                <w:numId w:val="30"/>
              </w:numPr>
              <w:tabs>
                <w:tab w:val="left" w:pos="211"/>
              </w:tabs>
              <w:suppressAutoHyphens/>
              <w:ind w:left="211" w:hanging="141"/>
              <w:jc w:val="both"/>
              <w:rPr>
                <w:rFonts w:ascii="Arial" w:hAnsi="Arial" w:cs="Arial"/>
                <w:sz w:val="20"/>
                <w:szCs w:val="20"/>
              </w:rPr>
            </w:pPr>
            <w:r w:rsidRPr="0055221F">
              <w:rPr>
                <w:rFonts w:ascii="Arial" w:hAnsi="Arial" w:cs="Arial"/>
                <w:sz w:val="20"/>
                <w:szCs w:val="20"/>
              </w:rPr>
              <w:t>Zespolona lampa ostrzegawcza musi posiadać:</w:t>
            </w:r>
          </w:p>
          <w:p w:rsidR="00FA2BF1" w:rsidRPr="0055221F" w:rsidRDefault="00FA2BF1" w:rsidP="00337652">
            <w:pPr>
              <w:widowControl w:val="0"/>
              <w:numPr>
                <w:ilvl w:val="1"/>
                <w:numId w:val="32"/>
              </w:numPr>
              <w:suppressAutoHyphens/>
              <w:spacing w:line="100" w:lineRule="atLeast"/>
              <w:ind w:left="353" w:hanging="141"/>
              <w:jc w:val="both"/>
              <w:rPr>
                <w:rFonts w:ascii="Arial" w:hAnsi="Arial" w:cs="Arial"/>
                <w:sz w:val="20"/>
                <w:szCs w:val="20"/>
              </w:rPr>
            </w:pPr>
            <w:r w:rsidRPr="0055221F">
              <w:rPr>
                <w:rFonts w:ascii="Arial" w:hAnsi="Arial" w:cs="Arial"/>
                <w:sz w:val="20"/>
                <w:szCs w:val="20"/>
              </w:rPr>
              <w:t>min. dwie lampy LED o kloszach w kolorze niebieskim o barwie światła niebieskiej umieszczone w dwóch skrajnych częściach lampy zespolonej, widoczne z każdej strony pojazdu i świecące naprzemiennie. Każda z lamp musi być zbudowana z modułów posiadających łącznie, co najmniej 16 diod LED o wysokiej światłości.</w:t>
            </w:r>
          </w:p>
          <w:p w:rsidR="00FA2BF1" w:rsidRPr="0055221F" w:rsidRDefault="00FA2BF1" w:rsidP="00337652">
            <w:pPr>
              <w:widowControl w:val="0"/>
              <w:numPr>
                <w:ilvl w:val="1"/>
                <w:numId w:val="32"/>
              </w:numPr>
              <w:suppressAutoHyphens/>
              <w:spacing w:line="100" w:lineRule="atLeast"/>
              <w:ind w:left="353" w:hanging="141"/>
              <w:jc w:val="both"/>
              <w:rPr>
                <w:rFonts w:ascii="Arial" w:hAnsi="Arial" w:cs="Arial"/>
                <w:sz w:val="20"/>
                <w:szCs w:val="20"/>
              </w:rPr>
            </w:pPr>
            <w:r w:rsidRPr="0055221F">
              <w:rPr>
                <w:rFonts w:ascii="Arial" w:hAnsi="Arial" w:cs="Arial"/>
                <w:sz w:val="20"/>
                <w:szCs w:val="20"/>
              </w:rPr>
              <w:t xml:space="preserve">podświetlany w technologii LED napis „POLICJA” wykonany w kolorze niebieskim o tej samej barwie, co niebieski pas wyróżniający, wypełniający białe pole pomiędzy lampami ostrzegawczymi, widoczny </w:t>
            </w:r>
            <w:r w:rsidRPr="0055221F">
              <w:rPr>
                <w:rFonts w:ascii="Arial" w:hAnsi="Arial" w:cs="Arial"/>
                <w:sz w:val="20"/>
                <w:szCs w:val="20"/>
              </w:rPr>
              <w:br/>
              <w:t xml:space="preserve">z przodu i z tyłu pojazdu z odległości 50 m w warunkach nocnych, </w:t>
            </w:r>
          </w:p>
          <w:p w:rsidR="00FA2BF1" w:rsidRPr="0055221F" w:rsidRDefault="00FA2BF1" w:rsidP="00337652">
            <w:pPr>
              <w:widowControl w:val="0"/>
              <w:numPr>
                <w:ilvl w:val="1"/>
                <w:numId w:val="32"/>
              </w:numPr>
              <w:suppressAutoHyphens/>
              <w:spacing w:line="100" w:lineRule="atLeast"/>
              <w:ind w:left="353" w:hanging="141"/>
              <w:jc w:val="both"/>
              <w:rPr>
                <w:rFonts w:ascii="Arial" w:hAnsi="Arial" w:cs="Arial"/>
                <w:sz w:val="20"/>
                <w:szCs w:val="20"/>
              </w:rPr>
            </w:pPr>
            <w:r w:rsidRPr="0055221F">
              <w:rPr>
                <w:rFonts w:ascii="Arial" w:hAnsi="Arial" w:cs="Arial"/>
                <w:sz w:val="20"/>
                <w:szCs w:val="20"/>
              </w:rPr>
              <w:t xml:space="preserve">o minimalnej wysokość liter napisu wynoszącej </w:t>
            </w:r>
            <w:smartTag w:uri="urn:schemas-microsoft-com:office:smarttags" w:element="metricconverter">
              <w:smartTagPr>
                <w:attr w:name="ProductID" w:val="65 mm"/>
              </w:smartTagPr>
              <w:r w:rsidRPr="0055221F">
                <w:rPr>
                  <w:rFonts w:ascii="Arial" w:hAnsi="Arial" w:cs="Arial"/>
                  <w:sz w:val="20"/>
                  <w:szCs w:val="20"/>
                </w:rPr>
                <w:t>65 mm</w:t>
              </w:r>
            </w:smartTag>
            <w:r w:rsidRPr="0055221F">
              <w:rPr>
                <w:rFonts w:ascii="Arial" w:hAnsi="Arial" w:cs="Arial"/>
                <w:sz w:val="20"/>
                <w:szCs w:val="20"/>
              </w:rPr>
              <w:t>,</w:t>
            </w:r>
          </w:p>
          <w:p w:rsidR="00FA2BF1" w:rsidRPr="0055221F" w:rsidRDefault="00FA2BF1" w:rsidP="005B59CC">
            <w:pPr>
              <w:widowControl w:val="0"/>
              <w:spacing w:line="100" w:lineRule="atLeast"/>
              <w:ind w:left="353" w:hanging="141"/>
              <w:jc w:val="both"/>
              <w:rPr>
                <w:rFonts w:ascii="Arial" w:hAnsi="Arial" w:cs="Arial"/>
                <w:sz w:val="20"/>
                <w:szCs w:val="20"/>
              </w:rPr>
            </w:pPr>
            <w:r w:rsidRPr="0055221F">
              <w:rPr>
                <w:rFonts w:ascii="Arial" w:hAnsi="Arial" w:cs="Arial"/>
                <w:sz w:val="20"/>
                <w:szCs w:val="20"/>
              </w:rPr>
              <w:t>4)</w:t>
            </w:r>
            <w:r w:rsidRPr="0055221F">
              <w:rPr>
                <w:rFonts w:ascii="Arial" w:hAnsi="Arial" w:cs="Arial"/>
                <w:sz w:val="20"/>
                <w:szCs w:val="20"/>
              </w:rPr>
              <w:tab/>
              <w:t>jedną lampę LED o kloszu bezbarwnym umieszczoną między lewą lampą o barwie światła niebieskiej, a podświetlanym napisem „POLICJA” widoczną, co najmniej z przodu i tyłu pojazdu. Lampa musi posiadać, co najmniej dwa moduły świetlne LED (duo-kolor) posiadające możliwość emitowania światła o barwie niebieskiej i barwie czerwonej. Każdy z modułów musi posiadać łącznie, co najmniej sześć diod LED o wysokiej światłości ustawionych w dwóch rzędach. Moduły świetlne LED muszą być ustawione w konfiguracji:</w:t>
            </w:r>
          </w:p>
          <w:p w:rsidR="00FA2BF1" w:rsidRPr="0055221F" w:rsidRDefault="00FA2BF1" w:rsidP="005B59CC">
            <w:pPr>
              <w:widowControl w:val="0"/>
              <w:spacing w:line="100" w:lineRule="atLeast"/>
              <w:ind w:left="353" w:hanging="141"/>
              <w:jc w:val="both"/>
              <w:rPr>
                <w:rFonts w:ascii="Arial" w:hAnsi="Arial" w:cs="Arial"/>
                <w:sz w:val="20"/>
                <w:szCs w:val="20"/>
              </w:rPr>
            </w:pPr>
            <w:r w:rsidRPr="0055221F">
              <w:rPr>
                <w:rFonts w:ascii="Arial" w:hAnsi="Arial" w:cs="Arial"/>
                <w:sz w:val="20"/>
                <w:szCs w:val="20"/>
              </w:rPr>
              <w:t>- jeden moduł świecący do przodu,</w:t>
            </w:r>
          </w:p>
          <w:p w:rsidR="00FA2BF1" w:rsidRPr="0055221F" w:rsidRDefault="00FA2BF1" w:rsidP="005B59CC">
            <w:pPr>
              <w:widowControl w:val="0"/>
              <w:spacing w:line="100" w:lineRule="atLeast"/>
              <w:ind w:left="353" w:hanging="141"/>
              <w:jc w:val="both"/>
              <w:rPr>
                <w:rFonts w:ascii="Arial" w:hAnsi="Arial" w:cs="Arial"/>
                <w:sz w:val="20"/>
                <w:szCs w:val="20"/>
              </w:rPr>
            </w:pPr>
            <w:r w:rsidRPr="0055221F">
              <w:rPr>
                <w:rFonts w:ascii="Arial" w:hAnsi="Arial" w:cs="Arial"/>
                <w:sz w:val="20"/>
                <w:szCs w:val="20"/>
              </w:rPr>
              <w:t xml:space="preserve">- jeden moduł świecący do tyłu. </w:t>
            </w:r>
          </w:p>
          <w:p w:rsidR="00FA2BF1" w:rsidRPr="0055221F" w:rsidRDefault="00FA2BF1" w:rsidP="005B59CC">
            <w:pPr>
              <w:widowControl w:val="0"/>
              <w:spacing w:line="100" w:lineRule="atLeast"/>
              <w:ind w:left="353" w:hanging="141"/>
              <w:jc w:val="both"/>
              <w:rPr>
                <w:rFonts w:ascii="Arial" w:hAnsi="Arial" w:cs="Arial"/>
                <w:sz w:val="20"/>
                <w:szCs w:val="20"/>
              </w:rPr>
            </w:pPr>
            <w:r w:rsidRPr="0055221F">
              <w:rPr>
                <w:rFonts w:ascii="Arial" w:hAnsi="Arial" w:cs="Arial"/>
                <w:sz w:val="20"/>
                <w:szCs w:val="20"/>
              </w:rPr>
              <w:t xml:space="preserve">     Po włączeniu uprzywilejowania pojazdu moduły świetlne LED muszą automatycznie załączać się i emitować światło o barwie niebieskiej.            Po włączeniu na manipulatorze pozycji jazdy w kolumnie, moduły muszą emitować światło o barwie czerwonej.</w:t>
            </w:r>
          </w:p>
          <w:p w:rsidR="00FA2BF1" w:rsidRPr="0055221F" w:rsidRDefault="00FA2BF1" w:rsidP="005B59CC">
            <w:pPr>
              <w:widowControl w:val="0"/>
              <w:spacing w:line="100" w:lineRule="atLeast"/>
              <w:ind w:left="353" w:hanging="141"/>
              <w:jc w:val="both"/>
              <w:rPr>
                <w:rFonts w:ascii="Arial" w:hAnsi="Arial" w:cs="Arial"/>
                <w:sz w:val="20"/>
                <w:szCs w:val="20"/>
              </w:rPr>
            </w:pPr>
            <w:r w:rsidRPr="0055221F">
              <w:rPr>
                <w:rFonts w:ascii="Arial" w:hAnsi="Arial" w:cs="Arial"/>
                <w:sz w:val="20"/>
                <w:szCs w:val="20"/>
              </w:rPr>
              <w:t>5)</w:t>
            </w:r>
            <w:r w:rsidRPr="0055221F">
              <w:rPr>
                <w:rFonts w:ascii="Arial" w:hAnsi="Arial" w:cs="Arial"/>
                <w:sz w:val="20"/>
                <w:szCs w:val="20"/>
              </w:rPr>
              <w:tab/>
              <w:t>dwie pomocnicze lampy LED o kloszach bezbarwnych umieszczone po prawej i lewej stronie lampy zespolonej. Lampy muszą posiadać  moduły świetlne LED (duo-kolor) posiadające możliwość emitowania światła o barwie niebieskiej i barwie białej. Po włączeniu uprzywilejowania pojazdu moduły świetlne LED muszą automatycznie załączać się i emitować światło o barwie niebieskim. Po włączeniu na manipulatorze funkcji oświetlenia pomocniczego lampy muszą emitować światło o barwie białej i oświetlać obszar przed pojazdem podczas wykonywania czynności służbowych.</w:t>
            </w:r>
          </w:p>
          <w:p w:rsidR="00FA2BF1" w:rsidRPr="0055221F" w:rsidRDefault="00EF5EEF" w:rsidP="00EF5EEF">
            <w:pPr>
              <w:widowControl w:val="0"/>
              <w:suppressAutoHyphens/>
              <w:spacing w:line="100" w:lineRule="atLeast"/>
              <w:ind w:left="353" w:hanging="142"/>
              <w:jc w:val="both"/>
              <w:rPr>
                <w:rFonts w:ascii="Arial" w:hAnsi="Arial" w:cs="Arial"/>
                <w:sz w:val="20"/>
                <w:szCs w:val="20"/>
              </w:rPr>
            </w:pPr>
            <w:r>
              <w:rPr>
                <w:rFonts w:ascii="Arial" w:hAnsi="Arial" w:cs="Arial"/>
                <w:sz w:val="20"/>
                <w:szCs w:val="20"/>
              </w:rPr>
              <w:t xml:space="preserve">6) </w:t>
            </w:r>
            <w:r w:rsidR="00FA2BF1" w:rsidRPr="0055221F">
              <w:rPr>
                <w:rFonts w:ascii="Arial" w:hAnsi="Arial" w:cs="Arial"/>
                <w:sz w:val="20"/>
                <w:szCs w:val="20"/>
              </w:rPr>
              <w:t xml:space="preserve">dwie pomocnicze lampy LED o kloszach bezbarwnych umieszczone po prawej i lewej bocznej stronie lampy zespolonej. Lampy muszą posiadać  moduły świetlne LED (duo-kolor) posiadające możliwość emitowania światła o barwie niebieskiej i barwie białej. Po włączeniu uprzywilejowania pojazdu moduły świetlne LED muszą automatycznie załączać się i emitować światło o barwie niebieskim. Po włączeniu na manipulatorze funkcji oświetlenia pomocniczego wybrane lampy muszą emitować światło o barwie białej </w:t>
            </w:r>
            <w:r w:rsidR="00667118" w:rsidRPr="0055221F">
              <w:rPr>
                <w:rFonts w:ascii="Arial" w:hAnsi="Arial" w:cs="Arial"/>
                <w:sz w:val="20"/>
                <w:szCs w:val="20"/>
              </w:rPr>
              <w:t xml:space="preserve">                     </w:t>
            </w:r>
            <w:r w:rsidR="00FA2BF1" w:rsidRPr="0055221F">
              <w:rPr>
                <w:rFonts w:ascii="Arial" w:hAnsi="Arial" w:cs="Arial"/>
                <w:sz w:val="20"/>
                <w:szCs w:val="20"/>
              </w:rPr>
              <w:t>i oświetlać obszar z boku pojazdu podczas wykonywania czynności służbowych. Zamawiający wymaga możliwości niezależnego załączania pomocniczych lamp z każdej strony pojazdu.</w:t>
            </w:r>
          </w:p>
          <w:p w:rsidR="00EF5EEF" w:rsidRPr="00EF5EEF" w:rsidRDefault="00FA2BF1" w:rsidP="005B59CC">
            <w:pPr>
              <w:numPr>
                <w:ilvl w:val="3"/>
                <w:numId w:val="30"/>
              </w:numPr>
              <w:ind w:left="211" w:hanging="141"/>
              <w:jc w:val="both"/>
              <w:rPr>
                <w:rFonts w:ascii="Arial" w:hAnsi="Arial" w:cs="Arial"/>
                <w:b/>
                <w:sz w:val="20"/>
                <w:szCs w:val="20"/>
              </w:rPr>
            </w:pPr>
            <w:r w:rsidRPr="00EF5EEF">
              <w:rPr>
                <w:rFonts w:ascii="Arial" w:hAnsi="Arial" w:cs="Arial"/>
                <w:sz w:val="20"/>
                <w:szCs w:val="20"/>
              </w:rPr>
              <w:t>Na tylnej części dachu pojazdu (w prawym i lewym narożniku), muszą być zamontowane symetrycznie względem podłużnej osi symetrii pojazdu, dwie (tego samego typu) dookólne ostrzegawcze lampy LED (duo-kolor), o kloszach bezbarwnych posiadające możliwość emito</w:t>
            </w:r>
            <w:r w:rsidR="00667118" w:rsidRPr="00EF5EEF">
              <w:rPr>
                <w:rFonts w:ascii="Arial" w:hAnsi="Arial" w:cs="Arial"/>
                <w:sz w:val="20"/>
                <w:szCs w:val="20"/>
              </w:rPr>
              <w:t xml:space="preserve">wania światła  </w:t>
            </w:r>
            <w:r w:rsidRPr="00EF5EEF">
              <w:rPr>
                <w:rFonts w:ascii="Arial" w:hAnsi="Arial" w:cs="Arial"/>
                <w:sz w:val="20"/>
                <w:szCs w:val="20"/>
              </w:rPr>
              <w:t>o barwie niebieskiej i barwie czerwonej. Po włączeniu uprzywilejowania pojazdu lampy muszą automatycznie załączać się i emi</w:t>
            </w:r>
            <w:r w:rsidR="00667118" w:rsidRPr="00EF5EEF">
              <w:rPr>
                <w:rFonts w:ascii="Arial" w:hAnsi="Arial" w:cs="Arial"/>
                <w:sz w:val="20"/>
                <w:szCs w:val="20"/>
              </w:rPr>
              <w:t xml:space="preserve">tować światło </w:t>
            </w:r>
            <w:r w:rsidRPr="00EF5EEF">
              <w:rPr>
                <w:rFonts w:ascii="Arial" w:hAnsi="Arial" w:cs="Arial"/>
                <w:sz w:val="20"/>
                <w:szCs w:val="20"/>
              </w:rPr>
              <w:t>o barwie niebieskiej. Po włączeniu na manipulatorze p</w:t>
            </w:r>
            <w:r w:rsidR="00667118" w:rsidRPr="00EF5EEF">
              <w:rPr>
                <w:rFonts w:ascii="Arial" w:hAnsi="Arial" w:cs="Arial"/>
                <w:sz w:val="20"/>
                <w:szCs w:val="20"/>
              </w:rPr>
              <w:t xml:space="preserve">ozycji jazdy </w:t>
            </w:r>
            <w:r w:rsidRPr="00EF5EEF">
              <w:rPr>
                <w:rFonts w:ascii="Arial" w:hAnsi="Arial" w:cs="Arial"/>
                <w:sz w:val="20"/>
                <w:szCs w:val="20"/>
              </w:rPr>
              <w:t>w kolumnie, prawa lampa musi świecić się w kolorze czerwonym a lewa lampa w kolorze niebieskim. Bezbarwny klosz każdej z lamp (bez elementów mocujących do pojazdu) musi mieć wysokość min. 100 mm</w:t>
            </w:r>
            <w:r w:rsidR="00667118" w:rsidRPr="00EF5EEF">
              <w:rPr>
                <w:rFonts w:ascii="Arial" w:hAnsi="Arial" w:cs="Arial"/>
                <w:sz w:val="20"/>
                <w:szCs w:val="20"/>
              </w:rPr>
              <w:t xml:space="preserve"> </w:t>
            </w:r>
            <w:r w:rsidRPr="00EF5EEF">
              <w:rPr>
                <w:rFonts w:ascii="Arial" w:hAnsi="Arial" w:cs="Arial"/>
                <w:sz w:val="20"/>
                <w:szCs w:val="20"/>
              </w:rPr>
              <w:t xml:space="preserve">a element emitujący światło każdej lampy musi mieć wysokość min. 70 mm. Lampy nie mogą wystawać poza obrys dachu </w:t>
            </w:r>
            <w:r w:rsidR="00667118" w:rsidRPr="00EF5EEF">
              <w:rPr>
                <w:rFonts w:ascii="Arial" w:hAnsi="Arial" w:cs="Arial"/>
                <w:sz w:val="20"/>
                <w:szCs w:val="20"/>
              </w:rPr>
              <w:t xml:space="preserve">               </w:t>
            </w:r>
            <w:r w:rsidRPr="00EF5EEF">
              <w:rPr>
                <w:rFonts w:ascii="Arial" w:hAnsi="Arial" w:cs="Arial"/>
                <w:sz w:val="20"/>
                <w:szCs w:val="20"/>
              </w:rPr>
              <w:t xml:space="preserve">i muszą być zamontowane w sposób, jak najmniej ingerujący w strukturę pojazdu. Wytrzymałość każdej z lamp ostrzegawczych wraz z dedykowanym systemem mocowania oraz punktami mocowania w nadwoziu pojazdu musi zapewnić pewne ich przytrzymanie podczas zadziałania opóźnienia o wartości </w:t>
            </w:r>
            <w:r w:rsidRPr="00EF5EEF">
              <w:rPr>
                <w:rFonts w:ascii="Arial" w:hAnsi="Arial" w:cs="Arial"/>
                <w:sz w:val="20"/>
                <w:szCs w:val="20"/>
              </w:rPr>
              <w:lastRenderedPageBreak/>
              <w:t xml:space="preserve">co najmniej 10g w pięciu prostopadłych kierunkach: do przodu (X+), do tyłu (X-), w lewo (Y+),  w prawo (Y-), pionowo (Z+). Podczas badania </w:t>
            </w:r>
            <w:r w:rsidRPr="00EF5EEF">
              <w:rPr>
                <w:rStyle w:val="WW8Num56z0"/>
                <w:rFonts w:ascii="Arial" w:hAnsi="Arial" w:cs="Arial"/>
                <w:sz w:val="20"/>
                <w:szCs w:val="20"/>
              </w:rPr>
              <w:t xml:space="preserve">niszczącego </w:t>
            </w:r>
            <w:r w:rsidRPr="00EF5EEF">
              <w:rPr>
                <w:rFonts w:ascii="Arial" w:hAnsi="Arial" w:cs="Arial"/>
                <w:sz w:val="20"/>
                <w:szCs w:val="20"/>
              </w:rPr>
              <w:t>należy przeprowadzić testy dynamiczne w pięciu prostopadłych kierunkach: do przodu (X+), do tyłu (X-), w lewo (Y+),w prawo (Y-), pionowo (Z+)</w:t>
            </w:r>
          </w:p>
          <w:p w:rsidR="00FA2BF1" w:rsidRPr="00EF5EEF" w:rsidRDefault="00094EA8" w:rsidP="00EF5EEF">
            <w:pPr>
              <w:ind w:left="211" w:firstLine="0"/>
              <w:jc w:val="both"/>
              <w:rPr>
                <w:rStyle w:val="WW8Num56z0"/>
                <w:rFonts w:ascii="Arial" w:hAnsi="Arial" w:cs="Arial"/>
                <w:b/>
                <w:sz w:val="20"/>
                <w:szCs w:val="20"/>
              </w:rPr>
            </w:pPr>
            <w:r w:rsidRPr="00EF5EEF">
              <w:rPr>
                <w:rStyle w:val="WW8Num56z0"/>
                <w:rFonts w:ascii="Arial" w:hAnsi="Arial" w:cs="Arial"/>
                <w:b/>
                <w:sz w:val="20"/>
                <w:szCs w:val="20"/>
              </w:rPr>
              <w:t xml:space="preserve">  </w:t>
            </w:r>
            <w:r w:rsidR="00FA2BF1" w:rsidRPr="00EF5EEF">
              <w:rPr>
                <w:rStyle w:val="WW8Num56z0"/>
                <w:rFonts w:ascii="Arial" w:hAnsi="Arial" w:cs="Arial"/>
                <w:b/>
                <w:sz w:val="20"/>
                <w:szCs w:val="20"/>
              </w:rPr>
              <w:t>Spełnienie wymogu musi być potwierdzone oświadczeniem Wykonawcy wystawionym na podstawie opinii lub sprawozdania z badań</w:t>
            </w:r>
            <w:r w:rsidR="00FA2BF1" w:rsidRPr="00EF5EEF">
              <w:rPr>
                <w:rFonts w:ascii="Arial" w:hAnsi="Arial" w:cs="Arial"/>
                <w:b/>
                <w:sz w:val="20"/>
                <w:szCs w:val="20"/>
              </w:rPr>
              <w:t xml:space="preserve"> wydanego dla pojazdu reprezentatywnego</w:t>
            </w:r>
            <w:r w:rsidR="00FA2BF1" w:rsidRPr="00EF5EEF">
              <w:rPr>
                <w:rStyle w:val="WW8Num56z0"/>
                <w:rFonts w:ascii="Arial" w:hAnsi="Arial" w:cs="Arial"/>
                <w:b/>
                <w:sz w:val="20"/>
                <w:szCs w:val="20"/>
              </w:rPr>
              <w:t xml:space="preserve"> przez</w:t>
            </w:r>
            <w:r w:rsidR="00FA2BF1" w:rsidRPr="00EF5EEF">
              <w:rPr>
                <w:rFonts w:ascii="Arial" w:hAnsi="Arial" w:cs="Arial"/>
                <w:b/>
                <w:sz w:val="20"/>
                <w:szCs w:val="20"/>
              </w:rPr>
              <w:t xml:space="preserve"> akredytowaną jednostkę badawczą. </w:t>
            </w:r>
            <w:r w:rsidR="00FA2BF1" w:rsidRPr="00EF5EEF">
              <w:rPr>
                <w:rFonts w:ascii="Arial" w:hAnsi="Arial" w:cs="Arial"/>
                <w:b/>
                <w:sz w:val="20"/>
                <w:szCs w:val="20"/>
                <w:lang w:eastAsia="en-US"/>
              </w:rPr>
              <w:t>Dokument potwierdzający spełnienie wymogu musi być przedstawiony przez Wykonawcę w fazie odbioru pojazdu</w:t>
            </w:r>
            <w:r w:rsidR="00FA2BF1" w:rsidRPr="00EF5EEF">
              <w:rPr>
                <w:rStyle w:val="WW8Num56z0"/>
                <w:rFonts w:ascii="Arial" w:hAnsi="Arial" w:cs="Arial"/>
                <w:b/>
                <w:sz w:val="20"/>
                <w:szCs w:val="20"/>
                <w:lang w:eastAsia="en-US"/>
              </w:rPr>
              <w:t>.</w:t>
            </w:r>
          </w:p>
          <w:p w:rsidR="00FA2BF1" w:rsidRPr="00EF5EEF" w:rsidRDefault="00FA2BF1" w:rsidP="005B59CC">
            <w:pPr>
              <w:ind w:left="211" w:hanging="141"/>
              <w:jc w:val="both"/>
              <w:rPr>
                <w:rFonts w:ascii="Arial" w:hAnsi="Arial" w:cs="Arial"/>
                <w:b/>
                <w:sz w:val="20"/>
                <w:szCs w:val="20"/>
              </w:rPr>
            </w:pPr>
          </w:p>
          <w:p w:rsidR="00FA2BF1" w:rsidRPr="0055221F" w:rsidRDefault="00094EA8" w:rsidP="00337652">
            <w:pPr>
              <w:numPr>
                <w:ilvl w:val="3"/>
                <w:numId w:val="30"/>
              </w:numPr>
              <w:tabs>
                <w:tab w:val="left" w:pos="211"/>
              </w:tabs>
              <w:suppressAutoHyphens/>
              <w:ind w:left="353" w:hanging="353"/>
              <w:jc w:val="both"/>
              <w:rPr>
                <w:rFonts w:ascii="Arial" w:hAnsi="Arial" w:cs="Arial"/>
                <w:sz w:val="20"/>
                <w:szCs w:val="20"/>
              </w:rPr>
            </w:pPr>
            <w:r w:rsidRPr="0055221F">
              <w:rPr>
                <w:rFonts w:ascii="Arial" w:hAnsi="Arial" w:cs="Arial"/>
                <w:sz w:val="20"/>
                <w:szCs w:val="20"/>
              </w:rPr>
              <w:t xml:space="preserve"> </w:t>
            </w:r>
            <w:r w:rsidR="00FA2BF1" w:rsidRPr="0055221F">
              <w:rPr>
                <w:rFonts w:ascii="Arial" w:hAnsi="Arial" w:cs="Arial"/>
                <w:sz w:val="20"/>
                <w:szCs w:val="20"/>
              </w:rPr>
              <w:t>W przedniej części pojazdu, muszą by</w:t>
            </w:r>
            <w:r w:rsidR="005B59CC" w:rsidRPr="0055221F">
              <w:rPr>
                <w:rFonts w:ascii="Arial" w:hAnsi="Arial" w:cs="Arial"/>
                <w:sz w:val="20"/>
                <w:szCs w:val="20"/>
              </w:rPr>
              <w:t xml:space="preserve">ć zamontowane cztery lampy LED                </w:t>
            </w:r>
            <w:r w:rsidR="00FA2BF1" w:rsidRPr="0055221F">
              <w:rPr>
                <w:rFonts w:ascii="Arial" w:hAnsi="Arial" w:cs="Arial"/>
                <w:sz w:val="20"/>
                <w:szCs w:val="20"/>
              </w:rPr>
              <w:t>o kloszach bezbarwnych o barwie światła niebieskiej:</w:t>
            </w:r>
          </w:p>
          <w:p w:rsidR="00FA2BF1" w:rsidRPr="0055221F" w:rsidRDefault="005B59CC" w:rsidP="005B59CC">
            <w:pPr>
              <w:tabs>
                <w:tab w:val="left" w:pos="495"/>
              </w:tabs>
              <w:autoSpaceDE w:val="0"/>
              <w:autoSpaceDN w:val="0"/>
              <w:adjustRightInd w:val="0"/>
              <w:ind w:left="211" w:firstLine="0"/>
              <w:jc w:val="both"/>
              <w:rPr>
                <w:rFonts w:ascii="Arial" w:hAnsi="Arial" w:cs="Arial"/>
                <w:sz w:val="20"/>
                <w:szCs w:val="20"/>
              </w:rPr>
            </w:pPr>
            <w:r w:rsidRPr="0055221F">
              <w:rPr>
                <w:rFonts w:ascii="Arial" w:hAnsi="Arial" w:cs="Arial"/>
                <w:sz w:val="20"/>
                <w:szCs w:val="20"/>
              </w:rPr>
              <w:t>1</w:t>
            </w:r>
            <w:r w:rsidR="00FA2BF1" w:rsidRPr="0055221F">
              <w:rPr>
                <w:rFonts w:ascii="Arial" w:hAnsi="Arial" w:cs="Arial"/>
                <w:sz w:val="20"/>
                <w:szCs w:val="20"/>
              </w:rPr>
              <w:t>)</w:t>
            </w:r>
            <w:r w:rsidR="00FA2BF1" w:rsidRPr="0055221F">
              <w:rPr>
                <w:rFonts w:ascii="Arial" w:hAnsi="Arial" w:cs="Arial"/>
                <w:sz w:val="20"/>
                <w:szCs w:val="20"/>
              </w:rPr>
              <w:tab/>
              <w:t>z przodu pojazdu w atrapie chłodnicy lub w zderzaku przednim – 2 szt.</w:t>
            </w:r>
          </w:p>
          <w:p w:rsidR="00FA2BF1" w:rsidRPr="0055221F" w:rsidRDefault="005B59CC" w:rsidP="005B59CC">
            <w:pPr>
              <w:tabs>
                <w:tab w:val="left" w:pos="495"/>
              </w:tabs>
              <w:autoSpaceDE w:val="0"/>
              <w:autoSpaceDN w:val="0"/>
              <w:adjustRightInd w:val="0"/>
              <w:ind w:left="211" w:firstLine="0"/>
              <w:jc w:val="both"/>
              <w:rPr>
                <w:rFonts w:ascii="Arial" w:hAnsi="Arial" w:cs="Arial"/>
                <w:sz w:val="20"/>
                <w:szCs w:val="20"/>
              </w:rPr>
            </w:pPr>
            <w:r w:rsidRPr="0055221F">
              <w:rPr>
                <w:rFonts w:ascii="Arial" w:hAnsi="Arial" w:cs="Arial"/>
                <w:sz w:val="20"/>
                <w:szCs w:val="20"/>
              </w:rPr>
              <w:t>2</w:t>
            </w:r>
            <w:r w:rsidR="00FA2BF1" w:rsidRPr="0055221F">
              <w:rPr>
                <w:rFonts w:ascii="Arial" w:hAnsi="Arial" w:cs="Arial"/>
                <w:sz w:val="20"/>
                <w:szCs w:val="20"/>
              </w:rPr>
              <w:t>)</w:t>
            </w:r>
            <w:r w:rsidR="00FA2BF1" w:rsidRPr="0055221F">
              <w:rPr>
                <w:rFonts w:ascii="Arial" w:hAnsi="Arial" w:cs="Arial"/>
                <w:sz w:val="20"/>
                <w:szCs w:val="20"/>
              </w:rPr>
              <w:tab/>
              <w:t>po prawej i lewej stronie pojazdu w błotnikach przednich lub w zderzaku     przednim – 2 szt.</w:t>
            </w:r>
          </w:p>
          <w:p w:rsidR="00FA2BF1" w:rsidRPr="0055221F" w:rsidRDefault="005B59CC" w:rsidP="00094EA8">
            <w:pPr>
              <w:tabs>
                <w:tab w:val="left" w:pos="211"/>
              </w:tabs>
              <w:ind w:left="211" w:hanging="141"/>
              <w:jc w:val="both"/>
              <w:rPr>
                <w:rFonts w:ascii="Arial" w:hAnsi="Arial" w:cs="Arial"/>
                <w:color w:val="000000"/>
                <w:sz w:val="20"/>
                <w:szCs w:val="20"/>
              </w:rPr>
            </w:pPr>
            <w:r w:rsidRPr="0055221F">
              <w:rPr>
                <w:rFonts w:ascii="Arial" w:hAnsi="Arial" w:cs="Arial"/>
                <w:sz w:val="20"/>
                <w:szCs w:val="20"/>
              </w:rPr>
              <w:t xml:space="preserve">  </w:t>
            </w:r>
            <w:r w:rsidR="00FA2BF1" w:rsidRPr="0055221F">
              <w:rPr>
                <w:rFonts w:ascii="Arial" w:hAnsi="Arial" w:cs="Arial"/>
                <w:sz w:val="20"/>
                <w:szCs w:val="20"/>
              </w:rPr>
              <w:t xml:space="preserve">Każda z lamp musi posiadać co najmniej cztery diody LED o wysokiej światłości. Lampy muszą świecić naprzemiennie. </w:t>
            </w:r>
          </w:p>
          <w:p w:rsidR="00FA2BF1" w:rsidRPr="0055221F" w:rsidRDefault="00094EA8" w:rsidP="00337652">
            <w:pPr>
              <w:numPr>
                <w:ilvl w:val="3"/>
                <w:numId w:val="30"/>
              </w:numPr>
              <w:tabs>
                <w:tab w:val="left" w:pos="211"/>
              </w:tabs>
              <w:suppressAutoHyphens/>
              <w:ind w:left="211" w:hanging="229"/>
              <w:jc w:val="both"/>
              <w:rPr>
                <w:rFonts w:ascii="Arial" w:hAnsi="Arial" w:cs="Arial"/>
                <w:color w:val="000000"/>
                <w:sz w:val="20"/>
                <w:szCs w:val="20"/>
              </w:rPr>
            </w:pPr>
            <w:r w:rsidRPr="0055221F">
              <w:rPr>
                <w:rFonts w:ascii="Arial" w:hAnsi="Arial" w:cs="Arial"/>
                <w:sz w:val="20"/>
                <w:szCs w:val="20"/>
              </w:rPr>
              <w:t xml:space="preserve">  </w:t>
            </w:r>
            <w:r w:rsidR="00FA2BF1" w:rsidRPr="0055221F">
              <w:rPr>
                <w:rFonts w:ascii="Arial" w:hAnsi="Arial" w:cs="Arial"/>
                <w:sz w:val="20"/>
                <w:szCs w:val="20"/>
              </w:rPr>
              <w:t>Wszystkie zastosowane</w:t>
            </w:r>
            <w:r w:rsidR="00FA2BF1" w:rsidRPr="0055221F">
              <w:rPr>
                <w:rFonts w:ascii="Arial" w:hAnsi="Arial" w:cs="Arial"/>
                <w:color w:val="000000"/>
                <w:sz w:val="20"/>
                <w:szCs w:val="20"/>
              </w:rPr>
              <w:t xml:space="preserve"> w pojeździe lampy uprzywilejowania w ruchu drogowym muszą:</w:t>
            </w:r>
          </w:p>
          <w:p w:rsidR="00FA2BF1" w:rsidRPr="0055221F" w:rsidRDefault="00FA2BF1" w:rsidP="00337652">
            <w:pPr>
              <w:widowControl w:val="0"/>
              <w:numPr>
                <w:ilvl w:val="1"/>
                <w:numId w:val="26"/>
              </w:numPr>
              <w:tabs>
                <w:tab w:val="left" w:pos="211"/>
                <w:tab w:val="left" w:pos="353"/>
              </w:tabs>
              <w:suppressAutoHyphens/>
              <w:spacing w:line="100" w:lineRule="atLeast"/>
              <w:ind w:left="495" w:hanging="284"/>
              <w:jc w:val="both"/>
              <w:rPr>
                <w:rFonts w:ascii="Arial" w:hAnsi="Arial" w:cs="Arial"/>
                <w:color w:val="000000"/>
                <w:sz w:val="20"/>
                <w:szCs w:val="20"/>
              </w:rPr>
            </w:pPr>
            <w:r w:rsidRPr="0055221F">
              <w:rPr>
                <w:rFonts w:ascii="Arial" w:hAnsi="Arial" w:cs="Arial"/>
                <w:color w:val="000000"/>
                <w:sz w:val="20"/>
                <w:szCs w:val="20"/>
              </w:rPr>
              <w:t>posiadać homologację,</w:t>
            </w:r>
          </w:p>
          <w:p w:rsidR="00FA2BF1" w:rsidRPr="0055221F" w:rsidRDefault="00FA2BF1" w:rsidP="00337652">
            <w:pPr>
              <w:widowControl w:val="0"/>
              <w:numPr>
                <w:ilvl w:val="1"/>
                <w:numId w:val="26"/>
              </w:numPr>
              <w:tabs>
                <w:tab w:val="left" w:pos="211"/>
                <w:tab w:val="left" w:pos="353"/>
              </w:tabs>
              <w:suppressAutoHyphens/>
              <w:spacing w:line="100" w:lineRule="atLeast"/>
              <w:ind w:left="495" w:hanging="284"/>
              <w:jc w:val="both"/>
              <w:rPr>
                <w:rFonts w:ascii="Arial" w:hAnsi="Arial" w:cs="Arial"/>
                <w:color w:val="000000"/>
                <w:sz w:val="20"/>
                <w:szCs w:val="20"/>
              </w:rPr>
            </w:pPr>
            <w:r w:rsidRPr="0055221F">
              <w:rPr>
                <w:rFonts w:ascii="Arial" w:hAnsi="Arial" w:cs="Arial"/>
                <w:color w:val="000000"/>
                <w:sz w:val="20"/>
                <w:szCs w:val="20"/>
              </w:rPr>
              <w:t xml:space="preserve">być zamontowane w taki sposób, aby źródło światła było umieszczone </w:t>
            </w:r>
            <w:r w:rsidRPr="0055221F">
              <w:rPr>
                <w:rFonts w:ascii="Arial" w:hAnsi="Arial" w:cs="Arial"/>
                <w:sz w:val="20"/>
                <w:szCs w:val="20"/>
              </w:rPr>
              <w:t>prostopadle do osi poziomej pojazdu,</w:t>
            </w:r>
          </w:p>
          <w:p w:rsidR="00FA2BF1" w:rsidRPr="0055221F" w:rsidRDefault="00FA2BF1" w:rsidP="00337652">
            <w:pPr>
              <w:widowControl w:val="0"/>
              <w:numPr>
                <w:ilvl w:val="1"/>
                <w:numId w:val="26"/>
              </w:numPr>
              <w:tabs>
                <w:tab w:val="left" w:pos="211"/>
                <w:tab w:val="left" w:pos="353"/>
              </w:tabs>
              <w:suppressAutoHyphens/>
              <w:spacing w:line="100" w:lineRule="atLeast"/>
              <w:ind w:left="495" w:hanging="284"/>
              <w:jc w:val="both"/>
              <w:rPr>
                <w:rFonts w:ascii="Arial" w:hAnsi="Arial" w:cs="Arial"/>
                <w:color w:val="000000"/>
                <w:sz w:val="20"/>
                <w:szCs w:val="20"/>
              </w:rPr>
            </w:pPr>
            <w:r w:rsidRPr="0055221F">
              <w:rPr>
                <w:rFonts w:ascii="Arial" w:hAnsi="Arial" w:cs="Arial"/>
                <w:color w:val="000000"/>
                <w:sz w:val="20"/>
                <w:szCs w:val="20"/>
              </w:rPr>
              <w:t>posiadać klosze wykonane z poliwęglanu,</w:t>
            </w:r>
          </w:p>
          <w:p w:rsidR="00FA2BF1" w:rsidRPr="0055221F" w:rsidRDefault="00FA2BF1" w:rsidP="00337652">
            <w:pPr>
              <w:widowControl w:val="0"/>
              <w:numPr>
                <w:ilvl w:val="1"/>
                <w:numId w:val="26"/>
              </w:numPr>
              <w:tabs>
                <w:tab w:val="left" w:pos="211"/>
                <w:tab w:val="left" w:pos="353"/>
              </w:tabs>
              <w:suppressAutoHyphens/>
              <w:spacing w:line="100" w:lineRule="atLeast"/>
              <w:ind w:left="495" w:hanging="284"/>
              <w:jc w:val="both"/>
              <w:rPr>
                <w:rFonts w:ascii="Arial" w:hAnsi="Arial" w:cs="Arial"/>
                <w:color w:val="000000"/>
                <w:sz w:val="20"/>
                <w:szCs w:val="20"/>
              </w:rPr>
            </w:pPr>
            <w:r w:rsidRPr="0055221F">
              <w:rPr>
                <w:rFonts w:ascii="Arial" w:hAnsi="Arial" w:cs="Arial"/>
                <w:color w:val="000000"/>
                <w:sz w:val="20"/>
                <w:szCs w:val="20"/>
              </w:rPr>
              <w:t>być zamontowane w sposób umożliwiający mycie pojazdu w myjni automatycznej szczotkowej bez konieczności ich demontażu.</w:t>
            </w:r>
          </w:p>
          <w:p w:rsidR="00FA2BF1" w:rsidRPr="0055221F" w:rsidRDefault="00FA2BF1" w:rsidP="00094EA8">
            <w:pPr>
              <w:tabs>
                <w:tab w:val="left" w:pos="211"/>
              </w:tabs>
              <w:ind w:left="211" w:hanging="141"/>
              <w:jc w:val="both"/>
              <w:rPr>
                <w:rFonts w:ascii="Arial" w:hAnsi="Arial" w:cs="Arial"/>
                <w:sz w:val="20"/>
                <w:szCs w:val="20"/>
              </w:rPr>
            </w:pPr>
            <w:r w:rsidRPr="0055221F">
              <w:rPr>
                <w:rFonts w:ascii="Arial" w:hAnsi="Arial" w:cs="Arial"/>
                <w:sz w:val="20"/>
                <w:szCs w:val="20"/>
              </w:rPr>
              <w:t>.</w:t>
            </w:r>
          </w:p>
          <w:p w:rsidR="00FA2BF1" w:rsidRPr="0055221F" w:rsidRDefault="00094EA8" w:rsidP="00337652">
            <w:pPr>
              <w:numPr>
                <w:ilvl w:val="3"/>
                <w:numId w:val="30"/>
              </w:numPr>
              <w:tabs>
                <w:tab w:val="left" w:pos="211"/>
                <w:tab w:val="left" w:pos="353"/>
              </w:tabs>
              <w:suppressAutoHyphens/>
              <w:ind w:left="211" w:hanging="141"/>
              <w:jc w:val="both"/>
              <w:rPr>
                <w:rFonts w:ascii="Arial" w:hAnsi="Arial" w:cs="Arial"/>
                <w:color w:val="000000"/>
                <w:sz w:val="20"/>
                <w:szCs w:val="20"/>
              </w:rPr>
            </w:pPr>
            <w:r w:rsidRPr="0055221F">
              <w:rPr>
                <w:rFonts w:ascii="Arial" w:hAnsi="Arial" w:cs="Arial"/>
                <w:sz w:val="20"/>
                <w:szCs w:val="20"/>
              </w:rPr>
              <w:t xml:space="preserve"> </w:t>
            </w:r>
            <w:r w:rsidR="00FA2BF1" w:rsidRPr="0055221F">
              <w:rPr>
                <w:rFonts w:ascii="Arial" w:hAnsi="Arial" w:cs="Arial"/>
                <w:sz w:val="20"/>
                <w:szCs w:val="20"/>
              </w:rPr>
              <w:t xml:space="preserve">Po </w:t>
            </w:r>
            <w:r w:rsidR="00FA2BF1" w:rsidRPr="0055221F">
              <w:rPr>
                <w:rFonts w:ascii="Arial" w:hAnsi="Arial" w:cs="Arial"/>
                <w:color w:val="000000"/>
                <w:sz w:val="20"/>
                <w:szCs w:val="20"/>
              </w:rPr>
              <w:t xml:space="preserve">zamontowaniu w pojeździe urządzenie </w:t>
            </w:r>
            <w:r w:rsidR="00FA2BF1" w:rsidRPr="0055221F">
              <w:rPr>
                <w:rFonts w:ascii="Arial" w:hAnsi="Arial" w:cs="Arial"/>
                <w:sz w:val="20"/>
                <w:szCs w:val="20"/>
              </w:rPr>
              <w:t>emitujące</w:t>
            </w:r>
            <w:r w:rsidR="00FA2BF1" w:rsidRPr="0055221F">
              <w:rPr>
                <w:rFonts w:ascii="Arial" w:hAnsi="Arial" w:cs="Arial"/>
                <w:color w:val="000000"/>
                <w:sz w:val="20"/>
                <w:szCs w:val="20"/>
              </w:rPr>
              <w:t xml:space="preserve"> ostrzegawcze sygnały uprzywilejowania pojazdu w ruchu drogowym i rozgłaszające komunikaty musi</w:t>
            </w:r>
            <w:r w:rsidR="00FA2BF1" w:rsidRPr="0055221F">
              <w:rPr>
                <w:rFonts w:ascii="Arial" w:hAnsi="Arial" w:cs="Arial"/>
                <w:sz w:val="20"/>
                <w:szCs w:val="20"/>
              </w:rPr>
              <w:t>:</w:t>
            </w:r>
          </w:p>
          <w:p w:rsidR="00FA2BF1" w:rsidRPr="0055221F" w:rsidRDefault="00FA2BF1" w:rsidP="00337652">
            <w:pPr>
              <w:numPr>
                <w:ilvl w:val="0"/>
                <w:numId w:val="33"/>
              </w:numPr>
              <w:tabs>
                <w:tab w:val="left" w:pos="211"/>
                <w:tab w:val="left" w:pos="353"/>
              </w:tabs>
              <w:spacing w:line="100" w:lineRule="atLeast"/>
              <w:jc w:val="both"/>
              <w:rPr>
                <w:rFonts w:ascii="Arial" w:hAnsi="Arial" w:cs="Arial"/>
                <w:b/>
                <w:sz w:val="20"/>
                <w:szCs w:val="20"/>
                <w:lang w:eastAsia="en-US"/>
              </w:rPr>
            </w:pPr>
            <w:r w:rsidRPr="0055221F">
              <w:rPr>
                <w:rFonts w:ascii="Arial" w:hAnsi="Arial" w:cs="Arial"/>
                <w:sz w:val="20"/>
                <w:szCs w:val="20"/>
              </w:rPr>
              <w:t xml:space="preserve">wytwarzać dźwięki, których ekwiwalentny poziom ciśnienia akustycznego wg krzywej korekcyjnej A mierzony całkującym miernikiem poziomu dźwięku umieszczonym w odległości </w:t>
            </w:r>
            <w:smartTag w:uri="urn:schemas-microsoft-com:office:smarttags" w:element="metricconverter">
              <w:smartTagPr>
                <w:attr w:name="ProductID" w:val="7 m"/>
              </w:smartTagPr>
              <w:r w:rsidRPr="0055221F">
                <w:rPr>
                  <w:rFonts w:ascii="Arial" w:hAnsi="Arial" w:cs="Arial"/>
                  <w:sz w:val="20"/>
                  <w:szCs w:val="20"/>
                </w:rPr>
                <w:t>7 m</w:t>
              </w:r>
            </w:smartTag>
            <w:r w:rsidRPr="0055221F">
              <w:rPr>
                <w:rFonts w:ascii="Arial" w:hAnsi="Arial" w:cs="Arial"/>
                <w:sz w:val="20"/>
                <w:szCs w:val="20"/>
              </w:rPr>
              <w:t xml:space="preserve"> od przedniego zderzaka pojazdu musi zawierać się w granicach 112 dB(A) ÷ 118 dB(A), dla każdego rodzaju dźwięku. Warunki badań wg PN-92/S-76004 lub regulaminu 28 EKG ONZ. </w:t>
            </w:r>
          </w:p>
          <w:p w:rsidR="00FA2BF1" w:rsidRPr="0055221F" w:rsidRDefault="005B59CC" w:rsidP="005B59CC">
            <w:pPr>
              <w:tabs>
                <w:tab w:val="left" w:pos="211"/>
              </w:tabs>
              <w:spacing w:line="100" w:lineRule="atLeast"/>
              <w:ind w:left="720" w:hanging="360"/>
              <w:jc w:val="both"/>
              <w:rPr>
                <w:rFonts w:ascii="Arial" w:hAnsi="Arial" w:cs="Arial"/>
                <w:b/>
                <w:sz w:val="20"/>
                <w:szCs w:val="20"/>
                <w:lang w:eastAsia="en-US"/>
              </w:rPr>
            </w:pPr>
            <w:r w:rsidRPr="0055221F">
              <w:rPr>
                <w:rStyle w:val="WW8Num56z0"/>
                <w:rFonts w:ascii="Arial" w:hAnsi="Arial" w:cs="Arial"/>
                <w:b/>
                <w:sz w:val="20"/>
                <w:szCs w:val="20"/>
              </w:rPr>
              <w:t xml:space="preserve">     </w:t>
            </w:r>
            <w:r w:rsidR="00FA2BF1" w:rsidRPr="0055221F">
              <w:rPr>
                <w:rStyle w:val="WW8Num56z0"/>
                <w:rFonts w:ascii="Arial" w:hAnsi="Arial" w:cs="Arial"/>
                <w:b/>
                <w:sz w:val="20"/>
                <w:szCs w:val="20"/>
              </w:rPr>
              <w:t>Spełnienie wymogu musi być potwierdzone oświadczeniem Wykonawcy wystawionym na podstawie opinii lub sprawozdania              z badań</w:t>
            </w:r>
            <w:r w:rsidR="00FA2BF1" w:rsidRPr="0055221F">
              <w:rPr>
                <w:rFonts w:ascii="Arial" w:hAnsi="Arial" w:cs="Arial"/>
                <w:b/>
                <w:sz w:val="20"/>
                <w:szCs w:val="20"/>
              </w:rPr>
              <w:t xml:space="preserve"> wydanego dla pojazdu reprezentatywnego</w:t>
            </w:r>
            <w:r w:rsidR="00FA2BF1" w:rsidRPr="0055221F">
              <w:rPr>
                <w:rStyle w:val="WW8Num56z0"/>
                <w:rFonts w:ascii="Arial" w:hAnsi="Arial" w:cs="Arial"/>
                <w:b/>
                <w:sz w:val="20"/>
                <w:szCs w:val="20"/>
              </w:rPr>
              <w:t xml:space="preserve"> przez</w:t>
            </w:r>
            <w:r w:rsidR="00FA2BF1" w:rsidRPr="0055221F">
              <w:rPr>
                <w:rFonts w:ascii="Arial" w:hAnsi="Arial" w:cs="Arial"/>
                <w:b/>
                <w:sz w:val="20"/>
                <w:szCs w:val="20"/>
              </w:rPr>
              <w:t xml:space="preserve"> akredytowaną jednostkę badawczą. </w:t>
            </w:r>
            <w:r w:rsidR="00FA2BF1" w:rsidRPr="0055221F">
              <w:rPr>
                <w:rFonts w:ascii="Arial" w:hAnsi="Arial" w:cs="Arial"/>
                <w:b/>
                <w:sz w:val="20"/>
                <w:szCs w:val="20"/>
                <w:lang w:eastAsia="en-US"/>
              </w:rPr>
              <w:t xml:space="preserve">Dokument potwierdzający spełnienie wymogu musi być przedstawiony przez Wykonawcę              w fazie </w:t>
            </w:r>
            <w:r w:rsidRPr="0055221F">
              <w:rPr>
                <w:rFonts w:ascii="Arial" w:hAnsi="Arial" w:cs="Arial"/>
                <w:b/>
                <w:sz w:val="20"/>
                <w:szCs w:val="20"/>
                <w:lang w:eastAsia="en-US"/>
              </w:rPr>
              <w:t>odbioru</w:t>
            </w:r>
            <w:r w:rsidR="00FA2BF1" w:rsidRPr="0055221F">
              <w:rPr>
                <w:rFonts w:ascii="Arial" w:hAnsi="Arial" w:cs="Arial"/>
                <w:b/>
                <w:sz w:val="20"/>
                <w:szCs w:val="20"/>
                <w:lang w:eastAsia="en-US"/>
              </w:rPr>
              <w:t xml:space="preserve"> pojazdu.</w:t>
            </w:r>
          </w:p>
          <w:p w:rsidR="00FA2BF1" w:rsidRPr="0055221F" w:rsidRDefault="00FA2BF1" w:rsidP="00337652">
            <w:pPr>
              <w:numPr>
                <w:ilvl w:val="0"/>
                <w:numId w:val="33"/>
              </w:numPr>
              <w:tabs>
                <w:tab w:val="left" w:pos="353"/>
              </w:tabs>
              <w:spacing w:line="100" w:lineRule="atLeast"/>
              <w:jc w:val="both"/>
              <w:rPr>
                <w:rFonts w:ascii="Arial" w:hAnsi="Arial" w:cs="Arial"/>
                <w:b/>
                <w:sz w:val="20"/>
                <w:szCs w:val="20"/>
                <w:lang w:eastAsia="en-US"/>
              </w:rPr>
            </w:pPr>
            <w:r w:rsidRPr="0055221F">
              <w:rPr>
                <w:rFonts w:ascii="Arial" w:hAnsi="Arial" w:cs="Arial"/>
                <w:sz w:val="20"/>
                <w:szCs w:val="20"/>
              </w:rPr>
              <w:t xml:space="preserve">wytwarzać dźwięki, których ekwiwalentny poziom ciśnienia akustycznego wg krzywej korekcyjnej A mierzony całkującym miernikiem poziomu dźwięku w kabinie, na postoju nie może przekraczać 80 dB(A), dla każdego rodzaju dźwięku. Warunki badań wg PN-90/S-04052 ISO 5128. </w:t>
            </w:r>
          </w:p>
          <w:p w:rsidR="00FA2BF1" w:rsidRPr="0055221F" w:rsidRDefault="00FA2BF1" w:rsidP="005B59CC">
            <w:pPr>
              <w:spacing w:line="100" w:lineRule="atLeast"/>
              <w:ind w:left="720" w:hanging="360"/>
              <w:jc w:val="both"/>
              <w:rPr>
                <w:rFonts w:ascii="Arial" w:hAnsi="Arial" w:cs="Arial"/>
                <w:b/>
                <w:sz w:val="20"/>
                <w:szCs w:val="20"/>
                <w:lang w:eastAsia="en-US"/>
              </w:rPr>
            </w:pPr>
            <w:r w:rsidRPr="0055221F">
              <w:rPr>
                <w:rStyle w:val="WW8Num56z0"/>
                <w:rFonts w:ascii="Arial" w:hAnsi="Arial" w:cs="Arial"/>
                <w:b/>
                <w:sz w:val="20"/>
                <w:szCs w:val="20"/>
              </w:rPr>
              <w:t>Spełnienie wymogu musi być potwierdzone oświadczeniem Wykonawcy wystawionym na podstawie opinii lub sprawozdania               z badań</w:t>
            </w:r>
            <w:r w:rsidRPr="0055221F">
              <w:rPr>
                <w:rFonts w:ascii="Arial" w:hAnsi="Arial" w:cs="Arial"/>
                <w:b/>
                <w:sz w:val="20"/>
                <w:szCs w:val="20"/>
              </w:rPr>
              <w:t xml:space="preserve"> wydanego dla pojazdu reprezentatywnego</w:t>
            </w:r>
            <w:r w:rsidRPr="0055221F">
              <w:rPr>
                <w:rStyle w:val="WW8Num56z0"/>
                <w:rFonts w:ascii="Arial" w:hAnsi="Arial" w:cs="Arial"/>
                <w:b/>
                <w:sz w:val="20"/>
                <w:szCs w:val="20"/>
              </w:rPr>
              <w:t xml:space="preserve"> przez</w:t>
            </w:r>
            <w:r w:rsidRPr="0055221F">
              <w:rPr>
                <w:rFonts w:ascii="Arial" w:hAnsi="Arial" w:cs="Arial"/>
                <w:b/>
                <w:sz w:val="20"/>
                <w:szCs w:val="20"/>
              </w:rPr>
              <w:t xml:space="preserve"> akredytowaną jednostkę badawczą. </w:t>
            </w:r>
            <w:r w:rsidRPr="0055221F">
              <w:rPr>
                <w:rFonts w:ascii="Arial" w:hAnsi="Arial" w:cs="Arial"/>
                <w:b/>
                <w:sz w:val="20"/>
                <w:szCs w:val="20"/>
                <w:lang w:eastAsia="en-US"/>
              </w:rPr>
              <w:t xml:space="preserve">Dokument potwierdzający spełnienie wymogu musi być przedstawiony przez Wykonawcę </w:t>
            </w:r>
            <w:r w:rsidR="005B59CC" w:rsidRPr="0055221F">
              <w:rPr>
                <w:rFonts w:ascii="Arial" w:hAnsi="Arial" w:cs="Arial"/>
                <w:b/>
                <w:sz w:val="20"/>
                <w:szCs w:val="20"/>
                <w:lang w:eastAsia="en-US"/>
              </w:rPr>
              <w:t xml:space="preserve">  </w:t>
            </w:r>
            <w:r w:rsidRPr="0055221F">
              <w:rPr>
                <w:rFonts w:ascii="Arial" w:hAnsi="Arial" w:cs="Arial"/>
                <w:b/>
                <w:sz w:val="20"/>
                <w:szCs w:val="20"/>
                <w:lang w:eastAsia="en-US"/>
              </w:rPr>
              <w:t xml:space="preserve"> w fazie </w:t>
            </w:r>
            <w:r w:rsidR="005B59CC" w:rsidRPr="0055221F">
              <w:rPr>
                <w:rFonts w:ascii="Arial" w:hAnsi="Arial" w:cs="Arial"/>
                <w:b/>
                <w:sz w:val="20"/>
                <w:szCs w:val="20"/>
                <w:lang w:eastAsia="en-US"/>
              </w:rPr>
              <w:t>odbioru</w:t>
            </w:r>
            <w:r w:rsidRPr="0055221F">
              <w:rPr>
                <w:rFonts w:ascii="Arial" w:hAnsi="Arial" w:cs="Arial"/>
                <w:b/>
                <w:sz w:val="20"/>
                <w:szCs w:val="20"/>
                <w:lang w:eastAsia="en-US"/>
              </w:rPr>
              <w:t xml:space="preserve"> pojazdu.</w:t>
            </w:r>
          </w:p>
          <w:p w:rsidR="00FA2BF1" w:rsidRPr="0055221F" w:rsidRDefault="00FA2BF1" w:rsidP="00337652">
            <w:pPr>
              <w:numPr>
                <w:ilvl w:val="0"/>
                <w:numId w:val="33"/>
              </w:numPr>
              <w:tabs>
                <w:tab w:val="left" w:pos="353"/>
              </w:tabs>
              <w:spacing w:line="100" w:lineRule="atLeast"/>
              <w:jc w:val="both"/>
              <w:rPr>
                <w:rFonts w:ascii="Arial" w:hAnsi="Arial" w:cs="Arial"/>
                <w:b/>
                <w:sz w:val="20"/>
                <w:szCs w:val="20"/>
                <w:lang w:eastAsia="en-US"/>
              </w:rPr>
            </w:pPr>
            <w:r w:rsidRPr="0055221F">
              <w:rPr>
                <w:rFonts w:ascii="Arial" w:hAnsi="Arial" w:cs="Arial"/>
                <w:sz w:val="20"/>
                <w:szCs w:val="20"/>
              </w:rPr>
              <w:t xml:space="preserve">spełniać wymagania dla obudów ochronnych w klasie min. </w:t>
            </w:r>
            <w:r w:rsidRPr="0055221F">
              <w:rPr>
                <w:rFonts w:ascii="Arial" w:hAnsi="Arial" w:cs="Arial"/>
                <w:sz w:val="20"/>
                <w:szCs w:val="20"/>
                <w:lang w:val="de-DE"/>
              </w:rPr>
              <w:t xml:space="preserve">IP 56 według normy PN-EN 60529:2003. </w:t>
            </w:r>
          </w:p>
          <w:p w:rsidR="00FA2BF1" w:rsidRPr="0055221F" w:rsidRDefault="005B59CC" w:rsidP="005B59CC">
            <w:pPr>
              <w:spacing w:line="100" w:lineRule="atLeast"/>
              <w:ind w:left="720" w:hanging="360"/>
              <w:jc w:val="both"/>
              <w:rPr>
                <w:rFonts w:ascii="Arial" w:hAnsi="Arial" w:cs="Arial"/>
                <w:b/>
                <w:sz w:val="20"/>
                <w:szCs w:val="20"/>
                <w:lang w:eastAsia="en-US"/>
              </w:rPr>
            </w:pPr>
            <w:r w:rsidRPr="0055221F">
              <w:rPr>
                <w:rStyle w:val="WW8Num56z0"/>
                <w:rFonts w:ascii="Arial" w:hAnsi="Arial" w:cs="Arial"/>
                <w:b/>
                <w:sz w:val="20"/>
                <w:szCs w:val="20"/>
              </w:rPr>
              <w:t xml:space="preserve">      </w:t>
            </w:r>
            <w:r w:rsidR="00FA2BF1" w:rsidRPr="0055221F">
              <w:rPr>
                <w:rStyle w:val="WW8Num56z0"/>
                <w:rFonts w:ascii="Arial" w:hAnsi="Arial" w:cs="Arial"/>
                <w:b/>
                <w:sz w:val="20"/>
                <w:szCs w:val="20"/>
              </w:rPr>
              <w:t>Spełnienie wymogu musi być potwierdzone oświadczeniem Wykonawcy wystawionym na podstawie opinii lub sprawozdania               z badań</w:t>
            </w:r>
            <w:r w:rsidR="00FA2BF1" w:rsidRPr="0055221F">
              <w:rPr>
                <w:rFonts w:ascii="Arial" w:hAnsi="Arial" w:cs="Arial"/>
                <w:b/>
                <w:sz w:val="20"/>
                <w:szCs w:val="20"/>
              </w:rPr>
              <w:t xml:space="preserve"> wydanego </w:t>
            </w:r>
            <w:r w:rsidR="00FA2BF1" w:rsidRPr="0055221F">
              <w:rPr>
                <w:rStyle w:val="WW8Num56z0"/>
                <w:rFonts w:ascii="Arial" w:hAnsi="Arial" w:cs="Arial"/>
                <w:b/>
                <w:sz w:val="20"/>
                <w:szCs w:val="20"/>
              </w:rPr>
              <w:t>przez</w:t>
            </w:r>
            <w:r w:rsidR="00FA2BF1" w:rsidRPr="0055221F">
              <w:rPr>
                <w:rFonts w:ascii="Arial" w:hAnsi="Arial" w:cs="Arial"/>
                <w:b/>
                <w:sz w:val="20"/>
                <w:szCs w:val="20"/>
              </w:rPr>
              <w:t xml:space="preserve"> akredytowaną jednostkę badawczą. </w:t>
            </w:r>
            <w:r w:rsidR="00FA2BF1" w:rsidRPr="0055221F">
              <w:rPr>
                <w:rFonts w:ascii="Arial" w:hAnsi="Arial" w:cs="Arial"/>
                <w:b/>
                <w:sz w:val="20"/>
                <w:szCs w:val="20"/>
                <w:lang w:eastAsia="en-US"/>
              </w:rPr>
              <w:t xml:space="preserve">Dokument potwierdzający spełnienie wymogu musi być przedstawiony przez Wykonawcę w fazie </w:t>
            </w:r>
            <w:r w:rsidRPr="0055221F">
              <w:rPr>
                <w:rFonts w:ascii="Arial" w:hAnsi="Arial" w:cs="Arial"/>
                <w:b/>
                <w:sz w:val="20"/>
                <w:szCs w:val="20"/>
                <w:lang w:eastAsia="en-US"/>
              </w:rPr>
              <w:t>odbioru</w:t>
            </w:r>
            <w:r w:rsidR="00FA2BF1" w:rsidRPr="0055221F">
              <w:rPr>
                <w:rFonts w:ascii="Arial" w:hAnsi="Arial" w:cs="Arial"/>
                <w:b/>
                <w:sz w:val="20"/>
                <w:szCs w:val="20"/>
                <w:lang w:eastAsia="en-US"/>
              </w:rPr>
              <w:t xml:space="preserve"> pojazdu.</w:t>
            </w:r>
          </w:p>
          <w:p w:rsidR="005B59CC" w:rsidRPr="0055221F" w:rsidRDefault="005B59CC" w:rsidP="005B59CC">
            <w:pPr>
              <w:spacing w:line="100" w:lineRule="atLeast"/>
              <w:ind w:left="720" w:hanging="360"/>
              <w:jc w:val="both"/>
              <w:rPr>
                <w:rFonts w:ascii="Arial" w:hAnsi="Arial" w:cs="Arial"/>
                <w:b/>
                <w:sz w:val="20"/>
                <w:szCs w:val="20"/>
                <w:lang w:eastAsia="en-US"/>
              </w:rPr>
            </w:pPr>
          </w:p>
          <w:p w:rsidR="00FA2BF1" w:rsidRPr="0055221F" w:rsidRDefault="00B5168C" w:rsidP="00337652">
            <w:pPr>
              <w:numPr>
                <w:ilvl w:val="3"/>
                <w:numId w:val="30"/>
              </w:numPr>
              <w:tabs>
                <w:tab w:val="left" w:pos="353"/>
              </w:tabs>
              <w:suppressAutoHyphens/>
              <w:ind w:left="211" w:hanging="141"/>
              <w:jc w:val="both"/>
              <w:rPr>
                <w:rFonts w:ascii="Arial" w:hAnsi="Arial" w:cs="Arial"/>
                <w:color w:val="000000"/>
                <w:sz w:val="20"/>
                <w:szCs w:val="20"/>
              </w:rPr>
            </w:pPr>
            <w:r w:rsidRPr="0055221F">
              <w:rPr>
                <w:rFonts w:ascii="Arial" w:hAnsi="Arial" w:cs="Arial"/>
                <w:sz w:val="20"/>
                <w:szCs w:val="20"/>
              </w:rPr>
              <w:t xml:space="preserve"> </w:t>
            </w:r>
            <w:r w:rsidR="00FA2BF1" w:rsidRPr="0055221F">
              <w:rPr>
                <w:rFonts w:ascii="Arial" w:hAnsi="Arial" w:cs="Arial"/>
                <w:sz w:val="20"/>
                <w:szCs w:val="20"/>
              </w:rPr>
              <w:t>Urządz</w:t>
            </w:r>
            <w:r w:rsidR="00EF5EEF">
              <w:rPr>
                <w:rFonts w:ascii="Arial" w:hAnsi="Arial" w:cs="Arial"/>
                <w:sz w:val="20"/>
                <w:szCs w:val="20"/>
              </w:rPr>
              <w:t>enie, o którym mowa w pkt 10</w:t>
            </w:r>
            <w:r w:rsidR="00FA2BF1" w:rsidRPr="0055221F">
              <w:rPr>
                <w:rFonts w:ascii="Arial" w:hAnsi="Arial" w:cs="Arial"/>
                <w:sz w:val="20"/>
                <w:szCs w:val="20"/>
              </w:rPr>
              <w:t xml:space="preserve"> musi ponadto posiadać funkcje:</w:t>
            </w:r>
          </w:p>
          <w:p w:rsidR="00FA2BF1" w:rsidRPr="0055221F" w:rsidRDefault="00FA2BF1" w:rsidP="00337652">
            <w:pPr>
              <w:widowControl w:val="0"/>
              <w:numPr>
                <w:ilvl w:val="1"/>
                <w:numId w:val="28"/>
              </w:numPr>
              <w:suppressAutoHyphens/>
              <w:spacing w:line="100" w:lineRule="atLeast"/>
              <w:ind w:left="778" w:hanging="425"/>
              <w:jc w:val="both"/>
              <w:rPr>
                <w:rFonts w:ascii="Arial" w:hAnsi="Arial" w:cs="Arial"/>
                <w:sz w:val="20"/>
                <w:szCs w:val="20"/>
              </w:rPr>
            </w:pPr>
            <w:r w:rsidRPr="0055221F">
              <w:rPr>
                <w:rFonts w:ascii="Arial" w:hAnsi="Arial" w:cs="Arial"/>
                <w:sz w:val="20"/>
                <w:szCs w:val="20"/>
              </w:rPr>
              <w:t>wytwarzania, co najmniej 3 rodzajów dźwięków,</w:t>
            </w:r>
          </w:p>
          <w:p w:rsidR="00FA2BF1" w:rsidRPr="0055221F" w:rsidRDefault="00FA2BF1" w:rsidP="00337652">
            <w:pPr>
              <w:widowControl w:val="0"/>
              <w:numPr>
                <w:ilvl w:val="1"/>
                <w:numId w:val="28"/>
              </w:numPr>
              <w:suppressAutoHyphens/>
              <w:spacing w:line="100" w:lineRule="atLeast"/>
              <w:ind w:left="778" w:hanging="425"/>
              <w:jc w:val="both"/>
              <w:rPr>
                <w:rFonts w:ascii="Arial" w:hAnsi="Arial" w:cs="Arial"/>
                <w:sz w:val="20"/>
                <w:szCs w:val="20"/>
              </w:rPr>
            </w:pPr>
            <w:r w:rsidRPr="0055221F">
              <w:rPr>
                <w:rFonts w:ascii="Arial" w:hAnsi="Arial" w:cs="Arial"/>
                <w:sz w:val="20"/>
                <w:szCs w:val="20"/>
              </w:rPr>
              <w:t xml:space="preserve">przełączania tonu sygnału uprzywilejowania: „Le-on”, „Wilk”, „Pies” </w:t>
            </w:r>
            <w:r w:rsidRPr="0055221F">
              <w:rPr>
                <w:rFonts w:ascii="Arial" w:hAnsi="Arial" w:cs="Arial"/>
                <w:sz w:val="20"/>
                <w:szCs w:val="20"/>
              </w:rPr>
              <w:br/>
              <w:t>(Hi-lo, Yelp, Wail), z wykorzystaniem manipulatora oraz dodatkowo za pomocą klaksonu pojazdu,</w:t>
            </w:r>
          </w:p>
          <w:p w:rsidR="00FA2BF1" w:rsidRPr="0055221F" w:rsidRDefault="00FA2BF1" w:rsidP="00337652">
            <w:pPr>
              <w:widowControl w:val="0"/>
              <w:numPr>
                <w:ilvl w:val="1"/>
                <w:numId w:val="28"/>
              </w:numPr>
              <w:suppressAutoHyphens/>
              <w:spacing w:line="100" w:lineRule="atLeast"/>
              <w:ind w:left="778" w:hanging="425"/>
              <w:jc w:val="both"/>
              <w:rPr>
                <w:rFonts w:ascii="Arial" w:hAnsi="Arial" w:cs="Arial"/>
                <w:sz w:val="20"/>
                <w:szCs w:val="20"/>
              </w:rPr>
            </w:pPr>
            <w:r w:rsidRPr="0055221F">
              <w:rPr>
                <w:rFonts w:ascii="Arial" w:hAnsi="Arial" w:cs="Arial"/>
                <w:sz w:val="20"/>
                <w:szCs w:val="20"/>
              </w:rPr>
              <w:t xml:space="preserve">sterowania wszystkimi lampami </w:t>
            </w:r>
            <w:r w:rsidRPr="0055221F">
              <w:rPr>
                <w:rFonts w:ascii="Arial" w:hAnsi="Arial" w:cs="Arial"/>
                <w:sz w:val="20"/>
                <w:szCs w:val="20"/>
                <w:lang w:eastAsia="en-US"/>
              </w:rPr>
              <w:t>świetlnej sygnalizacji uprzywilejowania o barwie światła niebieskiej i czerwonej</w:t>
            </w:r>
            <w:r w:rsidRPr="0055221F">
              <w:rPr>
                <w:rFonts w:ascii="Arial" w:hAnsi="Arial" w:cs="Arial"/>
                <w:sz w:val="20"/>
                <w:szCs w:val="20"/>
              </w:rPr>
              <w:t>,</w:t>
            </w:r>
          </w:p>
          <w:p w:rsidR="00FA2BF1" w:rsidRPr="0055221F" w:rsidRDefault="00FA2BF1" w:rsidP="00337652">
            <w:pPr>
              <w:widowControl w:val="0"/>
              <w:numPr>
                <w:ilvl w:val="1"/>
                <w:numId w:val="28"/>
              </w:numPr>
              <w:suppressAutoHyphens/>
              <w:spacing w:line="100" w:lineRule="atLeast"/>
              <w:ind w:left="778" w:hanging="425"/>
              <w:jc w:val="both"/>
              <w:rPr>
                <w:rFonts w:ascii="Arial" w:hAnsi="Arial" w:cs="Arial"/>
                <w:sz w:val="20"/>
                <w:szCs w:val="20"/>
              </w:rPr>
            </w:pPr>
            <w:r w:rsidRPr="0055221F">
              <w:rPr>
                <w:rFonts w:ascii="Arial" w:hAnsi="Arial" w:cs="Arial"/>
                <w:sz w:val="20"/>
                <w:szCs w:val="20"/>
              </w:rPr>
              <w:t>rozgłaszania komunikatów i</w:t>
            </w:r>
            <w:r w:rsidRPr="0055221F">
              <w:rPr>
                <w:rFonts w:ascii="Arial" w:hAnsi="Arial" w:cs="Arial"/>
                <w:color w:val="000000"/>
                <w:sz w:val="20"/>
                <w:szCs w:val="20"/>
              </w:rPr>
              <w:t xml:space="preserve"> sterowania urządzeniem rozgłoszeniowym</w:t>
            </w:r>
            <w:r w:rsidRPr="0055221F">
              <w:rPr>
                <w:rFonts w:ascii="Arial" w:hAnsi="Arial" w:cs="Arial"/>
                <w:sz w:val="20"/>
                <w:szCs w:val="20"/>
              </w:rPr>
              <w:t>,</w:t>
            </w:r>
          </w:p>
          <w:p w:rsidR="00FA2BF1" w:rsidRPr="0055221F" w:rsidRDefault="00FA2BF1" w:rsidP="00337652">
            <w:pPr>
              <w:widowControl w:val="0"/>
              <w:numPr>
                <w:ilvl w:val="1"/>
                <w:numId w:val="28"/>
              </w:numPr>
              <w:suppressAutoHyphens/>
              <w:spacing w:line="100" w:lineRule="atLeast"/>
              <w:ind w:left="778" w:hanging="425"/>
              <w:jc w:val="both"/>
              <w:rPr>
                <w:rFonts w:ascii="Arial" w:hAnsi="Arial" w:cs="Arial"/>
                <w:sz w:val="20"/>
                <w:szCs w:val="20"/>
              </w:rPr>
            </w:pPr>
            <w:r w:rsidRPr="0055221F">
              <w:rPr>
                <w:rFonts w:ascii="Arial" w:hAnsi="Arial" w:cs="Arial"/>
                <w:sz w:val="20"/>
                <w:szCs w:val="20"/>
              </w:rPr>
              <w:t>sterowania oświetleniem pomocniczym.</w:t>
            </w:r>
          </w:p>
          <w:p w:rsidR="00FA2BF1" w:rsidRPr="0055221F" w:rsidRDefault="00B5168C" w:rsidP="00337652">
            <w:pPr>
              <w:numPr>
                <w:ilvl w:val="3"/>
                <w:numId w:val="30"/>
              </w:numPr>
              <w:tabs>
                <w:tab w:val="left" w:pos="353"/>
              </w:tabs>
              <w:suppressAutoHyphens/>
              <w:ind w:left="211" w:hanging="141"/>
              <w:jc w:val="both"/>
              <w:rPr>
                <w:rFonts w:ascii="Arial" w:hAnsi="Arial" w:cs="Arial"/>
                <w:b/>
                <w:sz w:val="20"/>
                <w:szCs w:val="20"/>
              </w:rPr>
            </w:pPr>
            <w:r w:rsidRPr="0055221F">
              <w:rPr>
                <w:rFonts w:ascii="Arial" w:hAnsi="Arial" w:cs="Arial"/>
                <w:sz w:val="20"/>
                <w:szCs w:val="20"/>
              </w:rPr>
              <w:t xml:space="preserve"> </w:t>
            </w:r>
            <w:r w:rsidR="00FA2BF1" w:rsidRPr="0055221F">
              <w:rPr>
                <w:rFonts w:ascii="Arial" w:hAnsi="Arial" w:cs="Arial"/>
                <w:sz w:val="20"/>
                <w:szCs w:val="20"/>
              </w:rPr>
              <w:t xml:space="preserve">Urządzenie, o którym mowa </w:t>
            </w:r>
            <w:r w:rsidR="00EF5EEF">
              <w:rPr>
                <w:rFonts w:ascii="Arial" w:hAnsi="Arial" w:cs="Arial"/>
                <w:sz w:val="20"/>
                <w:szCs w:val="20"/>
              </w:rPr>
              <w:t>w pkt 10</w:t>
            </w:r>
            <w:r w:rsidR="00FA2BF1" w:rsidRPr="0055221F">
              <w:rPr>
                <w:rFonts w:ascii="Arial" w:hAnsi="Arial" w:cs="Arial"/>
                <w:sz w:val="20"/>
                <w:szCs w:val="20"/>
              </w:rPr>
              <w:t xml:space="preserve"> musi posiadać dodatkową funkcję </w:t>
            </w:r>
            <w:r w:rsidR="00FA2BF1" w:rsidRPr="0055221F">
              <w:rPr>
                <w:rFonts w:ascii="Arial" w:hAnsi="Arial" w:cs="Arial"/>
                <w:sz w:val="20"/>
                <w:szCs w:val="20"/>
              </w:rPr>
              <w:lastRenderedPageBreak/>
              <w:t xml:space="preserve">szybkiego włączania sygnalizacji uprzywilejowania. Funkcja musi być realizowana za pomocą przełącznika (o min. wymiarach przycisku 30x30 mm lub Ø </w:t>
            </w:r>
            <w:smartTag w:uri="urn:schemas-microsoft-com:office:smarttags" w:element="metricconverter">
              <w:smartTagPr>
                <w:attr w:name="ProductID" w:val="30 mm"/>
              </w:smartTagPr>
              <w:r w:rsidR="00FA2BF1" w:rsidRPr="0055221F">
                <w:rPr>
                  <w:rFonts w:ascii="Arial" w:hAnsi="Arial" w:cs="Arial"/>
                  <w:sz w:val="20"/>
                  <w:szCs w:val="20"/>
                </w:rPr>
                <w:t>30 mm</w:t>
              </w:r>
            </w:smartTag>
            <w:r w:rsidR="00FA2BF1" w:rsidRPr="0055221F">
              <w:rPr>
                <w:rFonts w:ascii="Arial" w:hAnsi="Arial" w:cs="Arial"/>
                <w:sz w:val="20"/>
                <w:szCs w:val="20"/>
              </w:rPr>
              <w:t>) zamontowanego w miejscu łatwo dostępnym dla kierowcy i być uruchamiana w  następujący sposób:</w:t>
            </w:r>
          </w:p>
          <w:p w:rsidR="00FA2BF1" w:rsidRPr="0055221F" w:rsidRDefault="00FA2BF1" w:rsidP="00337652">
            <w:pPr>
              <w:widowControl w:val="0"/>
              <w:numPr>
                <w:ilvl w:val="1"/>
                <w:numId w:val="27"/>
              </w:numPr>
              <w:tabs>
                <w:tab w:val="left" w:pos="353"/>
              </w:tabs>
              <w:suppressAutoHyphens/>
              <w:spacing w:line="100" w:lineRule="atLeast"/>
              <w:ind w:left="637" w:hanging="284"/>
              <w:jc w:val="both"/>
              <w:rPr>
                <w:rFonts w:ascii="Arial" w:hAnsi="Arial" w:cs="Arial"/>
                <w:sz w:val="20"/>
                <w:szCs w:val="20"/>
              </w:rPr>
            </w:pPr>
            <w:r w:rsidRPr="0055221F">
              <w:rPr>
                <w:rFonts w:ascii="Arial" w:hAnsi="Arial" w:cs="Arial"/>
                <w:sz w:val="20"/>
                <w:szCs w:val="20"/>
              </w:rPr>
              <w:t>pierwsze wciśnięcie przełącznika musi włączać sygnalizację uprzywilejowania dźwiękową i świetlną o barwie światła niebieskiej,</w:t>
            </w:r>
          </w:p>
          <w:p w:rsidR="00FA2BF1" w:rsidRPr="0055221F" w:rsidRDefault="00FA2BF1" w:rsidP="00337652">
            <w:pPr>
              <w:widowControl w:val="0"/>
              <w:numPr>
                <w:ilvl w:val="1"/>
                <w:numId w:val="27"/>
              </w:numPr>
              <w:tabs>
                <w:tab w:val="left" w:pos="211"/>
                <w:tab w:val="left" w:pos="353"/>
              </w:tabs>
              <w:suppressAutoHyphens/>
              <w:spacing w:line="100" w:lineRule="atLeast"/>
              <w:ind w:left="637" w:hanging="284"/>
              <w:jc w:val="both"/>
              <w:rPr>
                <w:rFonts w:ascii="Arial" w:hAnsi="Arial" w:cs="Arial"/>
                <w:sz w:val="20"/>
                <w:szCs w:val="20"/>
              </w:rPr>
            </w:pPr>
            <w:r w:rsidRPr="0055221F">
              <w:rPr>
                <w:rFonts w:ascii="Arial" w:hAnsi="Arial" w:cs="Arial"/>
                <w:sz w:val="20"/>
                <w:szCs w:val="20"/>
              </w:rPr>
              <w:t>drugie wciśnięcie przełącznika musi włączać jedynie sygnalizację uprzywilejowania świetlną o barwie światła niebieskiej,</w:t>
            </w:r>
          </w:p>
          <w:p w:rsidR="00FA2BF1" w:rsidRPr="0055221F" w:rsidRDefault="00FA2BF1" w:rsidP="00337652">
            <w:pPr>
              <w:widowControl w:val="0"/>
              <w:numPr>
                <w:ilvl w:val="1"/>
                <w:numId w:val="27"/>
              </w:numPr>
              <w:tabs>
                <w:tab w:val="left" w:pos="353"/>
              </w:tabs>
              <w:suppressAutoHyphens/>
              <w:spacing w:line="100" w:lineRule="atLeast"/>
              <w:ind w:left="637" w:hanging="284"/>
              <w:jc w:val="both"/>
              <w:rPr>
                <w:rFonts w:ascii="Arial" w:hAnsi="Arial" w:cs="Arial"/>
                <w:sz w:val="20"/>
                <w:szCs w:val="20"/>
              </w:rPr>
            </w:pPr>
            <w:r w:rsidRPr="0055221F">
              <w:rPr>
                <w:rFonts w:ascii="Arial" w:hAnsi="Arial" w:cs="Arial"/>
                <w:sz w:val="20"/>
                <w:szCs w:val="20"/>
              </w:rPr>
              <w:t>trzecie wciśnięcie przełącznika musi całkowicie wyłączać sygnalizację uprzywilejowania.</w:t>
            </w:r>
          </w:p>
          <w:p w:rsidR="00FA2BF1" w:rsidRPr="0055221F" w:rsidRDefault="00790151" w:rsidP="00FA2BF1">
            <w:pPr>
              <w:widowControl w:val="0"/>
              <w:spacing w:line="100" w:lineRule="atLeast"/>
              <w:ind w:left="211" w:hanging="141"/>
              <w:jc w:val="both"/>
              <w:rPr>
                <w:rFonts w:ascii="Arial" w:hAnsi="Arial" w:cs="Arial"/>
                <w:sz w:val="20"/>
                <w:szCs w:val="20"/>
              </w:rPr>
            </w:pPr>
            <w:r w:rsidRPr="0055221F">
              <w:rPr>
                <w:rFonts w:ascii="Arial" w:hAnsi="Arial" w:cs="Arial"/>
                <w:sz w:val="20"/>
                <w:szCs w:val="20"/>
              </w:rPr>
              <w:t xml:space="preserve">   </w:t>
            </w:r>
            <w:r w:rsidR="00FA2BF1" w:rsidRPr="0055221F">
              <w:rPr>
                <w:rFonts w:ascii="Arial" w:hAnsi="Arial" w:cs="Arial"/>
                <w:sz w:val="20"/>
                <w:szCs w:val="20"/>
              </w:rPr>
              <w:t>Każda pozycja przełącznika musi być sygnalizowana innym kolorem świecenia się lampki kontrolnej umieszczonej w przełączniku lub w miejscu zapewniającym dobrą widoczność dla kierowcy i dysponenta.</w:t>
            </w:r>
          </w:p>
          <w:p w:rsidR="005A4CD9" w:rsidRDefault="00790151" w:rsidP="00337652">
            <w:pPr>
              <w:numPr>
                <w:ilvl w:val="3"/>
                <w:numId w:val="30"/>
              </w:numPr>
              <w:tabs>
                <w:tab w:val="left" w:pos="353"/>
              </w:tabs>
              <w:suppressAutoHyphens/>
              <w:ind w:left="211" w:hanging="141"/>
              <w:jc w:val="both"/>
              <w:rPr>
                <w:rFonts w:ascii="Arial" w:hAnsi="Arial" w:cs="Arial"/>
                <w:sz w:val="20"/>
                <w:szCs w:val="20"/>
              </w:rPr>
            </w:pPr>
            <w:r w:rsidRPr="0055221F">
              <w:rPr>
                <w:rFonts w:ascii="Arial" w:hAnsi="Arial" w:cs="Arial"/>
                <w:sz w:val="20"/>
                <w:szCs w:val="20"/>
              </w:rPr>
              <w:t xml:space="preserve"> </w:t>
            </w:r>
            <w:r w:rsidR="005A4CD9" w:rsidRPr="005A4CD9">
              <w:rPr>
                <w:rFonts w:ascii="Arial" w:hAnsi="Arial" w:cs="Arial"/>
                <w:sz w:val="20"/>
                <w:szCs w:val="20"/>
              </w:rPr>
              <w:t xml:space="preserve">Głośnik urządzenia, o którym mowa w pkt. 10 musi być zamontowany </w:t>
            </w:r>
            <w:r w:rsidR="005A4CD9" w:rsidRPr="005A4CD9">
              <w:rPr>
                <w:rFonts w:ascii="Arial" w:hAnsi="Arial" w:cs="Arial"/>
                <w:sz w:val="20"/>
                <w:szCs w:val="20"/>
              </w:rPr>
              <w:br/>
              <w:t xml:space="preserve">w przedniej części pojazdu, w atrapie chłodnicy lub w przednim zderzaku. Sposób i miejsce montażu głośnika nie może ograniczać poziomu emitowanego dźwięku. Miejsce ingerencji w nadwozie pojazdu bazowego związane z montażem głośnika musi być od zewnętrznej strony osłonięte elementem maskującym (obudową) wykonanym z tworzywa sztucznego, </w:t>
            </w:r>
            <w:r w:rsidR="005A4CD9" w:rsidRPr="005A4CD9">
              <w:rPr>
                <w:rFonts w:ascii="Arial" w:hAnsi="Arial" w:cs="Arial"/>
                <w:sz w:val="20"/>
                <w:szCs w:val="20"/>
              </w:rPr>
              <w:br/>
              <w:t>np. z wykorzystaniem technologii druku 3D. Kształt oraz sposób wykonania i montażu osłony musi zapobiegać występowaniu ostrych krawędzi, które mogłyby powodować zranienia i kontuzje osób podczas użytkowania pojazdu</w:t>
            </w:r>
            <w:r w:rsidR="005A4CD9">
              <w:rPr>
                <w:rFonts w:ascii="Arial" w:hAnsi="Arial" w:cs="Arial"/>
                <w:sz w:val="20"/>
                <w:szCs w:val="20"/>
              </w:rPr>
              <w:t>.</w:t>
            </w:r>
          </w:p>
          <w:p w:rsidR="00FA2BF1" w:rsidRDefault="00790151" w:rsidP="00337652">
            <w:pPr>
              <w:numPr>
                <w:ilvl w:val="3"/>
                <w:numId w:val="30"/>
              </w:numPr>
              <w:tabs>
                <w:tab w:val="left" w:pos="353"/>
              </w:tabs>
              <w:suppressAutoHyphens/>
              <w:ind w:left="211" w:hanging="141"/>
              <w:jc w:val="both"/>
              <w:rPr>
                <w:rFonts w:ascii="Arial" w:hAnsi="Arial" w:cs="Arial"/>
                <w:sz w:val="20"/>
                <w:szCs w:val="20"/>
              </w:rPr>
            </w:pPr>
            <w:r w:rsidRPr="0055221F">
              <w:rPr>
                <w:rFonts w:ascii="Arial" w:hAnsi="Arial" w:cs="Arial"/>
                <w:sz w:val="20"/>
                <w:szCs w:val="20"/>
              </w:rPr>
              <w:t xml:space="preserve"> </w:t>
            </w:r>
            <w:r w:rsidR="00FA2BF1" w:rsidRPr="0055221F">
              <w:rPr>
                <w:rFonts w:ascii="Arial" w:hAnsi="Arial" w:cs="Arial"/>
                <w:sz w:val="20"/>
                <w:szCs w:val="20"/>
              </w:rPr>
              <w:t xml:space="preserve">We wnętrzu pojazdu w miejscu gwarantującym łatwą obsługę przez dysponenta i kierowcę musi być zamontowany manipulator                               (z wbudowanym mikrofonem) umożliwiający </w:t>
            </w:r>
            <w:r w:rsidR="00FA2BF1" w:rsidRPr="0055221F">
              <w:rPr>
                <w:rFonts w:ascii="Arial" w:hAnsi="Arial" w:cs="Arial"/>
                <w:color w:val="000000"/>
                <w:sz w:val="20"/>
                <w:szCs w:val="20"/>
              </w:rPr>
              <w:t xml:space="preserve">sterowanie urządzeniem,               </w:t>
            </w:r>
            <w:r w:rsidR="005A4CD9">
              <w:rPr>
                <w:rFonts w:ascii="Arial" w:hAnsi="Arial" w:cs="Arial"/>
                <w:sz w:val="20"/>
                <w:szCs w:val="20"/>
              </w:rPr>
              <w:t>o którym mowa w pkt. 10</w:t>
            </w:r>
            <w:r w:rsidR="00FA2BF1" w:rsidRPr="0055221F">
              <w:rPr>
                <w:rFonts w:ascii="Arial" w:hAnsi="Arial" w:cs="Arial"/>
                <w:sz w:val="20"/>
                <w:szCs w:val="20"/>
              </w:rPr>
              <w:t>.</w:t>
            </w:r>
          </w:p>
          <w:p w:rsidR="005A4CD9" w:rsidRPr="005A4CD9" w:rsidRDefault="005A4CD9" w:rsidP="00337652">
            <w:pPr>
              <w:numPr>
                <w:ilvl w:val="3"/>
                <w:numId w:val="30"/>
              </w:numPr>
              <w:tabs>
                <w:tab w:val="left" w:pos="353"/>
              </w:tabs>
              <w:suppressAutoHyphens/>
              <w:ind w:left="211" w:hanging="141"/>
              <w:jc w:val="both"/>
              <w:rPr>
                <w:rFonts w:ascii="Arial" w:hAnsi="Arial" w:cs="Arial"/>
                <w:sz w:val="20"/>
                <w:szCs w:val="20"/>
              </w:rPr>
            </w:pPr>
            <w:r w:rsidRPr="005A4CD9">
              <w:rPr>
                <w:rFonts w:ascii="Arial" w:hAnsi="Arial" w:cs="Arial"/>
                <w:sz w:val="20"/>
                <w:szCs w:val="20"/>
              </w:rPr>
              <w:t>W celu zagwarantowania niezawodnej i długotrwałej pracy urządzeń sygnalizacji uprzywilejowania w ruchu drogowym, o których mowa w pkt. 3, 7, 8, 10, 11, 13 i 14 Zamawiający wymaga, aby Wykonawca montował w pojeździe urządzenia tego samego producenta (takiej samej marki) posiadającego autoryzowane punkty serwisowe i/lub autoryzowanych dystrybutorów na terenie Polski</w:t>
            </w:r>
          </w:p>
          <w:p w:rsidR="00FA2BF1" w:rsidRPr="0055221F" w:rsidRDefault="00790151" w:rsidP="00337652">
            <w:pPr>
              <w:numPr>
                <w:ilvl w:val="3"/>
                <w:numId w:val="30"/>
              </w:numPr>
              <w:tabs>
                <w:tab w:val="left" w:pos="353"/>
              </w:tabs>
              <w:suppressAutoHyphens/>
              <w:ind w:left="211" w:hanging="141"/>
              <w:jc w:val="both"/>
              <w:rPr>
                <w:rFonts w:ascii="Arial" w:hAnsi="Arial" w:cs="Arial"/>
                <w:sz w:val="20"/>
                <w:szCs w:val="20"/>
              </w:rPr>
            </w:pPr>
            <w:r w:rsidRPr="0055221F">
              <w:rPr>
                <w:rFonts w:ascii="Arial" w:hAnsi="Arial" w:cs="Arial"/>
                <w:sz w:val="20"/>
                <w:szCs w:val="20"/>
              </w:rPr>
              <w:t xml:space="preserve"> </w:t>
            </w:r>
            <w:r w:rsidR="00FA2BF1" w:rsidRPr="0055221F">
              <w:rPr>
                <w:rFonts w:ascii="Arial" w:hAnsi="Arial" w:cs="Arial"/>
                <w:sz w:val="20"/>
                <w:szCs w:val="20"/>
              </w:rPr>
              <w:t>Działanie urządzeń sygnalizacji uprzywilejowania pojazdu w ruchu drogowym musi spełniać następujące warunki:</w:t>
            </w:r>
          </w:p>
          <w:p w:rsidR="00FA2BF1" w:rsidRPr="0055221F" w:rsidRDefault="00FA2BF1" w:rsidP="00337652">
            <w:pPr>
              <w:widowControl w:val="0"/>
              <w:numPr>
                <w:ilvl w:val="0"/>
                <w:numId w:val="29"/>
              </w:numPr>
              <w:tabs>
                <w:tab w:val="left" w:pos="353"/>
              </w:tabs>
              <w:suppressAutoHyphens/>
              <w:spacing w:line="100" w:lineRule="atLeast"/>
              <w:ind w:left="637" w:hanging="425"/>
              <w:jc w:val="both"/>
              <w:rPr>
                <w:rFonts w:ascii="Arial" w:hAnsi="Arial" w:cs="Arial"/>
                <w:sz w:val="20"/>
                <w:szCs w:val="20"/>
              </w:rPr>
            </w:pPr>
            <w:r w:rsidRPr="0055221F">
              <w:rPr>
                <w:rFonts w:ascii="Arial" w:hAnsi="Arial" w:cs="Arial"/>
                <w:sz w:val="20"/>
                <w:szCs w:val="20"/>
              </w:rPr>
              <w:t>włączenie sygnalizacji dźwiękowej musi pociągać za sobą jednocześnie włączenie sygnalizacji świetlnej o barwie światła niebieskiej (nie może być możliwości włączenia samej sygnalizacji dźwiękowej, tj. bez równoczesnej sygnalizacji świetlnej),</w:t>
            </w:r>
          </w:p>
          <w:p w:rsidR="00FA2BF1" w:rsidRPr="0055221F" w:rsidRDefault="00FA2BF1" w:rsidP="00337652">
            <w:pPr>
              <w:widowControl w:val="0"/>
              <w:numPr>
                <w:ilvl w:val="0"/>
                <w:numId w:val="29"/>
              </w:numPr>
              <w:tabs>
                <w:tab w:val="left" w:pos="353"/>
              </w:tabs>
              <w:suppressAutoHyphens/>
              <w:spacing w:line="100" w:lineRule="atLeast"/>
              <w:ind w:left="637" w:hanging="425"/>
              <w:jc w:val="both"/>
              <w:rPr>
                <w:rFonts w:ascii="Arial" w:hAnsi="Arial" w:cs="Arial"/>
                <w:sz w:val="20"/>
                <w:szCs w:val="20"/>
              </w:rPr>
            </w:pPr>
            <w:r w:rsidRPr="0055221F">
              <w:rPr>
                <w:rFonts w:ascii="Arial" w:hAnsi="Arial" w:cs="Arial"/>
                <w:sz w:val="20"/>
                <w:szCs w:val="20"/>
              </w:rPr>
              <w:t>musi istnieć możliwość włączenia samej sygnalizacji świetlnej o barwie światła niebieskiej (bez sygnalizacji dźwiękowej),</w:t>
            </w:r>
          </w:p>
          <w:p w:rsidR="00FA2BF1" w:rsidRPr="0055221F" w:rsidRDefault="00FA2BF1" w:rsidP="00337652">
            <w:pPr>
              <w:widowControl w:val="0"/>
              <w:numPr>
                <w:ilvl w:val="0"/>
                <w:numId w:val="29"/>
              </w:numPr>
              <w:tabs>
                <w:tab w:val="left" w:pos="353"/>
              </w:tabs>
              <w:suppressAutoHyphens/>
              <w:spacing w:line="100" w:lineRule="atLeast"/>
              <w:ind w:left="637" w:hanging="425"/>
              <w:jc w:val="both"/>
              <w:rPr>
                <w:rFonts w:ascii="Arial" w:hAnsi="Arial" w:cs="Arial"/>
                <w:sz w:val="20"/>
                <w:szCs w:val="20"/>
              </w:rPr>
            </w:pPr>
            <w:r w:rsidRPr="0055221F">
              <w:rPr>
                <w:rFonts w:ascii="Arial" w:hAnsi="Arial" w:cs="Arial"/>
                <w:sz w:val="20"/>
                <w:szCs w:val="20"/>
              </w:rPr>
              <w:t>włączenie lamp uprzywilejowania pojazdu w ruchu drogowym musi być sygnalizowane lampką kontrolną,</w:t>
            </w:r>
          </w:p>
          <w:p w:rsidR="00FA2BF1" w:rsidRPr="0055221F" w:rsidRDefault="00FA2BF1" w:rsidP="00337652">
            <w:pPr>
              <w:widowControl w:val="0"/>
              <w:numPr>
                <w:ilvl w:val="0"/>
                <w:numId w:val="29"/>
              </w:numPr>
              <w:tabs>
                <w:tab w:val="left" w:pos="353"/>
              </w:tabs>
              <w:suppressAutoHyphens/>
              <w:spacing w:line="100" w:lineRule="atLeast"/>
              <w:ind w:left="637" w:hanging="425"/>
              <w:jc w:val="both"/>
              <w:rPr>
                <w:rFonts w:ascii="Arial" w:hAnsi="Arial" w:cs="Arial"/>
                <w:sz w:val="20"/>
                <w:szCs w:val="20"/>
              </w:rPr>
            </w:pPr>
            <w:r w:rsidRPr="0055221F">
              <w:rPr>
                <w:rFonts w:ascii="Arial" w:hAnsi="Arial" w:cs="Arial"/>
                <w:sz w:val="20"/>
                <w:szCs w:val="20"/>
              </w:rPr>
              <w:t>włączenie sygnalizacji świetlnej o barwie światła czerwonej musi pociągać za sobą włączenie sygnalizacji świetlnej o barwie światła niebieskiej,</w:t>
            </w:r>
          </w:p>
          <w:p w:rsidR="00FA2BF1" w:rsidRPr="0055221F" w:rsidRDefault="00FA2BF1" w:rsidP="00337652">
            <w:pPr>
              <w:widowControl w:val="0"/>
              <w:numPr>
                <w:ilvl w:val="0"/>
                <w:numId w:val="29"/>
              </w:numPr>
              <w:tabs>
                <w:tab w:val="left" w:pos="211"/>
                <w:tab w:val="left" w:pos="353"/>
              </w:tabs>
              <w:suppressAutoHyphens/>
              <w:spacing w:line="100" w:lineRule="atLeast"/>
              <w:ind w:left="637" w:hanging="425"/>
              <w:jc w:val="both"/>
              <w:rPr>
                <w:rFonts w:ascii="Arial" w:hAnsi="Arial" w:cs="Arial"/>
                <w:sz w:val="20"/>
                <w:szCs w:val="20"/>
              </w:rPr>
            </w:pPr>
            <w:r w:rsidRPr="0055221F">
              <w:rPr>
                <w:rFonts w:ascii="Arial" w:hAnsi="Arial" w:cs="Arial"/>
                <w:sz w:val="20"/>
                <w:szCs w:val="20"/>
              </w:rPr>
              <w:t>włączenie urządzenia rozgłoszeniowego musi przerywać emisję dźwiękowych sygnałów ostrzegawczych, zaś jego wyłączenie powodować dalszą pracę sygnalizacji dźwiękowej, o ile była ona wcześniej włączona,</w:t>
            </w:r>
          </w:p>
          <w:p w:rsidR="00FA2BF1" w:rsidRPr="0055221F" w:rsidRDefault="00FA2BF1" w:rsidP="00337652">
            <w:pPr>
              <w:widowControl w:val="0"/>
              <w:numPr>
                <w:ilvl w:val="0"/>
                <w:numId w:val="29"/>
              </w:numPr>
              <w:suppressAutoHyphens/>
              <w:spacing w:line="100" w:lineRule="atLeast"/>
              <w:ind w:left="637" w:hanging="425"/>
              <w:jc w:val="both"/>
              <w:rPr>
                <w:rFonts w:ascii="Arial" w:hAnsi="Arial" w:cs="Arial"/>
                <w:sz w:val="20"/>
                <w:szCs w:val="20"/>
              </w:rPr>
            </w:pPr>
            <w:r w:rsidRPr="0055221F">
              <w:rPr>
                <w:rFonts w:ascii="Arial" w:hAnsi="Arial" w:cs="Arial"/>
                <w:sz w:val="20"/>
                <w:szCs w:val="20"/>
              </w:rPr>
              <w:t>działanie sygnalizacji świetlnej musi być możliwe również przy wyjętym kluczyku ze stacyjki pojazdu,</w:t>
            </w:r>
          </w:p>
          <w:p w:rsidR="00FA2BF1" w:rsidRPr="0055221F" w:rsidRDefault="00FA2BF1" w:rsidP="00337652">
            <w:pPr>
              <w:widowControl w:val="0"/>
              <w:numPr>
                <w:ilvl w:val="0"/>
                <w:numId w:val="29"/>
              </w:numPr>
              <w:tabs>
                <w:tab w:val="left" w:pos="353"/>
              </w:tabs>
              <w:suppressAutoHyphens/>
              <w:spacing w:line="100" w:lineRule="atLeast"/>
              <w:ind w:left="637" w:hanging="425"/>
              <w:jc w:val="both"/>
              <w:rPr>
                <w:rFonts w:ascii="Arial" w:hAnsi="Arial" w:cs="Arial"/>
                <w:sz w:val="20"/>
                <w:szCs w:val="20"/>
              </w:rPr>
            </w:pPr>
            <w:r w:rsidRPr="0055221F">
              <w:rPr>
                <w:rFonts w:ascii="Arial" w:hAnsi="Arial" w:cs="Arial"/>
                <w:sz w:val="20"/>
                <w:szCs w:val="20"/>
              </w:rPr>
              <w:t>włączenie świateł pozycyjnych lub mijania lub drogowych w pojeździe musi powodować włączenie świetlnego napisu „POLICJA” umieszczonego w zespolonej lampie ostrzegawczej,</w:t>
            </w:r>
          </w:p>
          <w:p w:rsidR="00FA2BF1" w:rsidRPr="0055221F" w:rsidRDefault="00FA2BF1" w:rsidP="00337652">
            <w:pPr>
              <w:widowControl w:val="0"/>
              <w:numPr>
                <w:ilvl w:val="0"/>
                <w:numId w:val="29"/>
              </w:numPr>
              <w:tabs>
                <w:tab w:val="left" w:pos="70"/>
                <w:tab w:val="left" w:pos="211"/>
                <w:tab w:val="left" w:pos="353"/>
              </w:tabs>
              <w:suppressAutoHyphens/>
              <w:spacing w:line="100" w:lineRule="atLeast"/>
              <w:ind w:left="637" w:hanging="425"/>
              <w:jc w:val="both"/>
              <w:rPr>
                <w:rFonts w:ascii="Arial" w:hAnsi="Arial" w:cs="Arial"/>
                <w:sz w:val="20"/>
                <w:szCs w:val="20"/>
              </w:rPr>
            </w:pPr>
            <w:r w:rsidRPr="0055221F">
              <w:rPr>
                <w:rFonts w:ascii="Arial" w:hAnsi="Arial" w:cs="Arial"/>
                <w:color w:val="000000"/>
                <w:sz w:val="20"/>
                <w:szCs w:val="20"/>
              </w:rPr>
              <w:t xml:space="preserve">przy zapalonych światłach dziennych włączenie sygnalizacji dźwiękowej musi pociągać za sobą jednocześnie włączenie świateł mijania,                     a wyłączenie sygnalizacji dźwiękowej musi powodować powrót </w:t>
            </w:r>
            <w:r w:rsidRPr="0055221F">
              <w:rPr>
                <w:rFonts w:ascii="Arial" w:hAnsi="Arial" w:cs="Arial"/>
                <w:color w:val="000000"/>
                <w:sz w:val="20"/>
                <w:szCs w:val="20"/>
              </w:rPr>
              <w:br/>
              <w:t>do funkcji świecenia świateł dziennych.</w:t>
            </w:r>
          </w:p>
          <w:p w:rsidR="00FA2BF1" w:rsidRPr="0055221F" w:rsidRDefault="00FA2BF1" w:rsidP="00FA2BF1">
            <w:pPr>
              <w:widowControl w:val="0"/>
              <w:spacing w:line="100" w:lineRule="atLeast"/>
              <w:ind w:left="211" w:hanging="141"/>
              <w:jc w:val="both"/>
              <w:rPr>
                <w:rFonts w:ascii="Arial" w:hAnsi="Arial" w:cs="Arial"/>
                <w:sz w:val="20"/>
                <w:szCs w:val="20"/>
              </w:rPr>
            </w:pPr>
          </w:p>
          <w:p w:rsidR="00FA2BF1" w:rsidRPr="0055221F" w:rsidRDefault="00790151" w:rsidP="00790151">
            <w:pPr>
              <w:pStyle w:val="Tekstpodstawowy"/>
              <w:spacing w:before="120" w:after="120" w:line="240" w:lineRule="auto"/>
              <w:ind w:left="0" w:firstLine="0"/>
              <w:contextualSpacing/>
              <w:rPr>
                <w:rFonts w:ascii="Arial" w:hAnsi="Arial" w:cs="Arial"/>
                <w:sz w:val="20"/>
              </w:rPr>
            </w:pPr>
            <w:r w:rsidRPr="0055221F">
              <w:rPr>
                <w:rFonts w:ascii="Arial" w:hAnsi="Arial" w:cs="Arial"/>
                <w:b/>
                <w:sz w:val="20"/>
              </w:rPr>
              <w:t xml:space="preserve">    </w:t>
            </w:r>
            <w:r w:rsidR="00FA2BF1" w:rsidRPr="0055221F">
              <w:rPr>
                <w:rFonts w:ascii="Arial" w:hAnsi="Arial" w:cs="Arial"/>
                <w:b/>
                <w:sz w:val="20"/>
              </w:rPr>
              <w:t xml:space="preserve">Spełnienie wymagań określonych w </w:t>
            </w:r>
            <w:r w:rsidRPr="0055221F">
              <w:rPr>
                <w:rFonts w:ascii="Arial" w:hAnsi="Arial" w:cs="Arial"/>
                <w:b/>
                <w:iCs/>
                <w:sz w:val="20"/>
              </w:rPr>
              <w:t>uprzywilejowaniu w ruchu</w:t>
            </w:r>
            <w:r w:rsidRPr="0055221F">
              <w:rPr>
                <w:rFonts w:ascii="Arial" w:hAnsi="Arial" w:cs="Arial"/>
                <w:b/>
                <w:i/>
                <w:iCs/>
                <w:sz w:val="20"/>
              </w:rPr>
              <w:t xml:space="preserve"> </w:t>
            </w:r>
            <w:r w:rsidR="00FA2BF1" w:rsidRPr="0055221F">
              <w:rPr>
                <w:rFonts w:ascii="Arial" w:hAnsi="Arial" w:cs="Arial"/>
                <w:b/>
                <w:sz w:val="20"/>
              </w:rPr>
              <w:t xml:space="preserve">o ile nie zostały szczegółowo opisane w poszczególnych punktach, muszą być potwierdzone oświadczeniem Wykonawcy oraz pozytywnym wynikiem oględzin dokonanych przez przedstawicieli Zamawiającego w </w:t>
            </w:r>
            <w:r w:rsidRPr="0055221F">
              <w:rPr>
                <w:rFonts w:ascii="Arial" w:hAnsi="Arial" w:cs="Arial"/>
                <w:b/>
                <w:sz w:val="20"/>
              </w:rPr>
              <w:t>odbioru</w:t>
            </w:r>
            <w:r w:rsidR="00FA2BF1" w:rsidRPr="0055221F">
              <w:rPr>
                <w:rFonts w:ascii="Arial" w:hAnsi="Arial" w:cs="Arial"/>
                <w:b/>
                <w:sz w:val="20"/>
              </w:rPr>
              <w:t xml:space="preserve"> pojazdu</w:t>
            </w:r>
            <w:r w:rsidR="00FA2BF1" w:rsidRPr="0055221F">
              <w:rPr>
                <w:rFonts w:ascii="Arial" w:hAnsi="Arial" w:cs="Arial"/>
                <w:sz w:val="20"/>
              </w:rPr>
              <w:t>.</w:t>
            </w:r>
          </w:p>
          <w:p w:rsidR="006A64BA" w:rsidRPr="0055221F" w:rsidRDefault="006A64BA" w:rsidP="00B96766">
            <w:pPr>
              <w:ind w:left="245" w:firstLine="0"/>
              <w:rPr>
                <w:rFonts w:ascii="Arial" w:hAnsi="Arial" w:cs="Arial"/>
                <w:sz w:val="20"/>
                <w:szCs w:val="20"/>
                <w:lang w:eastAsia="ar-SA"/>
              </w:rPr>
            </w:pPr>
          </w:p>
          <w:p w:rsidR="00667118" w:rsidRPr="0055221F" w:rsidRDefault="00667118" w:rsidP="00B96766">
            <w:pPr>
              <w:ind w:left="245" w:firstLine="0"/>
              <w:rPr>
                <w:rFonts w:ascii="Arial" w:hAnsi="Arial" w:cs="Arial"/>
                <w:sz w:val="20"/>
                <w:szCs w:val="20"/>
                <w:lang w:eastAsia="ar-SA"/>
              </w:rPr>
            </w:pPr>
          </w:p>
          <w:p w:rsidR="00667118" w:rsidRPr="0055221F" w:rsidRDefault="00667118" w:rsidP="00667118">
            <w:pPr>
              <w:ind w:left="0" w:firstLine="0"/>
              <w:rPr>
                <w:rFonts w:ascii="Arial" w:hAnsi="Arial" w:cs="Arial"/>
                <w:sz w:val="20"/>
                <w:szCs w:val="20"/>
                <w:lang w:eastAsia="ar-SA"/>
              </w:rPr>
            </w:pPr>
          </w:p>
        </w:tc>
      </w:tr>
      <w:tr w:rsidR="00853327" w:rsidRPr="00601C44" w:rsidTr="00853327">
        <w:trPr>
          <w:jc w:val="center"/>
        </w:trPr>
        <w:tc>
          <w:tcPr>
            <w:tcW w:w="8117" w:type="dxa"/>
            <w:gridSpan w:val="2"/>
            <w:tcBorders>
              <w:top w:val="double" w:sz="4" w:space="0" w:color="auto"/>
              <w:left w:val="double" w:sz="4" w:space="0" w:color="auto"/>
              <w:bottom w:val="double" w:sz="4" w:space="0" w:color="auto"/>
            </w:tcBorders>
            <w:shd w:val="clear" w:color="auto" w:fill="BFBFBF"/>
            <w:vAlign w:val="center"/>
          </w:tcPr>
          <w:p w:rsidR="00853327" w:rsidRDefault="00853327" w:rsidP="00853327">
            <w:pPr>
              <w:pStyle w:val="Tekstpodstawowy"/>
              <w:spacing w:line="240" w:lineRule="auto"/>
              <w:ind w:left="0" w:firstLine="0"/>
              <w:contextualSpacing/>
              <w:jc w:val="center"/>
              <w:rPr>
                <w:rFonts w:ascii="Arial" w:hAnsi="Arial" w:cs="Arial"/>
                <w:b/>
                <w:sz w:val="20"/>
              </w:rPr>
            </w:pPr>
          </w:p>
          <w:p w:rsidR="00853327" w:rsidRDefault="00853327" w:rsidP="00853327">
            <w:pPr>
              <w:pStyle w:val="Tekstpodstawowy"/>
              <w:spacing w:line="240" w:lineRule="auto"/>
              <w:ind w:left="0" w:firstLine="0"/>
              <w:contextualSpacing/>
              <w:jc w:val="center"/>
              <w:rPr>
                <w:rFonts w:ascii="Arial" w:hAnsi="Arial" w:cs="Arial"/>
                <w:b/>
              </w:rPr>
            </w:pPr>
            <w:r w:rsidRPr="00853327">
              <w:rPr>
                <w:rFonts w:ascii="Arial" w:hAnsi="Arial" w:cs="Arial"/>
                <w:b/>
              </w:rPr>
              <w:lastRenderedPageBreak/>
              <w:t xml:space="preserve">Wymagania techniczne dotyczące montażu elementów </w:t>
            </w:r>
          </w:p>
          <w:p w:rsidR="00853327" w:rsidRPr="00853327" w:rsidRDefault="00853327" w:rsidP="00853327">
            <w:pPr>
              <w:pStyle w:val="Tekstpodstawowy"/>
              <w:spacing w:line="240" w:lineRule="auto"/>
              <w:ind w:left="0" w:firstLine="0"/>
              <w:contextualSpacing/>
              <w:jc w:val="center"/>
              <w:rPr>
                <w:rFonts w:ascii="Arial" w:hAnsi="Arial" w:cs="Arial"/>
                <w:b/>
              </w:rPr>
            </w:pPr>
            <w:r w:rsidRPr="00853327">
              <w:rPr>
                <w:rFonts w:ascii="Arial" w:hAnsi="Arial" w:cs="Arial"/>
                <w:b/>
              </w:rPr>
              <w:t>specjalistycznej zabudowy</w:t>
            </w:r>
          </w:p>
          <w:p w:rsidR="00853327" w:rsidRPr="00853327" w:rsidRDefault="00853327" w:rsidP="00853327">
            <w:pPr>
              <w:pStyle w:val="Tekstpodstawowy"/>
              <w:spacing w:line="240" w:lineRule="auto"/>
              <w:ind w:left="0" w:firstLine="0"/>
              <w:contextualSpacing/>
              <w:jc w:val="center"/>
              <w:rPr>
                <w:rFonts w:ascii="Arial" w:hAnsi="Arial" w:cs="Arial"/>
                <w:b/>
                <w:sz w:val="20"/>
              </w:rPr>
            </w:pPr>
          </w:p>
        </w:tc>
      </w:tr>
      <w:tr w:rsidR="00853327" w:rsidRPr="00601C44" w:rsidTr="00090D87">
        <w:trPr>
          <w:jc w:val="center"/>
        </w:trPr>
        <w:tc>
          <w:tcPr>
            <w:tcW w:w="622" w:type="dxa"/>
            <w:tcBorders>
              <w:top w:val="double" w:sz="4" w:space="0" w:color="auto"/>
              <w:left w:val="double" w:sz="4" w:space="0" w:color="auto"/>
              <w:bottom w:val="double" w:sz="4" w:space="0" w:color="auto"/>
            </w:tcBorders>
            <w:vAlign w:val="center"/>
          </w:tcPr>
          <w:p w:rsidR="00853327" w:rsidRDefault="00853327" w:rsidP="00090D87">
            <w:pPr>
              <w:ind w:left="0" w:firstLine="0"/>
              <w:contextualSpacing/>
              <w:jc w:val="center"/>
              <w:rPr>
                <w:rFonts w:ascii="Arial" w:hAnsi="Arial" w:cs="Arial"/>
                <w:sz w:val="20"/>
                <w:szCs w:val="20"/>
              </w:rPr>
            </w:pPr>
          </w:p>
          <w:p w:rsidR="00853327" w:rsidRDefault="00853327" w:rsidP="00090D87">
            <w:pPr>
              <w:ind w:left="0" w:firstLine="0"/>
              <w:contextualSpacing/>
              <w:jc w:val="center"/>
              <w:rPr>
                <w:rFonts w:ascii="Arial" w:hAnsi="Arial" w:cs="Arial"/>
                <w:sz w:val="20"/>
                <w:szCs w:val="20"/>
              </w:rPr>
            </w:pPr>
          </w:p>
          <w:p w:rsidR="00853327" w:rsidRDefault="00853327" w:rsidP="00090D87">
            <w:pPr>
              <w:ind w:left="0" w:firstLine="0"/>
              <w:contextualSpacing/>
              <w:jc w:val="center"/>
              <w:rPr>
                <w:rFonts w:ascii="Arial" w:hAnsi="Arial" w:cs="Arial"/>
                <w:sz w:val="20"/>
                <w:szCs w:val="20"/>
              </w:rPr>
            </w:pPr>
          </w:p>
          <w:p w:rsidR="00853327" w:rsidRDefault="00853327" w:rsidP="00090D87">
            <w:pPr>
              <w:ind w:left="0" w:firstLine="0"/>
              <w:contextualSpacing/>
              <w:jc w:val="center"/>
              <w:rPr>
                <w:rFonts w:ascii="Arial" w:hAnsi="Arial" w:cs="Arial"/>
                <w:sz w:val="20"/>
                <w:szCs w:val="20"/>
              </w:rPr>
            </w:pPr>
          </w:p>
          <w:p w:rsidR="00853327" w:rsidRDefault="00853327" w:rsidP="00090D87">
            <w:pPr>
              <w:ind w:left="0" w:firstLine="0"/>
              <w:contextualSpacing/>
              <w:jc w:val="center"/>
              <w:rPr>
                <w:rFonts w:ascii="Arial" w:hAnsi="Arial" w:cs="Arial"/>
                <w:sz w:val="20"/>
                <w:szCs w:val="20"/>
              </w:rPr>
            </w:pPr>
          </w:p>
          <w:p w:rsidR="00853327" w:rsidRDefault="00853327" w:rsidP="00090D87">
            <w:pPr>
              <w:ind w:left="0" w:firstLine="0"/>
              <w:contextualSpacing/>
              <w:jc w:val="center"/>
              <w:rPr>
                <w:rFonts w:ascii="Arial" w:hAnsi="Arial" w:cs="Arial"/>
                <w:sz w:val="20"/>
                <w:szCs w:val="20"/>
              </w:rPr>
            </w:pPr>
          </w:p>
          <w:p w:rsidR="00853327" w:rsidRDefault="00853327" w:rsidP="00090D87">
            <w:pPr>
              <w:ind w:left="0" w:firstLine="0"/>
              <w:contextualSpacing/>
              <w:jc w:val="center"/>
              <w:rPr>
                <w:rFonts w:ascii="Arial" w:hAnsi="Arial" w:cs="Arial"/>
                <w:sz w:val="20"/>
                <w:szCs w:val="20"/>
              </w:rPr>
            </w:pPr>
          </w:p>
          <w:p w:rsidR="00853327" w:rsidRDefault="00853327" w:rsidP="00090D87">
            <w:pPr>
              <w:ind w:left="0" w:firstLine="0"/>
              <w:contextualSpacing/>
              <w:jc w:val="center"/>
              <w:rPr>
                <w:rFonts w:ascii="Arial" w:hAnsi="Arial" w:cs="Arial"/>
                <w:sz w:val="20"/>
                <w:szCs w:val="20"/>
              </w:rPr>
            </w:pPr>
          </w:p>
          <w:p w:rsidR="00853327" w:rsidRDefault="00853327" w:rsidP="00090D87">
            <w:pPr>
              <w:ind w:left="0" w:firstLine="0"/>
              <w:contextualSpacing/>
              <w:jc w:val="center"/>
              <w:rPr>
                <w:rFonts w:ascii="Arial" w:hAnsi="Arial" w:cs="Arial"/>
                <w:sz w:val="20"/>
                <w:szCs w:val="20"/>
              </w:rPr>
            </w:pPr>
            <w:r>
              <w:rPr>
                <w:rFonts w:ascii="Arial" w:hAnsi="Arial" w:cs="Arial"/>
                <w:sz w:val="20"/>
                <w:szCs w:val="20"/>
              </w:rPr>
              <w:t>5</w:t>
            </w:r>
          </w:p>
          <w:p w:rsidR="00853327" w:rsidRPr="00601C44" w:rsidRDefault="00853327" w:rsidP="00090D87">
            <w:pPr>
              <w:ind w:left="0" w:firstLine="0"/>
              <w:contextualSpacing/>
              <w:jc w:val="center"/>
              <w:rPr>
                <w:rFonts w:ascii="Arial" w:hAnsi="Arial" w:cs="Arial"/>
                <w:sz w:val="20"/>
                <w:szCs w:val="20"/>
              </w:rPr>
            </w:pPr>
          </w:p>
        </w:tc>
        <w:tc>
          <w:tcPr>
            <w:tcW w:w="7495" w:type="dxa"/>
            <w:tcBorders>
              <w:top w:val="double" w:sz="4" w:space="0" w:color="auto"/>
              <w:bottom w:val="double" w:sz="4" w:space="0" w:color="auto"/>
            </w:tcBorders>
          </w:tcPr>
          <w:p w:rsidR="00853327" w:rsidRPr="00853327" w:rsidRDefault="00853327" w:rsidP="00853327">
            <w:pPr>
              <w:pStyle w:val="Akapitzlist"/>
              <w:widowControl w:val="0"/>
              <w:numPr>
                <w:ilvl w:val="0"/>
                <w:numId w:val="46"/>
              </w:numPr>
              <w:shd w:val="clear" w:color="auto" w:fill="FFFFFF"/>
              <w:tabs>
                <w:tab w:val="clear" w:pos="1021"/>
                <w:tab w:val="num" w:pos="495"/>
                <w:tab w:val="left" w:pos="15458"/>
              </w:tabs>
              <w:suppressAutoHyphens/>
              <w:spacing w:line="276" w:lineRule="auto"/>
              <w:ind w:left="495" w:hanging="425"/>
              <w:jc w:val="both"/>
              <w:rPr>
                <w:rFonts w:ascii="Arial" w:hAnsi="Arial" w:cs="Arial"/>
                <w:sz w:val="20"/>
                <w:szCs w:val="20"/>
                <w:lang w:eastAsia="ar-SA"/>
              </w:rPr>
            </w:pPr>
            <w:r w:rsidRPr="00853327">
              <w:rPr>
                <w:rFonts w:ascii="Arial" w:hAnsi="Arial" w:cs="Arial"/>
                <w:sz w:val="20"/>
                <w:szCs w:val="20"/>
                <w:lang w:eastAsia="ar-SA"/>
              </w:rPr>
              <w:t>W ramach konsultacji w fazie oceny projektu modyfikacji pojazdu  Wykonawca zobowiązany jest do przedstawienia Zamawiającemu wstępnego planu zabudowy pojazdu uwzględniającego wymagania określone w specyfikacji technicznej i zawierającego wstępne schematy, rysunki oraz dane techniczne urządzeń przewidzianych do zabudowy.</w:t>
            </w:r>
          </w:p>
          <w:p w:rsidR="00853327" w:rsidRPr="00853327" w:rsidRDefault="00853327" w:rsidP="00853327">
            <w:pPr>
              <w:widowControl w:val="0"/>
              <w:numPr>
                <w:ilvl w:val="0"/>
                <w:numId w:val="46"/>
              </w:numPr>
              <w:shd w:val="clear" w:color="auto" w:fill="FFFFFF"/>
              <w:tabs>
                <w:tab w:val="clear" w:pos="1021"/>
                <w:tab w:val="num" w:pos="495"/>
                <w:tab w:val="num" w:pos="851"/>
                <w:tab w:val="left" w:pos="15458"/>
              </w:tabs>
              <w:suppressAutoHyphens/>
              <w:spacing w:line="276" w:lineRule="auto"/>
              <w:ind w:left="495" w:hanging="425"/>
              <w:jc w:val="both"/>
              <w:rPr>
                <w:rFonts w:ascii="Arial" w:hAnsi="Arial" w:cs="Arial"/>
                <w:sz w:val="20"/>
                <w:szCs w:val="20"/>
                <w:lang w:eastAsia="ar-SA"/>
              </w:rPr>
            </w:pPr>
            <w:r w:rsidRPr="00853327">
              <w:rPr>
                <w:rFonts w:ascii="Arial" w:hAnsi="Arial" w:cs="Arial"/>
                <w:sz w:val="20"/>
                <w:szCs w:val="20"/>
                <w:lang w:eastAsia="ar-SA"/>
              </w:rPr>
              <w:t xml:space="preserve">Wszystkie elementy zabudowy, systemy ich mocowania, instalacje zasilania </w:t>
            </w:r>
            <w:r w:rsidRPr="00853327">
              <w:rPr>
                <w:rFonts w:ascii="Arial" w:hAnsi="Arial" w:cs="Arial"/>
                <w:sz w:val="20"/>
                <w:szCs w:val="20"/>
                <w:lang w:eastAsia="ar-SA"/>
              </w:rPr>
              <w:br/>
              <w:t>i sterujące itp. musza być zamontowane w sposób, jak najmniej ingerujący w strukturę pojazdu bazowego. W przypadku konieczności wykonania dodatkowych otworów w poszyciu zewnętrznym lub wewnętrznym pojazdu bazowego (np. w celu przeprowadzenia przewodów instalacji zasilającej lub sterującej), należy w taki sposób zaplanować i zaprojektować miejsca otworów, aby były one jak najmniej widoczne (skamuflowane).</w:t>
            </w:r>
          </w:p>
          <w:p w:rsidR="00853327" w:rsidRPr="00853327" w:rsidRDefault="00853327" w:rsidP="00853327">
            <w:pPr>
              <w:widowControl w:val="0"/>
              <w:numPr>
                <w:ilvl w:val="0"/>
                <w:numId w:val="46"/>
              </w:numPr>
              <w:shd w:val="clear" w:color="auto" w:fill="FFFFFF"/>
              <w:tabs>
                <w:tab w:val="clear" w:pos="1021"/>
                <w:tab w:val="num" w:pos="495"/>
                <w:tab w:val="num" w:pos="851"/>
                <w:tab w:val="left" w:pos="15458"/>
              </w:tabs>
              <w:suppressAutoHyphens/>
              <w:spacing w:line="276" w:lineRule="auto"/>
              <w:ind w:left="495" w:hanging="425"/>
              <w:jc w:val="both"/>
              <w:rPr>
                <w:rFonts w:ascii="Arial" w:hAnsi="Arial" w:cs="Arial"/>
                <w:sz w:val="20"/>
                <w:szCs w:val="20"/>
                <w:lang w:eastAsia="ar-SA"/>
              </w:rPr>
            </w:pPr>
            <w:r w:rsidRPr="00853327">
              <w:rPr>
                <w:rFonts w:ascii="Arial" w:hAnsi="Arial" w:cs="Arial"/>
                <w:sz w:val="20"/>
                <w:szCs w:val="20"/>
                <w:lang w:eastAsia="ar-SA"/>
              </w:rPr>
              <w:t>Podczas montażu poszczególnych elementów zabudowy pojazdu Wykonawca musi korzystać z fabrycznych lub dedykowanych elementów przewidzianych przez producenta danego urządzenia.</w:t>
            </w:r>
          </w:p>
          <w:p w:rsidR="00853327" w:rsidRPr="00853327" w:rsidRDefault="00853327" w:rsidP="00853327">
            <w:pPr>
              <w:widowControl w:val="0"/>
              <w:numPr>
                <w:ilvl w:val="0"/>
                <w:numId w:val="46"/>
              </w:numPr>
              <w:shd w:val="clear" w:color="auto" w:fill="FFFFFF"/>
              <w:tabs>
                <w:tab w:val="clear" w:pos="1021"/>
                <w:tab w:val="num" w:pos="495"/>
                <w:tab w:val="num" w:pos="851"/>
                <w:tab w:val="left" w:pos="15458"/>
              </w:tabs>
              <w:suppressAutoHyphens/>
              <w:spacing w:line="276" w:lineRule="auto"/>
              <w:ind w:left="495" w:hanging="425"/>
              <w:jc w:val="both"/>
              <w:rPr>
                <w:rFonts w:ascii="Arial" w:hAnsi="Arial" w:cs="Arial"/>
                <w:sz w:val="20"/>
                <w:szCs w:val="20"/>
                <w:lang w:eastAsia="ar-SA"/>
              </w:rPr>
            </w:pPr>
            <w:r w:rsidRPr="00853327">
              <w:rPr>
                <w:rFonts w:ascii="Arial" w:hAnsi="Arial" w:cs="Arial"/>
                <w:sz w:val="20"/>
                <w:szCs w:val="20"/>
                <w:lang w:eastAsia="ar-SA"/>
              </w:rPr>
              <w:t xml:space="preserve">Wszystkie elementy zabudowy oraz systemy ich mocowania muszą zapewniać szczelność konstrukcji (przez okres minimum 8 lat), wytrzymałość na zmienne warunki atmosferyczne oraz gwarantować odpowiednią jakość </w:t>
            </w:r>
            <w:r w:rsidRPr="00853327">
              <w:rPr>
                <w:rFonts w:ascii="Arial" w:hAnsi="Arial" w:cs="Arial"/>
                <w:sz w:val="20"/>
                <w:szCs w:val="20"/>
                <w:lang w:eastAsia="ar-SA"/>
              </w:rPr>
              <w:br/>
              <w:t>i estetykę wykonania.</w:t>
            </w:r>
          </w:p>
          <w:p w:rsidR="00853327" w:rsidRPr="00853327" w:rsidRDefault="00853327" w:rsidP="00853327">
            <w:pPr>
              <w:widowControl w:val="0"/>
              <w:numPr>
                <w:ilvl w:val="0"/>
                <w:numId w:val="46"/>
              </w:numPr>
              <w:shd w:val="clear" w:color="auto" w:fill="FFFFFF"/>
              <w:tabs>
                <w:tab w:val="clear" w:pos="1021"/>
                <w:tab w:val="num" w:pos="495"/>
                <w:tab w:val="num" w:pos="851"/>
                <w:tab w:val="left" w:pos="15458"/>
              </w:tabs>
              <w:suppressAutoHyphens/>
              <w:spacing w:line="276" w:lineRule="auto"/>
              <w:ind w:left="495" w:hanging="425"/>
              <w:jc w:val="both"/>
              <w:rPr>
                <w:rFonts w:ascii="Arial" w:hAnsi="Arial" w:cs="Arial"/>
                <w:sz w:val="20"/>
                <w:szCs w:val="20"/>
                <w:lang w:eastAsia="ar-SA"/>
              </w:rPr>
            </w:pPr>
            <w:r w:rsidRPr="00853327">
              <w:rPr>
                <w:rFonts w:ascii="Arial" w:hAnsi="Arial" w:cs="Arial"/>
                <w:sz w:val="20"/>
                <w:szCs w:val="20"/>
                <w:lang w:eastAsia="ar-SA"/>
              </w:rPr>
              <w:t xml:space="preserve">Wszystkie stosowane przewody instalacji elektrycznej muszą spełniać wymogi określone w obowiązujących normach i przepisach dotyczących instalacji elektrycznej w motoryzacji. Przewody muszą znajdować się </w:t>
            </w:r>
            <w:r w:rsidRPr="00853327">
              <w:rPr>
                <w:rFonts w:ascii="Arial" w:hAnsi="Arial" w:cs="Arial"/>
                <w:sz w:val="20"/>
                <w:szCs w:val="20"/>
                <w:lang w:eastAsia="ar-SA"/>
              </w:rPr>
              <w:br/>
              <w:t>w osłonach w kolorze czarnym lub szarym. Wszystkie przewody należy odpowiednio oznaczyć. Przy układaniu przewodów należy koniecznie uwzględnić minimalny promień zagięcia przewodu zgodny z wymaganiami producenta.</w:t>
            </w:r>
          </w:p>
          <w:p w:rsidR="00853327" w:rsidRPr="00853327" w:rsidRDefault="00853327" w:rsidP="00853327">
            <w:pPr>
              <w:widowControl w:val="0"/>
              <w:numPr>
                <w:ilvl w:val="0"/>
                <w:numId w:val="46"/>
              </w:numPr>
              <w:shd w:val="clear" w:color="auto" w:fill="FFFFFF"/>
              <w:tabs>
                <w:tab w:val="clear" w:pos="1021"/>
                <w:tab w:val="num" w:pos="495"/>
                <w:tab w:val="num" w:pos="851"/>
                <w:tab w:val="left" w:pos="15458"/>
              </w:tabs>
              <w:suppressAutoHyphens/>
              <w:spacing w:line="276" w:lineRule="auto"/>
              <w:ind w:left="495" w:hanging="425"/>
              <w:jc w:val="both"/>
              <w:rPr>
                <w:rFonts w:ascii="Arial" w:hAnsi="Arial" w:cs="Arial"/>
                <w:sz w:val="20"/>
                <w:szCs w:val="20"/>
                <w:lang w:eastAsia="ar-SA"/>
              </w:rPr>
            </w:pPr>
            <w:r w:rsidRPr="00853327">
              <w:rPr>
                <w:rFonts w:ascii="Arial" w:hAnsi="Arial" w:cs="Arial"/>
                <w:sz w:val="20"/>
                <w:szCs w:val="20"/>
                <w:lang w:eastAsia="ar-SA"/>
              </w:rPr>
              <w:t xml:space="preserve">Wszystkie przewody należy ułożyć w sposób zapobiegający wibracji oraz możliwości samoczynnego przemieszczania się. Do łączenia przewodów należy stosować specjalistyczne łączniki albo kostki, które podczas zwarcia instalacji się nie stopią. Podczas układania przewodów na poziomie podłogi lub pod progiem, przewody należy dodatkowo zabezpieczyć przed uszkodzeniami mechanicznymi. Wszystkie przewody muszą być ułożone </w:t>
            </w:r>
            <w:r w:rsidRPr="00853327">
              <w:rPr>
                <w:rFonts w:ascii="Arial" w:hAnsi="Arial" w:cs="Arial"/>
                <w:sz w:val="20"/>
                <w:szCs w:val="20"/>
                <w:lang w:eastAsia="ar-SA"/>
              </w:rPr>
              <w:br/>
              <w:t>z odpowiednim zapasem długości zapobiegającym ich naprężeniu podczas eksploatacji.</w:t>
            </w:r>
          </w:p>
          <w:p w:rsidR="00853327" w:rsidRPr="00853327" w:rsidRDefault="00853327" w:rsidP="00853327">
            <w:pPr>
              <w:widowControl w:val="0"/>
              <w:numPr>
                <w:ilvl w:val="0"/>
                <w:numId w:val="46"/>
              </w:numPr>
              <w:shd w:val="clear" w:color="auto" w:fill="FFFFFF"/>
              <w:tabs>
                <w:tab w:val="clear" w:pos="1021"/>
                <w:tab w:val="num" w:pos="495"/>
                <w:tab w:val="num" w:pos="851"/>
                <w:tab w:val="left" w:pos="15458"/>
              </w:tabs>
              <w:suppressAutoHyphens/>
              <w:spacing w:line="276" w:lineRule="auto"/>
              <w:ind w:left="495" w:hanging="425"/>
              <w:jc w:val="both"/>
              <w:rPr>
                <w:rFonts w:ascii="Arial" w:hAnsi="Arial" w:cs="Arial"/>
                <w:sz w:val="20"/>
                <w:szCs w:val="20"/>
                <w:lang w:eastAsia="ar-SA"/>
              </w:rPr>
            </w:pPr>
            <w:r w:rsidRPr="00853327">
              <w:rPr>
                <w:rFonts w:ascii="Arial" w:hAnsi="Arial" w:cs="Arial"/>
                <w:sz w:val="20"/>
                <w:szCs w:val="20"/>
                <w:lang w:eastAsia="ar-SA"/>
              </w:rPr>
              <w:t>Przewody antenowe urządzeń łączności radiowej nie mogą być układane razem z przewodami instalacji elektrycznej.</w:t>
            </w:r>
          </w:p>
          <w:p w:rsidR="00853327" w:rsidRPr="00853327" w:rsidRDefault="00853327" w:rsidP="00853327">
            <w:pPr>
              <w:widowControl w:val="0"/>
              <w:numPr>
                <w:ilvl w:val="0"/>
                <w:numId w:val="46"/>
              </w:numPr>
              <w:shd w:val="clear" w:color="auto" w:fill="FFFFFF"/>
              <w:tabs>
                <w:tab w:val="clear" w:pos="1021"/>
                <w:tab w:val="num" w:pos="495"/>
                <w:tab w:val="num" w:pos="851"/>
                <w:tab w:val="left" w:pos="15458"/>
              </w:tabs>
              <w:suppressAutoHyphens/>
              <w:spacing w:line="276" w:lineRule="auto"/>
              <w:ind w:left="495" w:hanging="425"/>
              <w:jc w:val="both"/>
              <w:rPr>
                <w:rFonts w:ascii="Arial" w:hAnsi="Arial" w:cs="Arial"/>
                <w:sz w:val="20"/>
                <w:szCs w:val="20"/>
                <w:lang w:eastAsia="ar-SA"/>
              </w:rPr>
            </w:pPr>
            <w:r w:rsidRPr="00853327">
              <w:rPr>
                <w:rFonts w:ascii="Arial" w:hAnsi="Arial" w:cs="Arial"/>
                <w:sz w:val="20"/>
                <w:szCs w:val="20"/>
                <w:lang w:eastAsia="ar-SA"/>
              </w:rPr>
              <w:t xml:space="preserve">W przypadku zmian kierunku ułożenia przewodu, przed i za łukiem należy przymocować uchwyty przewodowe; jeśli przewód prowadzony jest po linii prostej, trzeba przewidzieć dostateczną ilość uchwytów. Należy stosować uchwyty pierścieniowe z tworzywa sztucznego dopasowane do liczby </w:t>
            </w:r>
            <w:r w:rsidRPr="00853327">
              <w:rPr>
                <w:rFonts w:ascii="Arial" w:hAnsi="Arial" w:cs="Arial"/>
                <w:sz w:val="20"/>
                <w:szCs w:val="20"/>
                <w:lang w:eastAsia="ar-SA"/>
              </w:rPr>
              <w:br/>
              <w:t>i grubości układanych przewodów.</w:t>
            </w:r>
          </w:p>
          <w:p w:rsidR="00853327" w:rsidRPr="00853327" w:rsidRDefault="00853327" w:rsidP="00853327">
            <w:pPr>
              <w:widowControl w:val="0"/>
              <w:numPr>
                <w:ilvl w:val="0"/>
                <w:numId w:val="46"/>
              </w:numPr>
              <w:shd w:val="clear" w:color="auto" w:fill="FFFFFF"/>
              <w:tabs>
                <w:tab w:val="clear" w:pos="1021"/>
                <w:tab w:val="num" w:pos="495"/>
                <w:tab w:val="num" w:pos="851"/>
                <w:tab w:val="left" w:pos="15458"/>
              </w:tabs>
              <w:suppressAutoHyphens/>
              <w:spacing w:line="276" w:lineRule="auto"/>
              <w:ind w:left="495" w:hanging="425"/>
              <w:jc w:val="both"/>
              <w:rPr>
                <w:rFonts w:ascii="Arial" w:hAnsi="Arial" w:cs="Arial"/>
                <w:sz w:val="20"/>
                <w:szCs w:val="20"/>
                <w:lang w:eastAsia="ar-SA"/>
              </w:rPr>
            </w:pPr>
            <w:r w:rsidRPr="00853327">
              <w:rPr>
                <w:rFonts w:ascii="Arial" w:hAnsi="Arial" w:cs="Arial"/>
                <w:sz w:val="20"/>
                <w:szCs w:val="20"/>
                <w:lang w:eastAsia="ar-SA"/>
              </w:rPr>
              <w:t>Wszystkie otwory i przewierty należy wygładzić i zabezpieczyć tulejkami ochronnymi krawędziowymi lub gumowymi prowadnicami.</w:t>
            </w:r>
          </w:p>
          <w:p w:rsidR="00853327" w:rsidRPr="00853327" w:rsidRDefault="00853327" w:rsidP="00853327">
            <w:pPr>
              <w:widowControl w:val="0"/>
              <w:numPr>
                <w:ilvl w:val="0"/>
                <w:numId w:val="46"/>
              </w:numPr>
              <w:shd w:val="clear" w:color="auto" w:fill="FFFFFF"/>
              <w:tabs>
                <w:tab w:val="clear" w:pos="1021"/>
                <w:tab w:val="num" w:pos="495"/>
                <w:tab w:val="num" w:pos="851"/>
                <w:tab w:val="left" w:pos="15458"/>
              </w:tabs>
              <w:suppressAutoHyphens/>
              <w:spacing w:line="276" w:lineRule="auto"/>
              <w:ind w:left="495" w:hanging="425"/>
              <w:jc w:val="both"/>
              <w:rPr>
                <w:rFonts w:ascii="Arial" w:hAnsi="Arial" w:cs="Arial"/>
                <w:sz w:val="20"/>
                <w:szCs w:val="20"/>
                <w:lang w:eastAsia="ar-SA"/>
              </w:rPr>
            </w:pPr>
            <w:r w:rsidRPr="00853327">
              <w:rPr>
                <w:rFonts w:ascii="Arial" w:hAnsi="Arial" w:cs="Arial"/>
                <w:sz w:val="20"/>
                <w:szCs w:val="20"/>
                <w:lang w:eastAsia="ar-SA"/>
              </w:rPr>
              <w:t>Każde miejsce ingerencji w metalowe elementy nadwozia pojazdu musi zostać dodatkowo zabezpieczone antykorozyjnie.</w:t>
            </w:r>
          </w:p>
          <w:p w:rsidR="00853327" w:rsidRPr="00853327" w:rsidRDefault="00853327" w:rsidP="00853327">
            <w:pPr>
              <w:widowControl w:val="0"/>
              <w:numPr>
                <w:ilvl w:val="0"/>
                <w:numId w:val="46"/>
              </w:numPr>
              <w:shd w:val="clear" w:color="auto" w:fill="FFFFFF"/>
              <w:tabs>
                <w:tab w:val="clear" w:pos="1021"/>
                <w:tab w:val="num" w:pos="495"/>
                <w:tab w:val="num" w:pos="851"/>
                <w:tab w:val="left" w:pos="15458"/>
              </w:tabs>
              <w:suppressAutoHyphens/>
              <w:spacing w:line="276" w:lineRule="auto"/>
              <w:ind w:left="495" w:hanging="425"/>
              <w:jc w:val="both"/>
              <w:rPr>
                <w:rFonts w:ascii="Arial" w:hAnsi="Arial" w:cs="Arial"/>
                <w:sz w:val="20"/>
                <w:szCs w:val="20"/>
                <w:lang w:eastAsia="ar-SA"/>
              </w:rPr>
            </w:pPr>
            <w:r w:rsidRPr="00853327">
              <w:rPr>
                <w:rFonts w:ascii="Arial" w:hAnsi="Arial" w:cs="Arial"/>
                <w:sz w:val="20"/>
                <w:szCs w:val="20"/>
                <w:lang w:eastAsia="ar-SA"/>
              </w:rPr>
              <w:t>Zamawiający dopuszcza jedynie stosowanie następujących technologii mocowania elementów i podzespołów zabudowy do nadwozia pojazdu: nitowanie za pomocą nitów zrywalnych stalowych, łączenie za pomocą śrub, wkrętów, śrub i nitonakrętek sześciokątnych.</w:t>
            </w:r>
          </w:p>
          <w:p w:rsidR="00853327" w:rsidRPr="00853327" w:rsidRDefault="00853327" w:rsidP="00853327">
            <w:pPr>
              <w:widowControl w:val="0"/>
              <w:numPr>
                <w:ilvl w:val="0"/>
                <w:numId w:val="46"/>
              </w:numPr>
              <w:shd w:val="clear" w:color="auto" w:fill="FFFFFF"/>
              <w:tabs>
                <w:tab w:val="clear" w:pos="1021"/>
                <w:tab w:val="num" w:pos="495"/>
                <w:tab w:val="num" w:pos="851"/>
                <w:tab w:val="left" w:pos="15458"/>
              </w:tabs>
              <w:suppressAutoHyphens/>
              <w:spacing w:line="276" w:lineRule="auto"/>
              <w:ind w:left="495" w:hanging="425"/>
              <w:jc w:val="both"/>
              <w:rPr>
                <w:rFonts w:ascii="Arial" w:hAnsi="Arial" w:cs="Arial"/>
                <w:sz w:val="20"/>
                <w:szCs w:val="20"/>
                <w:lang w:eastAsia="ar-SA"/>
              </w:rPr>
            </w:pPr>
            <w:r w:rsidRPr="00853327">
              <w:rPr>
                <w:rFonts w:ascii="Arial" w:hAnsi="Arial" w:cs="Arial"/>
                <w:sz w:val="20"/>
                <w:szCs w:val="20"/>
                <w:lang w:eastAsia="ar-SA"/>
              </w:rPr>
              <w:t>Wszystkie zastosowane elementy zabudowy pojazdu wykonane z metalu oraz wszystkie elementy łączące muszą być wykonane w technologii antykorozyjnej.</w:t>
            </w:r>
          </w:p>
          <w:p w:rsidR="00853327" w:rsidRPr="00853327" w:rsidRDefault="00853327" w:rsidP="00853327">
            <w:pPr>
              <w:widowControl w:val="0"/>
              <w:numPr>
                <w:ilvl w:val="0"/>
                <w:numId w:val="46"/>
              </w:numPr>
              <w:shd w:val="clear" w:color="auto" w:fill="FFFFFF"/>
              <w:tabs>
                <w:tab w:val="clear" w:pos="1021"/>
                <w:tab w:val="num" w:pos="495"/>
                <w:tab w:val="num" w:pos="851"/>
                <w:tab w:val="left" w:pos="15458"/>
              </w:tabs>
              <w:suppressAutoHyphens/>
              <w:spacing w:line="276" w:lineRule="auto"/>
              <w:ind w:left="495" w:hanging="425"/>
              <w:jc w:val="both"/>
              <w:rPr>
                <w:rFonts w:ascii="Arial" w:hAnsi="Arial" w:cs="Arial"/>
                <w:sz w:val="20"/>
                <w:szCs w:val="20"/>
                <w:lang w:eastAsia="ar-SA"/>
              </w:rPr>
            </w:pPr>
            <w:r w:rsidRPr="00853327">
              <w:rPr>
                <w:rFonts w:ascii="Arial" w:hAnsi="Arial" w:cs="Arial"/>
                <w:sz w:val="20"/>
                <w:szCs w:val="20"/>
                <w:lang w:eastAsia="ar-SA"/>
              </w:rPr>
              <w:t>Wszystkie elementy zabudowy należy umieścić w pojeździe w taki sposób, aby w przypadku uszkodzenia lub prac konserwacyjnych możliwe było ich jak najłatwiejsze wymontowanie i ponowne zamontowanie.</w:t>
            </w:r>
          </w:p>
          <w:p w:rsidR="00853327" w:rsidRPr="00853327" w:rsidRDefault="00853327" w:rsidP="00853327">
            <w:pPr>
              <w:widowControl w:val="0"/>
              <w:numPr>
                <w:ilvl w:val="0"/>
                <w:numId w:val="46"/>
              </w:numPr>
              <w:shd w:val="clear" w:color="auto" w:fill="FFFFFF"/>
              <w:tabs>
                <w:tab w:val="clear" w:pos="1021"/>
                <w:tab w:val="num" w:pos="495"/>
                <w:tab w:val="num" w:pos="851"/>
                <w:tab w:val="left" w:pos="15458"/>
              </w:tabs>
              <w:suppressAutoHyphens/>
              <w:spacing w:line="276" w:lineRule="auto"/>
              <w:ind w:left="495" w:hanging="425"/>
              <w:jc w:val="both"/>
              <w:rPr>
                <w:rFonts w:ascii="Arial" w:hAnsi="Arial" w:cs="Arial"/>
                <w:sz w:val="20"/>
                <w:szCs w:val="20"/>
                <w:lang w:eastAsia="ar-SA"/>
              </w:rPr>
            </w:pPr>
            <w:r w:rsidRPr="00853327">
              <w:rPr>
                <w:rFonts w:ascii="Arial" w:hAnsi="Arial" w:cs="Arial"/>
                <w:sz w:val="20"/>
                <w:szCs w:val="20"/>
                <w:lang w:eastAsia="ar-SA"/>
              </w:rPr>
              <w:lastRenderedPageBreak/>
              <w:t>Wszystkie elementy zabudowy muszą być zamontowane w pojeździe zgodnie ze wskazówkami montażu podanymi przez producentów tych elementów.</w:t>
            </w:r>
          </w:p>
          <w:p w:rsidR="00853327" w:rsidRPr="00853327" w:rsidRDefault="00853327" w:rsidP="00853327">
            <w:pPr>
              <w:widowControl w:val="0"/>
              <w:numPr>
                <w:ilvl w:val="0"/>
                <w:numId w:val="46"/>
              </w:numPr>
              <w:shd w:val="clear" w:color="auto" w:fill="FFFFFF"/>
              <w:tabs>
                <w:tab w:val="clear" w:pos="1021"/>
                <w:tab w:val="num" w:pos="495"/>
                <w:tab w:val="num" w:pos="851"/>
                <w:tab w:val="left" w:pos="15458"/>
              </w:tabs>
              <w:suppressAutoHyphens/>
              <w:spacing w:line="276" w:lineRule="auto"/>
              <w:ind w:left="495" w:hanging="425"/>
              <w:jc w:val="both"/>
              <w:rPr>
                <w:rFonts w:ascii="Arial" w:hAnsi="Arial" w:cs="Arial"/>
                <w:sz w:val="20"/>
                <w:szCs w:val="20"/>
                <w:lang w:eastAsia="ar-SA"/>
              </w:rPr>
            </w:pPr>
            <w:r w:rsidRPr="00853327">
              <w:rPr>
                <w:rFonts w:ascii="Arial" w:hAnsi="Arial" w:cs="Arial"/>
                <w:sz w:val="20"/>
                <w:szCs w:val="20"/>
                <w:lang w:eastAsia="ar-SA"/>
              </w:rPr>
              <w:t xml:space="preserve">Wykonawca przy planowaniu zabudowy musi w pierwszej kolejności zakładać wykorzystanie wolnych przestrzeni w konstrukcji pojazdu bazowego takich jak: schowki, wnęki, itp. W przypadku braku możliwości zabudowy </w:t>
            </w:r>
            <w:r w:rsidRPr="00853327">
              <w:rPr>
                <w:rFonts w:ascii="Arial" w:hAnsi="Arial" w:cs="Arial"/>
                <w:sz w:val="20"/>
                <w:szCs w:val="20"/>
                <w:lang w:eastAsia="ar-SA"/>
              </w:rPr>
              <w:br/>
              <w:t xml:space="preserve">w wolnych  przestrzeniach Wykonawca musi osłonić dodatkowe zamontowane elementy wyposażenia dedykowanymi metalowymi pokrywami gwarantującymi odpowiedni poziom wentylacji, możliwość serwisu oraz brak dostępu przez osoby nieuprawnione. </w:t>
            </w:r>
          </w:p>
          <w:p w:rsidR="00853327" w:rsidRPr="00853327" w:rsidRDefault="00853327" w:rsidP="00853327">
            <w:pPr>
              <w:tabs>
                <w:tab w:val="num" w:pos="495"/>
              </w:tabs>
              <w:ind w:left="495" w:hanging="425"/>
              <w:contextualSpacing/>
              <w:jc w:val="both"/>
              <w:rPr>
                <w:rFonts w:ascii="Arial" w:hAnsi="Arial" w:cs="Arial"/>
                <w:sz w:val="20"/>
                <w:szCs w:val="20"/>
                <w:lang w:eastAsia="ar-SA"/>
              </w:rPr>
            </w:pPr>
          </w:p>
        </w:tc>
      </w:tr>
      <w:tr w:rsidR="006A64BA" w:rsidRPr="00601C44" w:rsidTr="00FA2BF1">
        <w:trPr>
          <w:jc w:val="center"/>
        </w:trPr>
        <w:tc>
          <w:tcPr>
            <w:tcW w:w="8117" w:type="dxa"/>
            <w:gridSpan w:val="2"/>
            <w:tcBorders>
              <w:top w:val="double" w:sz="4" w:space="0" w:color="auto"/>
              <w:left w:val="double" w:sz="4" w:space="0" w:color="auto"/>
              <w:bottom w:val="double" w:sz="4" w:space="0" w:color="auto"/>
            </w:tcBorders>
            <w:shd w:val="clear" w:color="auto" w:fill="BFBFBF"/>
          </w:tcPr>
          <w:p w:rsidR="00EC4272" w:rsidRDefault="00EC4272" w:rsidP="00EC4272">
            <w:pPr>
              <w:pStyle w:val="Tekstpodstawowy"/>
              <w:spacing w:before="120" w:after="120" w:line="240" w:lineRule="auto"/>
              <w:ind w:left="0" w:firstLine="0"/>
              <w:contextualSpacing/>
              <w:rPr>
                <w:rFonts w:ascii="Arial" w:hAnsi="Arial" w:cs="Arial"/>
                <w:b/>
                <w:sz w:val="20"/>
              </w:rPr>
            </w:pPr>
          </w:p>
          <w:p w:rsidR="00EC4272" w:rsidRDefault="006A64BA" w:rsidP="00EC4272">
            <w:pPr>
              <w:pStyle w:val="Tekstpodstawowy"/>
              <w:spacing w:before="120" w:after="120" w:line="240" w:lineRule="auto"/>
              <w:ind w:left="0" w:firstLine="0"/>
              <w:contextualSpacing/>
              <w:jc w:val="center"/>
              <w:rPr>
                <w:rFonts w:ascii="Arial" w:hAnsi="Arial" w:cs="Arial"/>
                <w:b/>
                <w:sz w:val="20"/>
              </w:rPr>
            </w:pPr>
            <w:r w:rsidRPr="000E76DC">
              <w:rPr>
                <w:rFonts w:ascii="Arial" w:hAnsi="Arial" w:cs="Arial"/>
                <w:b/>
                <w:sz w:val="20"/>
              </w:rPr>
              <w:t>Wymagania odnośnie oznaczania i znakowania</w:t>
            </w:r>
          </w:p>
          <w:p w:rsidR="00667118" w:rsidRPr="00EC4272" w:rsidRDefault="00667118" w:rsidP="00EC4272">
            <w:pPr>
              <w:pStyle w:val="Tekstpodstawowy"/>
              <w:spacing w:before="120" w:after="120" w:line="240" w:lineRule="auto"/>
              <w:ind w:left="0" w:firstLine="0"/>
              <w:contextualSpacing/>
              <w:jc w:val="center"/>
              <w:rPr>
                <w:rFonts w:ascii="Arial" w:hAnsi="Arial" w:cs="Arial"/>
                <w:b/>
                <w:sz w:val="20"/>
              </w:rPr>
            </w:pPr>
          </w:p>
        </w:tc>
      </w:tr>
      <w:tr w:rsidR="006A64BA" w:rsidRPr="00601C44" w:rsidTr="00FA2BF1">
        <w:trPr>
          <w:jc w:val="center"/>
        </w:trPr>
        <w:tc>
          <w:tcPr>
            <w:tcW w:w="622" w:type="dxa"/>
            <w:tcBorders>
              <w:top w:val="double" w:sz="4" w:space="0" w:color="auto"/>
              <w:left w:val="double" w:sz="4" w:space="0" w:color="auto"/>
              <w:bottom w:val="double" w:sz="4" w:space="0" w:color="auto"/>
            </w:tcBorders>
            <w:vAlign w:val="center"/>
          </w:tcPr>
          <w:p w:rsidR="006A64BA" w:rsidRDefault="006A64BA" w:rsidP="00C35721">
            <w:pPr>
              <w:ind w:left="0" w:firstLine="0"/>
              <w:contextualSpacing/>
              <w:jc w:val="center"/>
              <w:rPr>
                <w:rFonts w:ascii="Arial" w:hAnsi="Arial" w:cs="Arial"/>
                <w:sz w:val="20"/>
                <w:szCs w:val="20"/>
              </w:rPr>
            </w:pPr>
          </w:p>
          <w:p w:rsidR="006A64BA" w:rsidRDefault="006A64BA" w:rsidP="00C35721">
            <w:pPr>
              <w:ind w:left="0" w:firstLine="0"/>
              <w:contextualSpacing/>
              <w:jc w:val="center"/>
              <w:rPr>
                <w:rFonts w:ascii="Arial" w:hAnsi="Arial" w:cs="Arial"/>
                <w:sz w:val="20"/>
                <w:szCs w:val="20"/>
              </w:rPr>
            </w:pPr>
          </w:p>
          <w:p w:rsidR="006A64BA" w:rsidRDefault="006A64BA" w:rsidP="00C35721">
            <w:pPr>
              <w:ind w:left="0" w:firstLine="0"/>
              <w:contextualSpacing/>
              <w:jc w:val="center"/>
              <w:rPr>
                <w:rFonts w:ascii="Arial" w:hAnsi="Arial" w:cs="Arial"/>
                <w:sz w:val="20"/>
                <w:szCs w:val="20"/>
              </w:rPr>
            </w:pPr>
          </w:p>
          <w:p w:rsidR="006A64BA" w:rsidRDefault="006A64BA" w:rsidP="00C35721">
            <w:pPr>
              <w:ind w:left="0" w:firstLine="0"/>
              <w:contextualSpacing/>
              <w:jc w:val="center"/>
              <w:rPr>
                <w:rFonts w:ascii="Arial" w:hAnsi="Arial" w:cs="Arial"/>
                <w:sz w:val="20"/>
                <w:szCs w:val="20"/>
              </w:rPr>
            </w:pPr>
          </w:p>
          <w:p w:rsidR="006A64BA" w:rsidRDefault="006A64BA" w:rsidP="00C35721">
            <w:pPr>
              <w:ind w:left="0" w:firstLine="0"/>
              <w:contextualSpacing/>
              <w:jc w:val="center"/>
              <w:rPr>
                <w:rFonts w:ascii="Arial" w:hAnsi="Arial" w:cs="Arial"/>
                <w:sz w:val="20"/>
                <w:szCs w:val="20"/>
              </w:rPr>
            </w:pPr>
          </w:p>
          <w:p w:rsidR="006A64BA" w:rsidRDefault="006A64BA" w:rsidP="00C35721">
            <w:pPr>
              <w:ind w:left="0" w:firstLine="0"/>
              <w:contextualSpacing/>
              <w:jc w:val="center"/>
              <w:rPr>
                <w:rFonts w:ascii="Arial" w:hAnsi="Arial" w:cs="Arial"/>
                <w:sz w:val="20"/>
                <w:szCs w:val="20"/>
              </w:rPr>
            </w:pPr>
          </w:p>
          <w:p w:rsidR="006A64BA" w:rsidRDefault="006A64BA" w:rsidP="00C35721">
            <w:pPr>
              <w:ind w:left="0" w:firstLine="0"/>
              <w:contextualSpacing/>
              <w:jc w:val="center"/>
              <w:rPr>
                <w:rFonts w:ascii="Arial" w:hAnsi="Arial" w:cs="Arial"/>
                <w:sz w:val="20"/>
                <w:szCs w:val="20"/>
              </w:rPr>
            </w:pPr>
          </w:p>
          <w:p w:rsidR="006A64BA" w:rsidRDefault="006A64BA" w:rsidP="00C35721">
            <w:pPr>
              <w:ind w:left="0" w:firstLine="0"/>
              <w:contextualSpacing/>
              <w:jc w:val="center"/>
              <w:rPr>
                <w:rFonts w:ascii="Arial" w:hAnsi="Arial" w:cs="Arial"/>
                <w:sz w:val="20"/>
                <w:szCs w:val="20"/>
              </w:rPr>
            </w:pPr>
          </w:p>
          <w:p w:rsidR="006A64BA" w:rsidRDefault="00667118" w:rsidP="00C35721">
            <w:pPr>
              <w:ind w:left="0" w:firstLine="0"/>
              <w:contextualSpacing/>
              <w:jc w:val="center"/>
              <w:rPr>
                <w:rFonts w:ascii="Arial" w:hAnsi="Arial" w:cs="Arial"/>
                <w:sz w:val="20"/>
                <w:szCs w:val="20"/>
              </w:rPr>
            </w:pPr>
            <w:r>
              <w:rPr>
                <w:rFonts w:ascii="Arial" w:hAnsi="Arial" w:cs="Arial"/>
                <w:sz w:val="20"/>
                <w:szCs w:val="20"/>
              </w:rPr>
              <w:t>5</w:t>
            </w:r>
          </w:p>
          <w:p w:rsidR="006A64BA" w:rsidRPr="00601C44" w:rsidRDefault="006A64BA" w:rsidP="00C35721">
            <w:pPr>
              <w:ind w:left="0" w:firstLine="0"/>
              <w:contextualSpacing/>
              <w:jc w:val="center"/>
              <w:rPr>
                <w:rFonts w:ascii="Arial" w:hAnsi="Arial" w:cs="Arial"/>
                <w:sz w:val="20"/>
                <w:szCs w:val="20"/>
              </w:rPr>
            </w:pPr>
          </w:p>
        </w:tc>
        <w:tc>
          <w:tcPr>
            <w:tcW w:w="7495" w:type="dxa"/>
            <w:tcBorders>
              <w:top w:val="double" w:sz="4" w:space="0" w:color="auto"/>
              <w:bottom w:val="double" w:sz="4" w:space="0" w:color="auto"/>
            </w:tcBorders>
          </w:tcPr>
          <w:p w:rsidR="006A64BA" w:rsidRPr="00601C44" w:rsidRDefault="006A64BA" w:rsidP="00337652">
            <w:pPr>
              <w:numPr>
                <w:ilvl w:val="0"/>
                <w:numId w:val="4"/>
              </w:numPr>
              <w:ind w:left="263" w:hanging="263"/>
              <w:contextualSpacing/>
              <w:jc w:val="both"/>
              <w:rPr>
                <w:rFonts w:ascii="Arial" w:hAnsi="Arial" w:cs="Arial"/>
                <w:sz w:val="20"/>
                <w:szCs w:val="20"/>
                <w:lang w:eastAsia="ar-SA"/>
              </w:rPr>
            </w:pPr>
            <w:r w:rsidRPr="00601C44">
              <w:rPr>
                <w:rFonts w:ascii="Arial" w:hAnsi="Arial" w:cs="Arial"/>
                <w:sz w:val="20"/>
                <w:szCs w:val="20"/>
                <w:lang w:eastAsia="ar-SA"/>
              </w:rPr>
              <w:t>Pojazd musi posiadać trwale umieszczone w miejscu łatwo dostępnym wewnątrz pojazdu:</w:t>
            </w:r>
          </w:p>
          <w:p w:rsidR="006A64BA" w:rsidRPr="00601C44" w:rsidRDefault="006A64BA" w:rsidP="00337652">
            <w:pPr>
              <w:numPr>
                <w:ilvl w:val="1"/>
                <w:numId w:val="4"/>
              </w:numPr>
              <w:ind w:left="547" w:hanging="284"/>
              <w:contextualSpacing/>
              <w:jc w:val="both"/>
              <w:rPr>
                <w:rFonts w:ascii="Arial" w:hAnsi="Arial" w:cs="Arial"/>
                <w:sz w:val="20"/>
                <w:szCs w:val="20"/>
                <w:lang w:eastAsia="ar-SA"/>
              </w:rPr>
            </w:pPr>
            <w:r w:rsidRPr="00601C44">
              <w:rPr>
                <w:rFonts w:ascii="Arial" w:hAnsi="Arial" w:cs="Arial"/>
                <w:sz w:val="20"/>
                <w:szCs w:val="20"/>
                <w:lang w:eastAsia="ar-SA"/>
              </w:rPr>
              <w:t>tabliczkę zawierającą naniesione w sposób trwały co najmniej dane o producencie, typie roku produkcji oraz numerze identyfikacyjnym pojazdu (VIN) lub numerze nadwozia, podwozia lub ramy,</w:t>
            </w:r>
          </w:p>
          <w:p w:rsidR="006A64BA" w:rsidRDefault="006A64BA" w:rsidP="00337652">
            <w:pPr>
              <w:numPr>
                <w:ilvl w:val="1"/>
                <w:numId w:val="4"/>
              </w:numPr>
              <w:ind w:left="547" w:hanging="284"/>
              <w:contextualSpacing/>
              <w:jc w:val="both"/>
              <w:rPr>
                <w:rFonts w:ascii="Arial" w:hAnsi="Arial" w:cs="Arial"/>
                <w:sz w:val="20"/>
                <w:szCs w:val="20"/>
                <w:lang w:eastAsia="ar-SA"/>
              </w:rPr>
            </w:pPr>
            <w:r w:rsidRPr="00601C44">
              <w:rPr>
                <w:rFonts w:ascii="Arial" w:hAnsi="Arial" w:cs="Arial"/>
                <w:sz w:val="20"/>
                <w:szCs w:val="20"/>
                <w:lang w:eastAsia="ar-SA"/>
              </w:rPr>
              <w:t>tabliczkę wskazującą dopuszczalną liczbę przewożonych osób łącznie z kierowcą.</w:t>
            </w:r>
          </w:p>
          <w:p w:rsidR="005B65A9" w:rsidRPr="00601C44" w:rsidRDefault="005B65A9" w:rsidP="005B65A9">
            <w:pPr>
              <w:ind w:left="547" w:firstLine="0"/>
              <w:contextualSpacing/>
              <w:jc w:val="both"/>
              <w:rPr>
                <w:rFonts w:ascii="Arial" w:hAnsi="Arial" w:cs="Arial"/>
                <w:sz w:val="20"/>
                <w:szCs w:val="20"/>
                <w:lang w:eastAsia="ar-SA"/>
              </w:rPr>
            </w:pPr>
          </w:p>
          <w:p w:rsidR="006A64BA" w:rsidRPr="00601C44" w:rsidRDefault="006A64BA" w:rsidP="00337652">
            <w:pPr>
              <w:numPr>
                <w:ilvl w:val="0"/>
                <w:numId w:val="4"/>
              </w:numPr>
              <w:ind w:left="263" w:hanging="263"/>
              <w:contextualSpacing/>
              <w:jc w:val="both"/>
              <w:rPr>
                <w:rFonts w:ascii="Arial" w:hAnsi="Arial" w:cs="Arial"/>
                <w:sz w:val="20"/>
                <w:szCs w:val="20"/>
                <w:lang w:eastAsia="ar-SA"/>
              </w:rPr>
            </w:pPr>
            <w:r w:rsidRPr="00601C44">
              <w:rPr>
                <w:rFonts w:ascii="Arial" w:hAnsi="Arial" w:cs="Arial"/>
                <w:sz w:val="20"/>
                <w:szCs w:val="20"/>
                <w:lang w:eastAsia="ar-SA"/>
              </w:rPr>
              <w:t>Wszystkie urządzenia zamontowane jako elementy zabudowy pojazdu muszą posiadać tabliczki znamionowe zawierające co najmniej następujące dane:</w:t>
            </w:r>
          </w:p>
          <w:p w:rsidR="006A64BA" w:rsidRPr="00601C44" w:rsidRDefault="006A64BA" w:rsidP="00337652">
            <w:pPr>
              <w:numPr>
                <w:ilvl w:val="1"/>
                <w:numId w:val="4"/>
              </w:numPr>
              <w:ind w:left="547" w:hanging="284"/>
              <w:contextualSpacing/>
              <w:jc w:val="both"/>
              <w:rPr>
                <w:rFonts w:ascii="Arial" w:hAnsi="Arial" w:cs="Arial"/>
                <w:sz w:val="20"/>
                <w:szCs w:val="20"/>
                <w:lang w:eastAsia="ar-SA"/>
              </w:rPr>
            </w:pPr>
            <w:r w:rsidRPr="00601C44">
              <w:rPr>
                <w:rFonts w:ascii="Arial" w:hAnsi="Arial" w:cs="Arial"/>
                <w:sz w:val="20"/>
                <w:szCs w:val="20"/>
                <w:lang w:eastAsia="ar-SA"/>
              </w:rPr>
              <w:t>symbol lub numer producenta,</w:t>
            </w:r>
          </w:p>
          <w:p w:rsidR="006A64BA" w:rsidRPr="00601C44" w:rsidRDefault="006A64BA" w:rsidP="00337652">
            <w:pPr>
              <w:numPr>
                <w:ilvl w:val="1"/>
                <w:numId w:val="4"/>
              </w:numPr>
              <w:ind w:left="547" w:hanging="284"/>
              <w:contextualSpacing/>
              <w:jc w:val="both"/>
              <w:rPr>
                <w:rFonts w:ascii="Arial" w:hAnsi="Arial" w:cs="Arial"/>
                <w:sz w:val="20"/>
                <w:szCs w:val="20"/>
                <w:lang w:eastAsia="ar-SA"/>
              </w:rPr>
            </w:pPr>
            <w:r w:rsidRPr="00601C44">
              <w:rPr>
                <w:rFonts w:ascii="Arial" w:hAnsi="Arial" w:cs="Arial"/>
                <w:sz w:val="20"/>
                <w:szCs w:val="20"/>
                <w:lang w:eastAsia="ar-SA"/>
              </w:rPr>
              <w:t>numer kolejny wyrobu,</w:t>
            </w:r>
          </w:p>
          <w:p w:rsidR="006A64BA" w:rsidRPr="00601C44" w:rsidRDefault="006A64BA" w:rsidP="00337652">
            <w:pPr>
              <w:numPr>
                <w:ilvl w:val="1"/>
                <w:numId w:val="4"/>
              </w:numPr>
              <w:ind w:left="547" w:hanging="284"/>
              <w:contextualSpacing/>
              <w:jc w:val="both"/>
              <w:rPr>
                <w:rFonts w:ascii="Arial" w:hAnsi="Arial" w:cs="Arial"/>
                <w:sz w:val="20"/>
                <w:szCs w:val="20"/>
                <w:lang w:eastAsia="ar-SA"/>
              </w:rPr>
            </w:pPr>
            <w:r w:rsidRPr="00601C44">
              <w:rPr>
                <w:rFonts w:ascii="Arial" w:hAnsi="Arial" w:cs="Arial"/>
                <w:sz w:val="20"/>
                <w:szCs w:val="20"/>
                <w:lang w:eastAsia="ar-SA"/>
              </w:rPr>
              <w:t>rok produkcji.</w:t>
            </w:r>
          </w:p>
          <w:p w:rsidR="006A64BA" w:rsidRDefault="006A64BA" w:rsidP="005B65A9">
            <w:pPr>
              <w:numPr>
                <w:ilvl w:val="0"/>
                <w:numId w:val="4"/>
              </w:numPr>
              <w:ind w:left="263" w:hanging="263"/>
              <w:contextualSpacing/>
              <w:jc w:val="both"/>
              <w:rPr>
                <w:rFonts w:ascii="Arial" w:hAnsi="Arial" w:cs="Arial"/>
                <w:sz w:val="20"/>
                <w:szCs w:val="20"/>
                <w:lang w:eastAsia="ar-SA"/>
              </w:rPr>
            </w:pPr>
            <w:r w:rsidRPr="00601C44">
              <w:rPr>
                <w:rFonts w:ascii="Arial" w:hAnsi="Arial" w:cs="Arial"/>
                <w:sz w:val="20"/>
                <w:szCs w:val="20"/>
                <w:lang w:eastAsia="ar-SA"/>
              </w:rPr>
              <w:t>Wszystkie elementy zabudowy pojazdu, takie jak: przełączniki, gniazda itp., sterujące wyposażeniem pojazdu, muszą być oznaczone tabliczkami z opisem (słownym lub graficznym) ich funkcji i przeznaczenia. Tabliczki muszą być czytelne oraz wykonane</w:t>
            </w:r>
            <w:r w:rsidR="005B65A9">
              <w:rPr>
                <w:rFonts w:ascii="Arial" w:hAnsi="Arial" w:cs="Arial"/>
                <w:sz w:val="20"/>
                <w:szCs w:val="20"/>
                <w:lang w:eastAsia="ar-SA"/>
              </w:rPr>
              <w:t xml:space="preserve"> </w:t>
            </w:r>
            <w:r w:rsidRPr="00601C44">
              <w:rPr>
                <w:rFonts w:ascii="Arial" w:hAnsi="Arial" w:cs="Arial"/>
                <w:sz w:val="20"/>
                <w:szCs w:val="20"/>
                <w:lang w:eastAsia="ar-SA"/>
              </w:rPr>
              <w:t>i zamocowane w sposób trwały.</w:t>
            </w:r>
          </w:p>
          <w:p w:rsidR="005B65A9" w:rsidRDefault="005B65A9" w:rsidP="005B65A9">
            <w:pPr>
              <w:ind w:left="263" w:firstLine="0"/>
              <w:contextualSpacing/>
              <w:jc w:val="both"/>
              <w:rPr>
                <w:rFonts w:ascii="Arial" w:hAnsi="Arial" w:cs="Arial"/>
                <w:sz w:val="20"/>
                <w:szCs w:val="20"/>
                <w:lang w:eastAsia="ar-SA"/>
              </w:rPr>
            </w:pPr>
          </w:p>
          <w:p w:rsidR="005B65A9" w:rsidRPr="00083444" w:rsidRDefault="005B65A9" w:rsidP="005B65A9">
            <w:pPr>
              <w:ind w:left="263" w:firstLine="0"/>
              <w:contextualSpacing/>
              <w:jc w:val="both"/>
              <w:rPr>
                <w:rFonts w:ascii="Arial" w:hAnsi="Arial" w:cs="Arial"/>
                <w:sz w:val="20"/>
                <w:szCs w:val="20"/>
                <w:lang w:eastAsia="ar-SA"/>
              </w:rPr>
            </w:pPr>
          </w:p>
        </w:tc>
      </w:tr>
      <w:tr w:rsidR="006A64BA" w:rsidRPr="00601C44" w:rsidTr="00FA2BF1">
        <w:trPr>
          <w:jc w:val="center"/>
        </w:trPr>
        <w:tc>
          <w:tcPr>
            <w:tcW w:w="8117" w:type="dxa"/>
            <w:gridSpan w:val="2"/>
            <w:tcBorders>
              <w:top w:val="double" w:sz="4" w:space="0" w:color="auto"/>
              <w:left w:val="double" w:sz="4" w:space="0" w:color="auto"/>
              <w:bottom w:val="double" w:sz="4" w:space="0" w:color="auto"/>
            </w:tcBorders>
            <w:shd w:val="clear" w:color="auto" w:fill="BFBFBF"/>
          </w:tcPr>
          <w:p w:rsidR="00EC4272" w:rsidRDefault="00EC4272" w:rsidP="00BE4BF4">
            <w:pPr>
              <w:pStyle w:val="Tekstpodstawowy"/>
              <w:spacing w:before="120" w:after="120" w:line="240" w:lineRule="auto"/>
              <w:ind w:left="0" w:firstLine="0"/>
              <w:contextualSpacing/>
              <w:jc w:val="center"/>
              <w:rPr>
                <w:rFonts w:ascii="Arial" w:hAnsi="Arial" w:cs="Arial"/>
                <w:b/>
                <w:bCs/>
                <w:sz w:val="20"/>
              </w:rPr>
            </w:pPr>
          </w:p>
          <w:p w:rsidR="006A64BA" w:rsidRDefault="006A64BA" w:rsidP="00BE4BF4">
            <w:pPr>
              <w:pStyle w:val="Tekstpodstawowy"/>
              <w:spacing w:before="120" w:after="120" w:line="240" w:lineRule="auto"/>
              <w:ind w:left="0" w:firstLine="0"/>
              <w:contextualSpacing/>
              <w:jc w:val="center"/>
              <w:rPr>
                <w:rFonts w:ascii="Arial" w:hAnsi="Arial" w:cs="Arial"/>
                <w:b/>
                <w:bCs/>
                <w:sz w:val="20"/>
              </w:rPr>
            </w:pPr>
            <w:r w:rsidRPr="000E76DC">
              <w:rPr>
                <w:rFonts w:ascii="Arial" w:hAnsi="Arial" w:cs="Arial"/>
                <w:b/>
                <w:bCs/>
                <w:sz w:val="20"/>
              </w:rPr>
              <w:t>Wymagania dotyczące bezpieczeństwa użytkowania</w:t>
            </w:r>
          </w:p>
          <w:p w:rsidR="006A64BA" w:rsidRPr="000E76DC" w:rsidRDefault="006A64BA" w:rsidP="00BE4BF4">
            <w:pPr>
              <w:pStyle w:val="Tekstpodstawowy"/>
              <w:spacing w:before="120" w:after="120" w:line="240" w:lineRule="auto"/>
              <w:ind w:left="0" w:firstLine="0"/>
              <w:contextualSpacing/>
              <w:jc w:val="center"/>
              <w:rPr>
                <w:rFonts w:ascii="Arial" w:hAnsi="Arial" w:cs="Arial"/>
                <w:sz w:val="20"/>
              </w:rPr>
            </w:pPr>
          </w:p>
        </w:tc>
      </w:tr>
      <w:tr w:rsidR="006A64BA" w:rsidRPr="00601C44" w:rsidTr="00FA2BF1">
        <w:trPr>
          <w:trHeight w:val="883"/>
          <w:jc w:val="center"/>
        </w:trPr>
        <w:tc>
          <w:tcPr>
            <w:tcW w:w="622" w:type="dxa"/>
            <w:tcBorders>
              <w:top w:val="double" w:sz="4" w:space="0" w:color="auto"/>
              <w:left w:val="double" w:sz="4" w:space="0" w:color="auto"/>
              <w:bottom w:val="double" w:sz="4" w:space="0" w:color="auto"/>
            </w:tcBorders>
            <w:vAlign w:val="center"/>
          </w:tcPr>
          <w:p w:rsidR="006A64BA" w:rsidRPr="00601C44" w:rsidRDefault="006A64BA" w:rsidP="00C35721">
            <w:pPr>
              <w:ind w:left="0" w:firstLine="0"/>
              <w:contextualSpacing/>
              <w:jc w:val="center"/>
              <w:rPr>
                <w:rFonts w:ascii="Arial" w:hAnsi="Arial" w:cs="Arial"/>
                <w:sz w:val="20"/>
                <w:szCs w:val="20"/>
              </w:rPr>
            </w:pPr>
          </w:p>
          <w:p w:rsidR="006A64BA" w:rsidRPr="00601C44" w:rsidRDefault="006A64BA" w:rsidP="00C35721">
            <w:pPr>
              <w:ind w:left="0" w:firstLine="0"/>
              <w:contextualSpacing/>
              <w:jc w:val="center"/>
              <w:rPr>
                <w:rFonts w:ascii="Arial" w:hAnsi="Arial" w:cs="Arial"/>
                <w:sz w:val="20"/>
                <w:szCs w:val="20"/>
              </w:rPr>
            </w:pPr>
          </w:p>
          <w:p w:rsidR="006A64BA" w:rsidRPr="00601C44" w:rsidRDefault="00667118" w:rsidP="00C35721">
            <w:pPr>
              <w:ind w:left="0" w:firstLine="0"/>
              <w:contextualSpacing/>
              <w:jc w:val="center"/>
              <w:rPr>
                <w:rFonts w:ascii="Arial" w:hAnsi="Arial" w:cs="Arial"/>
                <w:sz w:val="20"/>
                <w:szCs w:val="20"/>
              </w:rPr>
            </w:pPr>
            <w:r>
              <w:rPr>
                <w:rFonts w:ascii="Arial" w:hAnsi="Arial" w:cs="Arial"/>
                <w:sz w:val="20"/>
                <w:szCs w:val="20"/>
              </w:rPr>
              <w:t>6</w:t>
            </w:r>
          </w:p>
          <w:p w:rsidR="006A64BA" w:rsidRPr="00601C44" w:rsidRDefault="006A64BA" w:rsidP="00C35721">
            <w:pPr>
              <w:ind w:left="0" w:firstLine="0"/>
              <w:contextualSpacing/>
              <w:jc w:val="center"/>
              <w:rPr>
                <w:rFonts w:ascii="Arial" w:hAnsi="Arial" w:cs="Arial"/>
                <w:sz w:val="20"/>
                <w:szCs w:val="20"/>
              </w:rPr>
            </w:pPr>
          </w:p>
          <w:p w:rsidR="006A64BA" w:rsidRPr="00601C44" w:rsidRDefault="006A64BA" w:rsidP="00C35721">
            <w:pPr>
              <w:ind w:left="0" w:firstLine="0"/>
              <w:contextualSpacing/>
              <w:jc w:val="center"/>
              <w:rPr>
                <w:rFonts w:ascii="Arial" w:hAnsi="Arial" w:cs="Arial"/>
                <w:sz w:val="20"/>
                <w:szCs w:val="20"/>
              </w:rPr>
            </w:pPr>
          </w:p>
          <w:p w:rsidR="006A64BA" w:rsidRPr="00601C44" w:rsidRDefault="006A64BA" w:rsidP="00745F56">
            <w:pPr>
              <w:ind w:left="0" w:firstLine="0"/>
              <w:contextualSpacing/>
              <w:rPr>
                <w:rFonts w:ascii="Arial" w:hAnsi="Arial" w:cs="Arial"/>
                <w:sz w:val="20"/>
                <w:szCs w:val="20"/>
              </w:rPr>
            </w:pPr>
          </w:p>
        </w:tc>
        <w:tc>
          <w:tcPr>
            <w:tcW w:w="7495" w:type="dxa"/>
            <w:tcBorders>
              <w:top w:val="double" w:sz="4" w:space="0" w:color="auto"/>
              <w:bottom w:val="double" w:sz="4" w:space="0" w:color="auto"/>
            </w:tcBorders>
          </w:tcPr>
          <w:p w:rsidR="00861193" w:rsidRPr="00861193" w:rsidRDefault="00861193" w:rsidP="00861193">
            <w:pPr>
              <w:pStyle w:val="Akapitzlist"/>
              <w:numPr>
                <w:ilvl w:val="2"/>
                <w:numId w:val="27"/>
              </w:numPr>
              <w:ind w:left="353" w:hanging="283"/>
              <w:jc w:val="both"/>
              <w:rPr>
                <w:rFonts w:ascii="Arial" w:hAnsi="Arial" w:cs="Arial"/>
                <w:sz w:val="20"/>
                <w:szCs w:val="20"/>
              </w:rPr>
            </w:pPr>
            <w:r w:rsidRPr="00861193">
              <w:rPr>
                <w:rFonts w:ascii="Arial" w:hAnsi="Arial" w:cs="Arial"/>
                <w:sz w:val="20"/>
                <w:szCs w:val="20"/>
              </w:rPr>
              <w:t>Instrukcja obsługi pojazdu musi zawierać zapisy dotyczące bezpiecznego użytkowania i obsługi pojazdu.</w:t>
            </w:r>
          </w:p>
          <w:p w:rsidR="00861193" w:rsidRPr="00861193" w:rsidRDefault="00861193" w:rsidP="00861193">
            <w:pPr>
              <w:pStyle w:val="Akapitzlist"/>
              <w:numPr>
                <w:ilvl w:val="2"/>
                <w:numId w:val="27"/>
              </w:numPr>
              <w:ind w:left="353" w:hanging="283"/>
              <w:jc w:val="both"/>
              <w:rPr>
                <w:rFonts w:ascii="Arial" w:hAnsi="Arial" w:cs="Arial"/>
                <w:sz w:val="20"/>
                <w:szCs w:val="20"/>
              </w:rPr>
            </w:pPr>
            <w:r w:rsidRPr="00861193">
              <w:rPr>
                <w:rFonts w:ascii="Arial" w:hAnsi="Arial" w:cs="Arial"/>
                <w:sz w:val="20"/>
                <w:szCs w:val="20"/>
              </w:rPr>
              <w:t>Rozwiązania konstrukcyjne muszą spełniać wymagania BHP.</w:t>
            </w:r>
          </w:p>
          <w:p w:rsidR="00861193" w:rsidRPr="00861193" w:rsidRDefault="00861193" w:rsidP="00861193">
            <w:pPr>
              <w:pStyle w:val="Akapitzlist"/>
              <w:numPr>
                <w:ilvl w:val="2"/>
                <w:numId w:val="27"/>
              </w:numPr>
              <w:ind w:left="353" w:hanging="283"/>
              <w:jc w:val="both"/>
              <w:rPr>
                <w:rFonts w:ascii="Arial" w:hAnsi="Arial" w:cs="Arial"/>
                <w:sz w:val="20"/>
                <w:szCs w:val="20"/>
              </w:rPr>
            </w:pPr>
            <w:r w:rsidRPr="00861193">
              <w:rPr>
                <w:rFonts w:ascii="Arial" w:hAnsi="Arial" w:cs="Arial"/>
                <w:sz w:val="20"/>
                <w:szCs w:val="20"/>
              </w:rPr>
              <w:t>Niezbędne ostrzeżenia w zakresie BHP muszą być umieszczone w sposób trwały w widocznych miejscach.</w:t>
            </w:r>
          </w:p>
          <w:p w:rsidR="00861193" w:rsidRPr="00861193" w:rsidRDefault="00861193" w:rsidP="00861193">
            <w:pPr>
              <w:pStyle w:val="Akapitzlist"/>
              <w:numPr>
                <w:ilvl w:val="2"/>
                <w:numId w:val="27"/>
              </w:numPr>
              <w:ind w:left="353" w:hanging="283"/>
              <w:jc w:val="both"/>
              <w:rPr>
                <w:rFonts w:ascii="Arial" w:hAnsi="Arial" w:cs="Arial"/>
                <w:sz w:val="20"/>
                <w:szCs w:val="20"/>
              </w:rPr>
            </w:pPr>
            <w:r w:rsidRPr="00861193">
              <w:rPr>
                <w:rFonts w:ascii="Arial" w:hAnsi="Arial" w:cs="Arial"/>
                <w:sz w:val="20"/>
                <w:szCs w:val="20"/>
              </w:rPr>
              <w:t>Wnętrze pojazdu nie może posiadać ostrych krawędzi, które mogłyby powodować zranienia i kontuzje osób podczas użytkowania pojazdu.</w:t>
            </w:r>
          </w:p>
          <w:p w:rsidR="00861193" w:rsidRPr="00861193" w:rsidRDefault="00861193" w:rsidP="00861193">
            <w:pPr>
              <w:pStyle w:val="Akapitzlist"/>
              <w:numPr>
                <w:ilvl w:val="2"/>
                <w:numId w:val="27"/>
              </w:numPr>
              <w:spacing w:line="276" w:lineRule="auto"/>
              <w:ind w:left="353" w:hanging="283"/>
              <w:jc w:val="both"/>
              <w:rPr>
                <w:rFonts w:ascii="Arial" w:hAnsi="Arial" w:cs="Arial"/>
                <w:sz w:val="20"/>
                <w:szCs w:val="20"/>
              </w:rPr>
            </w:pPr>
            <w:r w:rsidRPr="00861193">
              <w:rPr>
                <w:rFonts w:ascii="Arial" w:hAnsi="Arial" w:cs="Arial"/>
                <w:sz w:val="20"/>
                <w:szCs w:val="20"/>
              </w:rPr>
              <w:t>Konstrukcja pojazdu musi przewidywać wyjścia ewakuacyjne.</w:t>
            </w:r>
          </w:p>
          <w:p w:rsidR="00861193" w:rsidRPr="00861193" w:rsidRDefault="00861193" w:rsidP="00861193">
            <w:pPr>
              <w:pStyle w:val="Akapitzlist"/>
              <w:numPr>
                <w:ilvl w:val="2"/>
                <w:numId w:val="27"/>
              </w:numPr>
              <w:spacing w:line="276" w:lineRule="auto"/>
              <w:ind w:left="353" w:hanging="283"/>
              <w:jc w:val="both"/>
              <w:rPr>
                <w:rFonts w:ascii="Arial" w:hAnsi="Arial" w:cs="Arial"/>
                <w:sz w:val="20"/>
                <w:szCs w:val="20"/>
              </w:rPr>
            </w:pPr>
            <w:r w:rsidRPr="00861193">
              <w:rPr>
                <w:rFonts w:ascii="Arial" w:hAnsi="Arial" w:cs="Arial"/>
                <w:sz w:val="20"/>
                <w:szCs w:val="20"/>
              </w:rPr>
              <w:t>Pojazd musi być wyposażony w apteczkę</w:t>
            </w:r>
            <w:r w:rsidRPr="00861193">
              <w:rPr>
                <w:rFonts w:ascii="Arial" w:hAnsi="Arial" w:cs="Arial"/>
                <w:sz w:val="20"/>
                <w:szCs w:val="20"/>
                <w:lang w:eastAsia="ar-SA"/>
              </w:rPr>
              <w:t xml:space="preserve"> </w:t>
            </w:r>
            <w:r w:rsidRPr="00861193">
              <w:rPr>
                <w:rFonts w:ascii="Arial" w:hAnsi="Arial" w:cs="Arial"/>
                <w:sz w:val="20"/>
                <w:szCs w:val="20"/>
              </w:rPr>
              <w:t>samochodową opi</w:t>
            </w:r>
            <w:r>
              <w:rPr>
                <w:rFonts w:ascii="Arial" w:hAnsi="Arial" w:cs="Arial"/>
                <w:sz w:val="20"/>
                <w:szCs w:val="20"/>
              </w:rPr>
              <w:t>saną w załączniku 1.1 – wymagane wyposażenie dodatkowe</w:t>
            </w:r>
          </w:p>
          <w:p w:rsidR="00861193" w:rsidRDefault="00861193" w:rsidP="00861193">
            <w:pPr>
              <w:pStyle w:val="Akapitzlist"/>
              <w:numPr>
                <w:ilvl w:val="2"/>
                <w:numId w:val="27"/>
              </w:numPr>
              <w:ind w:left="353" w:hanging="283"/>
              <w:jc w:val="both"/>
              <w:rPr>
                <w:rFonts w:ascii="Arial" w:hAnsi="Arial" w:cs="Arial"/>
                <w:sz w:val="20"/>
                <w:szCs w:val="20"/>
              </w:rPr>
            </w:pPr>
            <w:r w:rsidRPr="00861193">
              <w:rPr>
                <w:rFonts w:ascii="Arial" w:hAnsi="Arial" w:cs="Arial"/>
                <w:sz w:val="20"/>
                <w:szCs w:val="20"/>
              </w:rPr>
              <w:t xml:space="preserve">Pojazd musi być wyposażony w gaśnicę typu samochodowego znajdującą się  w przedziale I lub II, o której mowa w  </w:t>
            </w:r>
            <w:r>
              <w:rPr>
                <w:rFonts w:ascii="Arial" w:hAnsi="Arial" w:cs="Arial"/>
                <w:sz w:val="20"/>
                <w:szCs w:val="20"/>
              </w:rPr>
              <w:t>załączniku 1.1 – wymagane wyposażenie dodatkowe.</w:t>
            </w:r>
            <w:r w:rsidRPr="00861193">
              <w:rPr>
                <w:rFonts w:ascii="Arial" w:hAnsi="Arial" w:cs="Arial"/>
                <w:sz w:val="20"/>
                <w:szCs w:val="20"/>
              </w:rPr>
              <w:t xml:space="preserve"> </w:t>
            </w:r>
          </w:p>
          <w:p w:rsidR="00861193" w:rsidRPr="00861193" w:rsidRDefault="00861193" w:rsidP="00861193">
            <w:pPr>
              <w:pStyle w:val="Akapitzlist"/>
              <w:numPr>
                <w:ilvl w:val="2"/>
                <w:numId w:val="27"/>
              </w:numPr>
              <w:ind w:left="353" w:hanging="283"/>
              <w:jc w:val="both"/>
              <w:rPr>
                <w:rFonts w:ascii="Arial" w:hAnsi="Arial" w:cs="Arial"/>
                <w:sz w:val="20"/>
                <w:szCs w:val="20"/>
              </w:rPr>
            </w:pPr>
            <w:r w:rsidRPr="00861193">
              <w:rPr>
                <w:rFonts w:ascii="Arial" w:hAnsi="Arial" w:cs="Arial"/>
                <w:sz w:val="20"/>
                <w:szCs w:val="20"/>
              </w:rPr>
              <w:t>Zabudowa pojazdu nie może utrudniać dostępu do elementów i wyposażenia pojazdu związanych z bezpieczeństwem użytkowania.</w:t>
            </w:r>
          </w:p>
          <w:p w:rsidR="005B65A9" w:rsidRPr="00861193" w:rsidRDefault="005B65A9" w:rsidP="005B65A9">
            <w:pPr>
              <w:pStyle w:val="Mario"/>
              <w:spacing w:line="240" w:lineRule="auto"/>
              <w:ind w:left="263" w:firstLine="0"/>
              <w:contextualSpacing/>
              <w:rPr>
                <w:rFonts w:cs="Arial"/>
                <w:sz w:val="20"/>
              </w:rPr>
            </w:pPr>
          </w:p>
        </w:tc>
      </w:tr>
      <w:tr w:rsidR="006A64BA" w:rsidRPr="00601C44" w:rsidTr="00FA2BF1">
        <w:trPr>
          <w:jc w:val="center"/>
        </w:trPr>
        <w:tc>
          <w:tcPr>
            <w:tcW w:w="8117" w:type="dxa"/>
            <w:gridSpan w:val="2"/>
            <w:tcBorders>
              <w:top w:val="double" w:sz="4" w:space="0" w:color="auto"/>
              <w:left w:val="double" w:sz="4" w:space="0" w:color="auto"/>
              <w:bottom w:val="double" w:sz="4" w:space="0" w:color="auto"/>
            </w:tcBorders>
            <w:shd w:val="clear" w:color="auto" w:fill="BFBFBF"/>
          </w:tcPr>
          <w:p w:rsidR="00EC4272" w:rsidRDefault="00EC4272" w:rsidP="002058C7">
            <w:pPr>
              <w:pStyle w:val="Tekstpodstawowy"/>
              <w:spacing w:before="120" w:after="120" w:line="240" w:lineRule="auto"/>
              <w:ind w:left="0" w:firstLine="0"/>
              <w:contextualSpacing/>
              <w:jc w:val="center"/>
              <w:rPr>
                <w:rFonts w:ascii="Arial" w:hAnsi="Arial" w:cs="Arial"/>
                <w:b/>
                <w:bCs/>
                <w:sz w:val="20"/>
              </w:rPr>
            </w:pPr>
          </w:p>
          <w:p w:rsidR="006A64BA" w:rsidRDefault="00853327" w:rsidP="002058C7">
            <w:pPr>
              <w:pStyle w:val="Tekstpodstawowy"/>
              <w:spacing w:before="120" w:after="120" w:line="240" w:lineRule="auto"/>
              <w:ind w:left="0" w:firstLine="0"/>
              <w:contextualSpacing/>
              <w:jc w:val="center"/>
              <w:rPr>
                <w:rFonts w:ascii="Arial" w:hAnsi="Arial" w:cs="Arial"/>
                <w:b/>
                <w:bCs/>
                <w:sz w:val="20"/>
              </w:rPr>
            </w:pPr>
            <w:r>
              <w:rPr>
                <w:rFonts w:ascii="Arial" w:hAnsi="Arial" w:cs="Arial"/>
                <w:b/>
                <w:bCs/>
                <w:sz w:val="20"/>
              </w:rPr>
              <w:t>Wymagania konstrukcyjne</w:t>
            </w:r>
          </w:p>
          <w:p w:rsidR="006A64BA" w:rsidRPr="000E76DC" w:rsidRDefault="006A64BA" w:rsidP="002058C7">
            <w:pPr>
              <w:pStyle w:val="Tekstpodstawowy"/>
              <w:spacing w:before="120" w:after="120" w:line="240" w:lineRule="auto"/>
              <w:ind w:left="0" w:firstLine="0"/>
              <w:contextualSpacing/>
              <w:jc w:val="center"/>
              <w:rPr>
                <w:rFonts w:ascii="Arial" w:hAnsi="Arial" w:cs="Arial"/>
                <w:sz w:val="20"/>
              </w:rPr>
            </w:pPr>
          </w:p>
        </w:tc>
      </w:tr>
      <w:tr w:rsidR="006A64BA" w:rsidRPr="00601C44" w:rsidTr="00FA2BF1">
        <w:trPr>
          <w:trHeight w:val="2772"/>
          <w:jc w:val="center"/>
        </w:trPr>
        <w:tc>
          <w:tcPr>
            <w:tcW w:w="622" w:type="dxa"/>
            <w:tcBorders>
              <w:top w:val="double" w:sz="4" w:space="0" w:color="auto"/>
              <w:left w:val="double" w:sz="4" w:space="0" w:color="auto"/>
              <w:bottom w:val="single" w:sz="4" w:space="0" w:color="auto"/>
            </w:tcBorders>
            <w:vAlign w:val="center"/>
          </w:tcPr>
          <w:p w:rsidR="006A64BA" w:rsidRPr="00601C44" w:rsidRDefault="006A64BA" w:rsidP="009142F8">
            <w:pPr>
              <w:ind w:left="0" w:firstLine="0"/>
              <w:contextualSpacing/>
              <w:jc w:val="center"/>
              <w:rPr>
                <w:rFonts w:ascii="Arial" w:hAnsi="Arial" w:cs="Arial"/>
                <w:sz w:val="20"/>
                <w:szCs w:val="20"/>
              </w:rPr>
            </w:pPr>
          </w:p>
          <w:p w:rsidR="006A64BA" w:rsidRPr="00601C44" w:rsidRDefault="006A64BA" w:rsidP="009142F8">
            <w:pPr>
              <w:ind w:left="0" w:firstLine="0"/>
              <w:contextualSpacing/>
              <w:jc w:val="center"/>
              <w:rPr>
                <w:rFonts w:ascii="Arial" w:hAnsi="Arial" w:cs="Arial"/>
                <w:sz w:val="20"/>
                <w:szCs w:val="20"/>
              </w:rPr>
            </w:pPr>
          </w:p>
          <w:p w:rsidR="006A64BA" w:rsidRPr="00601C44" w:rsidRDefault="006A64BA" w:rsidP="009142F8">
            <w:pPr>
              <w:ind w:left="0" w:firstLine="0"/>
              <w:contextualSpacing/>
              <w:jc w:val="center"/>
              <w:rPr>
                <w:rFonts w:ascii="Arial" w:hAnsi="Arial" w:cs="Arial"/>
                <w:sz w:val="20"/>
                <w:szCs w:val="20"/>
              </w:rPr>
            </w:pPr>
          </w:p>
          <w:p w:rsidR="006A64BA" w:rsidRPr="00601C44" w:rsidRDefault="006A64BA" w:rsidP="009142F8">
            <w:pPr>
              <w:ind w:left="0" w:firstLine="0"/>
              <w:contextualSpacing/>
              <w:jc w:val="center"/>
              <w:rPr>
                <w:rFonts w:ascii="Arial" w:hAnsi="Arial" w:cs="Arial"/>
                <w:sz w:val="20"/>
                <w:szCs w:val="20"/>
              </w:rPr>
            </w:pPr>
          </w:p>
          <w:p w:rsidR="006A64BA" w:rsidRPr="00601C44" w:rsidRDefault="006A64BA" w:rsidP="009142F8">
            <w:pPr>
              <w:ind w:left="0" w:firstLine="0"/>
              <w:contextualSpacing/>
              <w:jc w:val="center"/>
              <w:rPr>
                <w:rFonts w:ascii="Arial" w:hAnsi="Arial" w:cs="Arial"/>
                <w:sz w:val="20"/>
                <w:szCs w:val="20"/>
              </w:rPr>
            </w:pPr>
          </w:p>
          <w:p w:rsidR="006A64BA" w:rsidRPr="00601C44" w:rsidRDefault="00667118" w:rsidP="009142F8">
            <w:pPr>
              <w:ind w:left="0" w:firstLine="0"/>
              <w:contextualSpacing/>
              <w:rPr>
                <w:rFonts w:ascii="Arial" w:hAnsi="Arial" w:cs="Arial"/>
                <w:sz w:val="20"/>
                <w:szCs w:val="20"/>
              </w:rPr>
            </w:pPr>
            <w:r>
              <w:rPr>
                <w:rFonts w:ascii="Arial" w:hAnsi="Arial" w:cs="Arial"/>
                <w:sz w:val="20"/>
                <w:szCs w:val="20"/>
              </w:rPr>
              <w:t>7</w:t>
            </w:r>
          </w:p>
        </w:tc>
        <w:tc>
          <w:tcPr>
            <w:tcW w:w="7495" w:type="dxa"/>
            <w:tcBorders>
              <w:top w:val="double" w:sz="4" w:space="0" w:color="auto"/>
              <w:bottom w:val="single" w:sz="4" w:space="0" w:color="auto"/>
            </w:tcBorders>
          </w:tcPr>
          <w:p w:rsidR="00853327" w:rsidRPr="00853327" w:rsidRDefault="00853327" w:rsidP="00853327">
            <w:pPr>
              <w:pStyle w:val="Akapitzlist"/>
              <w:numPr>
                <w:ilvl w:val="0"/>
                <w:numId w:val="47"/>
              </w:numPr>
              <w:tabs>
                <w:tab w:val="clear" w:pos="1021"/>
                <w:tab w:val="num" w:pos="211"/>
              </w:tabs>
              <w:suppressAutoHyphens/>
              <w:spacing w:line="276" w:lineRule="auto"/>
              <w:ind w:left="211" w:hanging="211"/>
              <w:jc w:val="both"/>
              <w:rPr>
                <w:rFonts w:ascii="Arial" w:hAnsi="Arial" w:cs="Arial"/>
                <w:sz w:val="20"/>
                <w:szCs w:val="20"/>
              </w:rPr>
            </w:pPr>
            <w:r w:rsidRPr="00853327">
              <w:rPr>
                <w:rFonts w:ascii="Arial" w:hAnsi="Arial" w:cs="Arial"/>
                <w:sz w:val="20"/>
                <w:szCs w:val="20"/>
              </w:rPr>
              <w:t>Konstrukcja pojazdu oraz wyposażenia musi być oparta na dostępnych na rynku krajowym zespołach, podzespołach i elementach oraz materiałach.</w:t>
            </w:r>
          </w:p>
          <w:p w:rsidR="00853327" w:rsidRPr="00853327" w:rsidRDefault="00853327" w:rsidP="00853327">
            <w:pPr>
              <w:numPr>
                <w:ilvl w:val="0"/>
                <w:numId w:val="47"/>
              </w:numPr>
              <w:tabs>
                <w:tab w:val="clear" w:pos="1021"/>
                <w:tab w:val="num" w:pos="211"/>
              </w:tabs>
              <w:suppressAutoHyphens/>
              <w:spacing w:line="276" w:lineRule="auto"/>
              <w:ind w:left="211" w:hanging="211"/>
              <w:jc w:val="both"/>
              <w:rPr>
                <w:rFonts w:ascii="Arial" w:hAnsi="Arial" w:cs="Arial"/>
                <w:sz w:val="20"/>
                <w:szCs w:val="20"/>
              </w:rPr>
            </w:pPr>
            <w:r w:rsidRPr="00853327">
              <w:rPr>
                <w:rFonts w:ascii="Arial" w:hAnsi="Arial" w:cs="Arial"/>
                <w:sz w:val="20"/>
                <w:szCs w:val="20"/>
              </w:rPr>
              <w:t>Wszystkie zastosowane w konstrukcji pojazdu oraz wyposażeniu powłoki ochronne (np. cynkowanie, powłoki lakiernicze i z tworzyw sztucznych) muszą zapewniać skuteczną ochronę antykorozyjną.</w:t>
            </w:r>
          </w:p>
          <w:p w:rsidR="00853327" w:rsidRPr="00853327" w:rsidRDefault="00853327" w:rsidP="00853327">
            <w:pPr>
              <w:numPr>
                <w:ilvl w:val="0"/>
                <w:numId w:val="47"/>
              </w:numPr>
              <w:tabs>
                <w:tab w:val="clear" w:pos="1021"/>
                <w:tab w:val="num" w:pos="211"/>
              </w:tabs>
              <w:suppressAutoHyphens/>
              <w:spacing w:line="276" w:lineRule="auto"/>
              <w:ind w:left="211" w:hanging="211"/>
              <w:jc w:val="both"/>
              <w:rPr>
                <w:rFonts w:ascii="Arial" w:hAnsi="Arial" w:cs="Arial"/>
                <w:sz w:val="20"/>
                <w:szCs w:val="20"/>
              </w:rPr>
            </w:pPr>
            <w:r w:rsidRPr="00853327">
              <w:rPr>
                <w:rFonts w:ascii="Arial" w:hAnsi="Arial" w:cs="Arial"/>
                <w:sz w:val="20"/>
                <w:szCs w:val="20"/>
              </w:rPr>
              <w:t xml:space="preserve">Wszystkie urządzenia pojazdu muszą mieć budowę blokowo-modułową </w:t>
            </w:r>
            <w:r w:rsidRPr="00853327">
              <w:rPr>
                <w:rFonts w:ascii="Arial" w:hAnsi="Arial" w:cs="Arial"/>
                <w:sz w:val="20"/>
                <w:szCs w:val="20"/>
              </w:rPr>
              <w:br/>
              <w:t>i być zamocowane w pojeździe w sposób nie utrudniający dostępu do innych zespołów i urządzeń.</w:t>
            </w:r>
          </w:p>
          <w:p w:rsidR="00853327" w:rsidRPr="00853327" w:rsidRDefault="00853327" w:rsidP="00853327">
            <w:pPr>
              <w:numPr>
                <w:ilvl w:val="0"/>
                <w:numId w:val="47"/>
              </w:numPr>
              <w:tabs>
                <w:tab w:val="clear" w:pos="1021"/>
                <w:tab w:val="num" w:pos="211"/>
              </w:tabs>
              <w:suppressAutoHyphens/>
              <w:spacing w:line="276" w:lineRule="auto"/>
              <w:ind w:left="211" w:hanging="211"/>
              <w:jc w:val="both"/>
              <w:rPr>
                <w:rFonts w:ascii="Arial" w:hAnsi="Arial" w:cs="Arial"/>
                <w:sz w:val="20"/>
                <w:szCs w:val="20"/>
              </w:rPr>
            </w:pPr>
            <w:r w:rsidRPr="00853327">
              <w:rPr>
                <w:rFonts w:ascii="Arial" w:hAnsi="Arial" w:cs="Arial"/>
                <w:sz w:val="20"/>
                <w:szCs w:val="20"/>
              </w:rPr>
              <w:t>Wszystkie urządzenia pojazdu muszą mieć zwartą budowę i uwzględniać zdobycze techniki w zakresie miniaturyzacji.</w:t>
            </w:r>
          </w:p>
          <w:p w:rsidR="00667118" w:rsidRPr="00853327" w:rsidRDefault="00667118" w:rsidP="00853327">
            <w:pPr>
              <w:shd w:val="clear" w:color="auto" w:fill="FFFFFF"/>
              <w:tabs>
                <w:tab w:val="num" w:pos="211"/>
                <w:tab w:val="num" w:pos="1276"/>
                <w:tab w:val="left" w:pos="15458"/>
              </w:tabs>
              <w:suppressAutoHyphens/>
              <w:spacing w:line="240" w:lineRule="atLeast"/>
              <w:ind w:left="211" w:hanging="211"/>
              <w:jc w:val="both"/>
              <w:rPr>
                <w:rFonts w:ascii="Arial" w:hAnsi="Arial" w:cs="Arial"/>
                <w:sz w:val="20"/>
                <w:szCs w:val="20"/>
              </w:rPr>
            </w:pPr>
          </w:p>
        </w:tc>
      </w:tr>
      <w:tr w:rsidR="006A64BA" w:rsidRPr="00601C44" w:rsidTr="00FA2BF1">
        <w:trPr>
          <w:trHeight w:val="132"/>
          <w:jc w:val="center"/>
        </w:trPr>
        <w:tc>
          <w:tcPr>
            <w:tcW w:w="622" w:type="dxa"/>
            <w:tcBorders>
              <w:top w:val="single" w:sz="4" w:space="0" w:color="auto"/>
              <w:left w:val="double" w:sz="4" w:space="0" w:color="auto"/>
              <w:bottom w:val="double" w:sz="4" w:space="0" w:color="FFFFFF"/>
            </w:tcBorders>
            <w:vAlign w:val="center"/>
          </w:tcPr>
          <w:p w:rsidR="006A64BA" w:rsidRPr="00601C44" w:rsidRDefault="006A64BA" w:rsidP="009142F8">
            <w:pPr>
              <w:ind w:left="0" w:firstLine="0"/>
              <w:contextualSpacing/>
              <w:jc w:val="center"/>
              <w:rPr>
                <w:rFonts w:ascii="Arial" w:hAnsi="Arial" w:cs="Arial"/>
                <w:sz w:val="20"/>
                <w:szCs w:val="20"/>
              </w:rPr>
            </w:pPr>
          </w:p>
        </w:tc>
        <w:tc>
          <w:tcPr>
            <w:tcW w:w="7495" w:type="dxa"/>
            <w:tcBorders>
              <w:top w:val="single" w:sz="4" w:space="0" w:color="auto"/>
              <w:bottom w:val="double" w:sz="4" w:space="0" w:color="FFFFFF"/>
            </w:tcBorders>
          </w:tcPr>
          <w:p w:rsidR="006A64BA" w:rsidRDefault="006A64BA" w:rsidP="00B30C62">
            <w:pPr>
              <w:shd w:val="clear" w:color="auto" w:fill="FFFFFF"/>
              <w:tabs>
                <w:tab w:val="num" w:pos="1276"/>
                <w:tab w:val="left" w:pos="15458"/>
              </w:tabs>
              <w:suppressAutoHyphens/>
              <w:spacing w:line="240" w:lineRule="atLeast"/>
              <w:ind w:left="0" w:firstLine="0"/>
              <w:jc w:val="both"/>
              <w:rPr>
                <w:rFonts w:ascii="Arial" w:hAnsi="Arial" w:cs="Arial"/>
                <w:sz w:val="20"/>
                <w:szCs w:val="20"/>
              </w:rPr>
            </w:pPr>
          </w:p>
        </w:tc>
      </w:tr>
      <w:tr w:rsidR="006A64BA" w:rsidRPr="00601C44" w:rsidTr="00FA2BF1">
        <w:trPr>
          <w:jc w:val="center"/>
        </w:trPr>
        <w:tc>
          <w:tcPr>
            <w:tcW w:w="622" w:type="dxa"/>
            <w:tcBorders>
              <w:top w:val="double" w:sz="4" w:space="0" w:color="auto"/>
              <w:left w:val="double" w:sz="4" w:space="0" w:color="FFFFFF"/>
              <w:bottom w:val="nil"/>
              <w:right w:val="double" w:sz="4" w:space="0" w:color="FFFFFF"/>
            </w:tcBorders>
            <w:vAlign w:val="center"/>
          </w:tcPr>
          <w:p w:rsidR="006A64BA" w:rsidRPr="00601C44" w:rsidRDefault="006A64BA" w:rsidP="00C35721">
            <w:pPr>
              <w:ind w:left="0"/>
              <w:contextualSpacing/>
              <w:jc w:val="center"/>
              <w:rPr>
                <w:rFonts w:ascii="Arial" w:hAnsi="Arial" w:cs="Arial"/>
                <w:sz w:val="20"/>
                <w:szCs w:val="20"/>
              </w:rPr>
            </w:pPr>
          </w:p>
        </w:tc>
        <w:tc>
          <w:tcPr>
            <w:tcW w:w="7495" w:type="dxa"/>
            <w:tcBorders>
              <w:top w:val="double" w:sz="4" w:space="0" w:color="auto"/>
              <w:left w:val="double" w:sz="4" w:space="0" w:color="FFFFFF"/>
              <w:bottom w:val="nil"/>
              <w:right w:val="double" w:sz="4" w:space="0" w:color="FFFFFF"/>
            </w:tcBorders>
          </w:tcPr>
          <w:p w:rsidR="006A64BA" w:rsidRPr="00337652" w:rsidRDefault="006A64BA" w:rsidP="00BE4BF4">
            <w:pPr>
              <w:pStyle w:val="Mario"/>
              <w:ind w:left="263"/>
              <w:contextualSpacing/>
              <w:rPr>
                <w:rFonts w:cs="Arial"/>
                <w:sz w:val="20"/>
              </w:rPr>
            </w:pPr>
          </w:p>
        </w:tc>
      </w:tr>
    </w:tbl>
    <w:p w:rsidR="006A64BA" w:rsidRPr="008377F8" w:rsidRDefault="006A64BA" w:rsidP="006A64BA">
      <w:pPr>
        <w:contextualSpacing/>
        <w:rPr>
          <w:rFonts w:ascii="Arial" w:hAnsi="Arial" w:cs="Arial"/>
          <w:sz w:val="16"/>
          <w:szCs w:val="16"/>
        </w:rPr>
      </w:pPr>
      <w:r w:rsidRPr="00601C44">
        <w:rPr>
          <w:rFonts w:ascii="Arial" w:hAnsi="Arial" w:cs="Arial"/>
          <w:sz w:val="16"/>
          <w:szCs w:val="16"/>
          <w:vertAlign w:val="subscript"/>
        </w:rPr>
        <w:t xml:space="preserve">* </w:t>
      </w:r>
      <w:r w:rsidRPr="00601C44">
        <w:rPr>
          <w:rFonts w:ascii="Arial" w:hAnsi="Arial" w:cs="Arial"/>
          <w:sz w:val="16"/>
          <w:szCs w:val="16"/>
        </w:rPr>
        <w:t>niepotrzebne skreślić</w:t>
      </w:r>
    </w:p>
    <w:p w:rsidR="006A64BA" w:rsidRDefault="006A64BA" w:rsidP="006A64BA">
      <w:pPr>
        <w:spacing w:line="360" w:lineRule="auto"/>
        <w:contextualSpacing/>
        <w:jc w:val="center"/>
        <w:rPr>
          <w:rFonts w:ascii="Arial" w:hAnsi="Arial" w:cs="Arial"/>
          <w:bCs/>
          <w:szCs w:val="28"/>
          <w:vertAlign w:val="subscript"/>
        </w:rPr>
      </w:pPr>
    </w:p>
    <w:p w:rsidR="006A64BA" w:rsidRPr="008D4E72" w:rsidRDefault="006A64BA" w:rsidP="006A64BA">
      <w:pPr>
        <w:spacing w:line="360" w:lineRule="auto"/>
        <w:contextualSpacing/>
        <w:jc w:val="center"/>
        <w:rPr>
          <w:rFonts w:ascii="Arial" w:hAnsi="Arial" w:cs="Arial"/>
          <w:b/>
          <w:bCs/>
          <w:szCs w:val="28"/>
          <w:vertAlign w:val="subscript"/>
        </w:rPr>
      </w:pPr>
      <w:r w:rsidRPr="008D4E72">
        <w:rPr>
          <w:rFonts w:ascii="Arial" w:hAnsi="Arial" w:cs="Arial"/>
          <w:b/>
          <w:bCs/>
          <w:szCs w:val="28"/>
          <w:vertAlign w:val="subscript"/>
        </w:rPr>
        <w:t>OFEROWANE PRZEZE MNIE POJAZDY SPEŁNIAJĄ WSZYSTKIE OPISANE POWYŻEJ WYMAGANIA</w:t>
      </w:r>
      <w:r w:rsidR="00C84571">
        <w:rPr>
          <w:rFonts w:ascii="Arial" w:hAnsi="Arial" w:cs="Arial"/>
          <w:b/>
          <w:bCs/>
          <w:szCs w:val="28"/>
          <w:vertAlign w:val="subscript"/>
        </w:rPr>
        <w:t xml:space="preserve"> ORAZ WYMAGANIA OPISANE W ZAŁĄCZNIKACH 1.2A I 1.2B DO SWZ</w:t>
      </w:r>
      <w:bookmarkStart w:id="0" w:name="_GoBack"/>
      <w:bookmarkEnd w:id="0"/>
      <w:r w:rsidRPr="008D4E72">
        <w:rPr>
          <w:rFonts w:ascii="Arial" w:hAnsi="Arial" w:cs="Arial"/>
          <w:b/>
          <w:bCs/>
          <w:szCs w:val="28"/>
          <w:vertAlign w:val="subscript"/>
        </w:rPr>
        <w:t>.</w:t>
      </w:r>
    </w:p>
    <w:p w:rsidR="006A64BA" w:rsidRDefault="006A64BA" w:rsidP="006A64BA">
      <w:pPr>
        <w:spacing w:line="360" w:lineRule="auto"/>
        <w:contextualSpacing/>
        <w:jc w:val="center"/>
        <w:rPr>
          <w:rFonts w:ascii="Arial" w:hAnsi="Arial" w:cs="Arial"/>
          <w:bCs/>
          <w:szCs w:val="28"/>
          <w:vertAlign w:val="subscript"/>
        </w:rPr>
      </w:pPr>
    </w:p>
    <w:p w:rsidR="006A64BA" w:rsidRPr="00601C44" w:rsidRDefault="006A64BA" w:rsidP="006A64BA">
      <w:pPr>
        <w:spacing w:line="360" w:lineRule="auto"/>
        <w:contextualSpacing/>
        <w:jc w:val="center"/>
        <w:rPr>
          <w:rFonts w:ascii="Arial" w:hAnsi="Arial" w:cs="Arial"/>
          <w:bCs/>
          <w:szCs w:val="28"/>
          <w:vertAlign w:val="subscript"/>
        </w:rPr>
      </w:pPr>
      <w:r w:rsidRPr="00601C44">
        <w:rPr>
          <w:rFonts w:ascii="Arial" w:hAnsi="Arial" w:cs="Arial"/>
          <w:bCs/>
          <w:szCs w:val="28"/>
          <w:vertAlign w:val="subscript"/>
        </w:rPr>
        <w:t>........................................................................................................................................................</w:t>
      </w:r>
    </w:p>
    <w:p w:rsidR="006A64BA" w:rsidRPr="008377F8" w:rsidRDefault="006A64BA" w:rsidP="006A64BA">
      <w:pPr>
        <w:spacing w:line="360" w:lineRule="auto"/>
        <w:contextualSpacing/>
        <w:jc w:val="center"/>
        <w:rPr>
          <w:rFonts w:ascii="Arial" w:hAnsi="Arial" w:cs="Arial"/>
          <w:bCs/>
          <w:vertAlign w:val="superscript"/>
        </w:rPr>
      </w:pPr>
      <w:r w:rsidRPr="00601C44">
        <w:rPr>
          <w:rFonts w:ascii="Arial" w:hAnsi="Arial" w:cs="Arial"/>
          <w:bCs/>
          <w:vertAlign w:val="superscript"/>
        </w:rPr>
        <w:t>(</w:t>
      </w:r>
      <w:r>
        <w:rPr>
          <w:rFonts w:ascii="Arial" w:hAnsi="Arial" w:cs="Arial"/>
          <w:bCs/>
          <w:vertAlign w:val="superscript"/>
        </w:rPr>
        <w:t xml:space="preserve">kwalifikowany </w:t>
      </w:r>
      <w:r w:rsidRPr="00601C44">
        <w:rPr>
          <w:rFonts w:ascii="Arial" w:hAnsi="Arial" w:cs="Arial"/>
          <w:bCs/>
          <w:vertAlign w:val="superscript"/>
        </w:rPr>
        <w:t>podpis Wykonawcy bądź upełnomocnionego przedstawiciela Wykonawcy)</w:t>
      </w:r>
    </w:p>
    <w:p w:rsidR="006A64BA" w:rsidRPr="00601C44" w:rsidRDefault="006A64BA" w:rsidP="006A64BA">
      <w:pPr>
        <w:spacing w:line="360" w:lineRule="auto"/>
        <w:contextualSpacing/>
        <w:rPr>
          <w:rFonts w:ascii="Arial" w:hAnsi="Arial" w:cs="Arial"/>
          <w:sz w:val="20"/>
          <w:szCs w:val="20"/>
          <w:u w:val="single"/>
        </w:rPr>
      </w:pPr>
      <w:r w:rsidRPr="00601C44">
        <w:rPr>
          <w:rFonts w:ascii="Arial" w:hAnsi="Arial" w:cs="Arial"/>
          <w:sz w:val="20"/>
          <w:szCs w:val="20"/>
          <w:u w:val="single"/>
        </w:rPr>
        <w:t>UWAGA:</w:t>
      </w:r>
    </w:p>
    <w:p w:rsidR="006A64BA" w:rsidRPr="00053B69" w:rsidRDefault="006A64BA" w:rsidP="006A64BA">
      <w:pPr>
        <w:ind w:left="284" w:firstLine="0"/>
        <w:contextualSpacing/>
        <w:jc w:val="both"/>
        <w:rPr>
          <w:rFonts w:ascii="Arial" w:hAnsi="Arial" w:cs="Arial"/>
          <w:sz w:val="20"/>
          <w:szCs w:val="20"/>
          <w:u w:val="single"/>
        </w:rPr>
      </w:pPr>
      <w:r w:rsidRPr="00601C44">
        <w:rPr>
          <w:rFonts w:ascii="Arial" w:hAnsi="Arial" w:cs="Arial"/>
          <w:sz w:val="20"/>
          <w:szCs w:val="20"/>
        </w:rPr>
        <w:t>Potwierdzenie zgodności/niezgodności oferowanego przez Wykonawcę przedmiotu zamówienia               z przedmiotem zamówienia wymaganym przez Zamawiającego winno nastąpić poprzez skreślenie               w kolumnie „</w:t>
      </w:r>
      <w:r w:rsidRPr="00601C44">
        <w:rPr>
          <w:rFonts w:ascii="Arial" w:hAnsi="Arial" w:cs="Arial"/>
          <w:i/>
          <w:sz w:val="20"/>
          <w:szCs w:val="20"/>
        </w:rPr>
        <w:t>Parametr oferowany przez Wykonawcę</w:t>
      </w:r>
      <w:r w:rsidRPr="00601C44">
        <w:rPr>
          <w:rFonts w:ascii="Arial" w:hAnsi="Arial" w:cs="Arial"/>
          <w:sz w:val="20"/>
          <w:szCs w:val="20"/>
        </w:rPr>
        <w:t>” odpowiedniego sformułowania „</w:t>
      </w:r>
      <w:r w:rsidRPr="00601C44">
        <w:rPr>
          <w:rFonts w:ascii="Arial" w:hAnsi="Arial" w:cs="Arial"/>
          <w:i/>
          <w:sz w:val="20"/>
          <w:szCs w:val="20"/>
        </w:rPr>
        <w:t>spełnia wymagania</w:t>
      </w:r>
      <w:r w:rsidRPr="00601C44">
        <w:rPr>
          <w:rFonts w:ascii="Arial" w:hAnsi="Arial" w:cs="Arial"/>
          <w:sz w:val="20"/>
          <w:szCs w:val="20"/>
        </w:rPr>
        <w:t xml:space="preserve">” </w:t>
      </w:r>
      <w:r w:rsidRPr="00053B69">
        <w:rPr>
          <w:rFonts w:ascii="Arial" w:hAnsi="Arial" w:cs="Arial"/>
          <w:sz w:val="20"/>
          <w:szCs w:val="20"/>
        </w:rPr>
        <w:t>lub „</w:t>
      </w:r>
      <w:r w:rsidRPr="00053B69">
        <w:rPr>
          <w:rFonts w:ascii="Arial" w:hAnsi="Arial" w:cs="Arial"/>
          <w:i/>
          <w:sz w:val="20"/>
          <w:szCs w:val="20"/>
        </w:rPr>
        <w:t>nie</w:t>
      </w:r>
      <w:r>
        <w:rPr>
          <w:rFonts w:ascii="Arial" w:hAnsi="Arial" w:cs="Arial"/>
          <w:i/>
          <w:sz w:val="20"/>
          <w:szCs w:val="20"/>
        </w:rPr>
        <w:t xml:space="preserve"> spełnia wymagania</w:t>
      </w:r>
      <w:r w:rsidRPr="00053B69">
        <w:rPr>
          <w:rFonts w:ascii="Arial" w:hAnsi="Arial" w:cs="Arial"/>
          <w:sz w:val="20"/>
          <w:szCs w:val="20"/>
        </w:rPr>
        <w:t>”.</w:t>
      </w:r>
    </w:p>
    <w:p w:rsidR="00EF2FFD" w:rsidRPr="00053B69" w:rsidRDefault="00EF2FFD" w:rsidP="006A64BA">
      <w:pPr>
        <w:contextualSpacing/>
        <w:rPr>
          <w:rFonts w:ascii="Arial" w:hAnsi="Arial" w:cs="Arial"/>
          <w:sz w:val="20"/>
          <w:szCs w:val="20"/>
          <w:u w:val="single"/>
        </w:rPr>
      </w:pPr>
    </w:p>
    <w:sectPr w:rsidR="00EF2FFD" w:rsidRPr="00053B69" w:rsidSect="00970728">
      <w:footerReference w:type="default" r:id="rId8"/>
      <w:pgSz w:w="11906" w:h="16838"/>
      <w:pgMar w:top="426" w:right="1134" w:bottom="709" w:left="1134" w:header="56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7BF" w:rsidRDefault="003657BF" w:rsidP="004050C1">
      <w:r>
        <w:separator/>
      </w:r>
    </w:p>
  </w:endnote>
  <w:endnote w:type="continuationSeparator" w:id="0">
    <w:p w:rsidR="003657BF" w:rsidRDefault="003657BF" w:rsidP="00405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AF8" w:rsidRDefault="00E64AF8" w:rsidP="00E64AF8">
    <w:pPr>
      <w:pStyle w:val="Stopka"/>
      <w:rPr>
        <w:rFonts w:ascii="Arial" w:hAnsi="Arial" w:cs="Arial"/>
        <w:sz w:val="16"/>
        <w:szCs w:val="16"/>
      </w:rPr>
    </w:pPr>
  </w:p>
  <w:p w:rsidR="00823723" w:rsidRPr="00326D81" w:rsidRDefault="00823723" w:rsidP="00823723">
    <w:pPr>
      <w:pStyle w:val="Stopka"/>
      <w:jc w:val="right"/>
      <w:rPr>
        <w:rFonts w:ascii="Arial" w:hAnsi="Arial" w:cs="Arial"/>
        <w:sz w:val="16"/>
        <w:szCs w:val="16"/>
      </w:rPr>
    </w:pPr>
    <w:r w:rsidRPr="009D4CE9">
      <w:rPr>
        <w:rFonts w:ascii="Arial" w:hAnsi="Arial" w:cs="Arial"/>
        <w:sz w:val="16"/>
        <w:szCs w:val="16"/>
      </w:rPr>
      <w:t xml:space="preserve">Strona </w:t>
    </w:r>
    <w:r w:rsidR="005825F4" w:rsidRPr="009D4CE9">
      <w:rPr>
        <w:rFonts w:ascii="Arial" w:hAnsi="Arial" w:cs="Arial"/>
        <w:sz w:val="16"/>
        <w:szCs w:val="16"/>
      </w:rPr>
      <w:fldChar w:fldCharType="begin"/>
    </w:r>
    <w:r w:rsidRPr="009D4CE9">
      <w:rPr>
        <w:rFonts w:ascii="Arial" w:hAnsi="Arial" w:cs="Arial"/>
        <w:sz w:val="16"/>
        <w:szCs w:val="16"/>
      </w:rPr>
      <w:instrText>PAGE</w:instrText>
    </w:r>
    <w:r w:rsidR="005825F4" w:rsidRPr="009D4CE9">
      <w:rPr>
        <w:rFonts w:ascii="Arial" w:hAnsi="Arial" w:cs="Arial"/>
        <w:sz w:val="16"/>
        <w:szCs w:val="16"/>
      </w:rPr>
      <w:fldChar w:fldCharType="separate"/>
    </w:r>
    <w:r w:rsidR="00C84571">
      <w:rPr>
        <w:rFonts w:ascii="Arial" w:hAnsi="Arial" w:cs="Arial"/>
        <w:noProof/>
        <w:sz w:val="16"/>
        <w:szCs w:val="16"/>
      </w:rPr>
      <w:t>14</w:t>
    </w:r>
    <w:r w:rsidR="005825F4" w:rsidRPr="009D4CE9">
      <w:rPr>
        <w:rFonts w:ascii="Arial" w:hAnsi="Arial" w:cs="Arial"/>
        <w:sz w:val="16"/>
        <w:szCs w:val="16"/>
      </w:rPr>
      <w:fldChar w:fldCharType="end"/>
    </w:r>
    <w:r w:rsidRPr="009D4CE9">
      <w:rPr>
        <w:rFonts w:ascii="Arial" w:hAnsi="Arial" w:cs="Arial"/>
        <w:sz w:val="16"/>
        <w:szCs w:val="16"/>
      </w:rPr>
      <w:t xml:space="preserve"> z </w:t>
    </w:r>
    <w:r w:rsidR="005825F4" w:rsidRPr="009D4CE9">
      <w:rPr>
        <w:rFonts w:ascii="Arial" w:hAnsi="Arial" w:cs="Arial"/>
        <w:sz w:val="16"/>
        <w:szCs w:val="16"/>
      </w:rPr>
      <w:fldChar w:fldCharType="begin"/>
    </w:r>
    <w:r w:rsidRPr="009D4CE9">
      <w:rPr>
        <w:rFonts w:ascii="Arial" w:hAnsi="Arial" w:cs="Arial"/>
        <w:sz w:val="16"/>
        <w:szCs w:val="16"/>
      </w:rPr>
      <w:instrText>NUMPAGES</w:instrText>
    </w:r>
    <w:r w:rsidR="005825F4" w:rsidRPr="009D4CE9">
      <w:rPr>
        <w:rFonts w:ascii="Arial" w:hAnsi="Arial" w:cs="Arial"/>
        <w:sz w:val="16"/>
        <w:szCs w:val="16"/>
      </w:rPr>
      <w:fldChar w:fldCharType="separate"/>
    </w:r>
    <w:r w:rsidR="00C84571">
      <w:rPr>
        <w:rFonts w:ascii="Arial" w:hAnsi="Arial" w:cs="Arial"/>
        <w:noProof/>
        <w:sz w:val="16"/>
        <w:szCs w:val="16"/>
      </w:rPr>
      <w:t>15</w:t>
    </w:r>
    <w:r w:rsidR="005825F4" w:rsidRPr="009D4CE9">
      <w:rPr>
        <w:rFonts w:ascii="Arial" w:hAnsi="Arial" w:cs="Arial"/>
        <w:sz w:val="16"/>
        <w:szCs w:val="16"/>
      </w:rPr>
      <w:fldChar w:fldCharType="end"/>
    </w:r>
  </w:p>
  <w:p w:rsidR="00180A9C" w:rsidRDefault="00180A9C" w:rsidP="00823723">
    <w:pPr>
      <w:pStyle w:val="Stopka"/>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7BF" w:rsidRDefault="003657BF" w:rsidP="004050C1">
      <w:r>
        <w:separator/>
      </w:r>
    </w:p>
  </w:footnote>
  <w:footnote w:type="continuationSeparator" w:id="0">
    <w:p w:rsidR="003657BF" w:rsidRDefault="003657BF" w:rsidP="004050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48E288DE"/>
    <w:name w:val="WW8Num6"/>
    <w:lvl w:ilvl="0">
      <w:start w:val="1"/>
      <w:numFmt w:val="lowerLetter"/>
      <w:lvlText w:val="%1)"/>
      <w:lvlJc w:val="left"/>
      <w:pPr>
        <w:tabs>
          <w:tab w:val="num" w:pos="1429"/>
        </w:tabs>
        <w:ind w:left="1429" w:hanging="360"/>
      </w:pPr>
      <w:rPr>
        <w:b/>
        <w:color w:val="auto"/>
      </w:rPr>
    </w:lvl>
    <w:lvl w:ilvl="1">
      <w:start w:val="6"/>
      <w:numFmt w:val="decimal"/>
      <w:lvlText w:val="%1.%2"/>
      <w:lvlJc w:val="left"/>
      <w:pPr>
        <w:tabs>
          <w:tab w:val="num" w:pos="735"/>
        </w:tabs>
        <w:ind w:left="735" w:hanging="735"/>
      </w:pPr>
      <w:rPr>
        <w:rFonts w:hint="default"/>
        <w:color w:val="000000"/>
      </w:rPr>
    </w:lvl>
    <w:lvl w:ilvl="2">
      <w:start w:val="1"/>
      <w:numFmt w:val="decimal"/>
      <w:lvlText w:val="%1.%2.%3"/>
      <w:lvlJc w:val="left"/>
      <w:pPr>
        <w:tabs>
          <w:tab w:val="num" w:pos="735"/>
        </w:tabs>
        <w:ind w:left="735" w:hanging="735"/>
      </w:pPr>
      <w:rPr>
        <w:rFonts w:hint="default"/>
        <w:color w:val="000000"/>
      </w:rPr>
    </w:lvl>
    <w:lvl w:ilvl="3">
      <w:start w:val="4"/>
      <w:numFmt w:val="decimal"/>
      <w:lvlText w:val="%1.%2.%3.%4"/>
      <w:lvlJc w:val="left"/>
      <w:pPr>
        <w:tabs>
          <w:tab w:val="num" w:pos="1080"/>
        </w:tabs>
        <w:ind w:left="1080" w:hanging="1080"/>
      </w:pPr>
      <w:rPr>
        <w:rFonts w:hint="default"/>
        <w:color w:val="000000"/>
      </w:rPr>
    </w:lvl>
    <w:lvl w:ilvl="4">
      <w:start w:val="1"/>
      <w:numFmt w:val="decimal"/>
      <w:lvlText w:val="%5)"/>
      <w:lvlJc w:val="left"/>
      <w:pPr>
        <w:tabs>
          <w:tab w:val="num" w:pos="360"/>
        </w:tabs>
        <w:ind w:left="360" w:hanging="360"/>
      </w:pPr>
      <w:rPr>
        <w:rFonts w:ascii="Arial" w:eastAsia="Times New Roman" w:hAnsi="Arial" w:cs="Arial"/>
        <w:color w:val="000000"/>
      </w:rPr>
    </w:lvl>
    <w:lvl w:ilvl="5">
      <w:start w:val="1"/>
      <w:numFmt w:val="decimal"/>
      <w:lvlText w:val="%1.%2.%3.%4.%5.%6"/>
      <w:lvlJc w:val="left"/>
      <w:pPr>
        <w:tabs>
          <w:tab w:val="num" w:pos="1440"/>
        </w:tabs>
        <w:ind w:left="1440" w:hanging="144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800"/>
        </w:tabs>
        <w:ind w:left="1800" w:hanging="180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 w15:restartNumberingAfterBreak="0">
    <w:nsid w:val="0000000C"/>
    <w:multiLevelType w:val="singleLevel"/>
    <w:tmpl w:val="2CAE7092"/>
    <w:name w:val="WW8Num12"/>
    <w:lvl w:ilvl="0">
      <w:start w:val="1"/>
      <w:numFmt w:val="lowerLetter"/>
      <w:lvlText w:val="%1)"/>
      <w:lvlJc w:val="left"/>
      <w:pPr>
        <w:tabs>
          <w:tab w:val="num" w:pos="0"/>
        </w:tabs>
        <w:ind w:left="2844" w:hanging="360"/>
      </w:pPr>
      <w:rPr>
        <w:rFonts w:ascii="Arial" w:eastAsia="Times New Roman" w:hAnsi="Arial" w:cs="Arial"/>
        <w:b w:val="0"/>
      </w:rPr>
    </w:lvl>
  </w:abstractNum>
  <w:abstractNum w:abstractNumId="2" w15:restartNumberingAfterBreak="0">
    <w:nsid w:val="0000000F"/>
    <w:multiLevelType w:val="multilevel"/>
    <w:tmpl w:val="E846637E"/>
    <w:name w:val="WW8Num15"/>
    <w:lvl w:ilvl="0">
      <w:start w:val="1"/>
      <w:numFmt w:val="lowerLetter"/>
      <w:lvlText w:val="%1)"/>
      <w:lvlJc w:val="left"/>
      <w:pPr>
        <w:tabs>
          <w:tab w:val="num" w:pos="720"/>
        </w:tabs>
        <w:ind w:left="720" w:hanging="360"/>
      </w:pPr>
      <w:rPr>
        <w:rFonts w:hint="default"/>
        <w:b w:val="0"/>
        <w:i w:val="0"/>
        <w:sz w:val="24"/>
        <w:szCs w:val="24"/>
        <w:u w:val="none"/>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836136"/>
    <w:multiLevelType w:val="hybridMultilevel"/>
    <w:tmpl w:val="ED36F6C8"/>
    <w:lvl w:ilvl="0" w:tplc="0B82CFA4">
      <w:start w:val="1"/>
      <w:numFmt w:val="decimal"/>
      <w:lvlText w:val="%1)"/>
      <w:lvlJc w:val="left"/>
      <w:pPr>
        <w:ind w:left="1800" w:hanging="360"/>
      </w:pPr>
      <w:rPr>
        <w:rFonts w:ascii="Arial" w:eastAsia="Times New Roman" w:hAnsi="Arial" w:cs="Arial"/>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01803878"/>
    <w:multiLevelType w:val="hybridMultilevel"/>
    <w:tmpl w:val="6218D1D2"/>
    <w:lvl w:ilvl="0" w:tplc="220A32C6">
      <w:start w:val="1"/>
      <w:numFmt w:val="decimal"/>
      <w:lvlText w:val="%1."/>
      <w:lvlJc w:val="left"/>
      <w:pPr>
        <w:ind w:left="716" w:hanging="360"/>
      </w:pPr>
      <w:rPr>
        <w:b w:val="0"/>
        <w:i w:val="0"/>
      </w:rPr>
    </w:lvl>
    <w:lvl w:ilvl="1" w:tplc="C2C0C306">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97CAD"/>
    <w:multiLevelType w:val="hybridMultilevel"/>
    <w:tmpl w:val="DDD25964"/>
    <w:lvl w:ilvl="0" w:tplc="0415000F">
      <w:start w:val="10"/>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312251"/>
    <w:multiLevelType w:val="hybridMultilevel"/>
    <w:tmpl w:val="59FC939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 w15:restartNumberingAfterBreak="0">
    <w:nsid w:val="083D4CDB"/>
    <w:multiLevelType w:val="multilevel"/>
    <w:tmpl w:val="4600F052"/>
    <w:lvl w:ilvl="0">
      <w:start w:val="1"/>
      <w:numFmt w:val="decimal"/>
      <w:lvlText w:val="1.5.3.%1"/>
      <w:lvlJc w:val="left"/>
      <w:pPr>
        <w:tabs>
          <w:tab w:val="num" w:pos="1021"/>
        </w:tabs>
        <w:ind w:left="1021" w:hanging="1021"/>
      </w:pPr>
      <w:rPr>
        <w:rFonts w:hint="default"/>
        <w:b w:val="0"/>
        <w:i w:val="0"/>
        <w:caps w:val="0"/>
        <w:strike w:val="0"/>
        <w:dstrike w:val="0"/>
        <w:vanish w:val="0"/>
        <w:color w:val="auto"/>
        <w:u w:val="none"/>
        <w:vertAlign w:val="baseline"/>
      </w:rPr>
    </w:lvl>
    <w:lvl w:ilvl="1">
      <w:start w:val="5"/>
      <w:numFmt w:val="decimal"/>
      <w:lvlText w:val="%1.%2"/>
      <w:lvlJc w:val="left"/>
      <w:pPr>
        <w:tabs>
          <w:tab w:val="num" w:pos="660"/>
        </w:tabs>
        <w:ind w:left="660" w:hanging="660"/>
      </w:pPr>
      <w:rPr>
        <w:rFonts w:hint="default"/>
        <w:b w:val="0"/>
        <w:i w:val="0"/>
      </w:rPr>
    </w:lvl>
    <w:lvl w:ilvl="2">
      <w:start w:val="3"/>
      <w:numFmt w:val="decimal"/>
      <w:lvlText w:val="%1.%2.%3"/>
      <w:lvlJc w:val="left"/>
      <w:pPr>
        <w:tabs>
          <w:tab w:val="num" w:pos="720"/>
        </w:tabs>
        <w:ind w:left="720" w:hanging="720"/>
      </w:pPr>
      <w:rPr>
        <w:rFonts w:hint="default"/>
        <w:b w:val="0"/>
        <w:i w:val="0"/>
      </w:rPr>
    </w:lvl>
    <w:lvl w:ilvl="3">
      <w:start w:val="2"/>
      <w:numFmt w:val="decimal"/>
      <w:lvlText w:val="1.5.10.%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8" w15:restartNumberingAfterBreak="0">
    <w:nsid w:val="10D44D2E"/>
    <w:multiLevelType w:val="hybridMultilevel"/>
    <w:tmpl w:val="7E6459DC"/>
    <w:lvl w:ilvl="0" w:tplc="FCCA86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1BC15C7"/>
    <w:multiLevelType w:val="multilevel"/>
    <w:tmpl w:val="BF84E5FC"/>
    <w:name w:val="WW8Num82"/>
    <w:lvl w:ilvl="0">
      <w:start w:val="1"/>
      <w:numFmt w:val="decimal"/>
      <w:lvlText w:val="%1)"/>
      <w:lvlJc w:val="left"/>
      <w:pPr>
        <w:tabs>
          <w:tab w:val="num" w:pos="786"/>
        </w:tabs>
        <w:ind w:left="786" w:hanging="360"/>
      </w:pPr>
      <w:rPr>
        <w:rFonts w:hint="default"/>
        <w:b w:val="0"/>
      </w:rPr>
    </w:lvl>
    <w:lvl w:ilvl="1">
      <w:start w:val="1"/>
      <w:numFmt w:val="decimal"/>
      <w:lvlText w:val="%2)"/>
      <w:lvlJc w:val="left"/>
      <w:pPr>
        <w:tabs>
          <w:tab w:val="num" w:pos="1506"/>
        </w:tabs>
        <w:ind w:left="1506" w:hanging="36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3C8099E"/>
    <w:multiLevelType w:val="hybridMultilevel"/>
    <w:tmpl w:val="A678D076"/>
    <w:lvl w:ilvl="0" w:tplc="D16CA44C">
      <w:start w:val="1"/>
      <w:numFmt w:val="decimal"/>
      <w:lvlText w:val="%1)"/>
      <w:lvlJc w:val="left"/>
      <w:pPr>
        <w:ind w:left="1741" w:hanging="360"/>
      </w:pPr>
      <w:rPr>
        <w:rFonts w:ascii="Arial" w:eastAsia="Times New Roman" w:hAnsi="Arial" w:cs="Arial"/>
        <w:b w:val="0"/>
        <w:i w:val="0"/>
        <w:color w:val="auto"/>
      </w:rPr>
    </w:lvl>
    <w:lvl w:ilvl="1" w:tplc="04150019" w:tentative="1">
      <w:start w:val="1"/>
      <w:numFmt w:val="lowerLetter"/>
      <w:lvlText w:val="%2."/>
      <w:lvlJc w:val="left"/>
      <w:pPr>
        <w:ind w:left="2461" w:hanging="360"/>
      </w:pPr>
    </w:lvl>
    <w:lvl w:ilvl="2" w:tplc="0415001B" w:tentative="1">
      <w:start w:val="1"/>
      <w:numFmt w:val="lowerRoman"/>
      <w:lvlText w:val="%3."/>
      <w:lvlJc w:val="right"/>
      <w:pPr>
        <w:ind w:left="3181" w:hanging="180"/>
      </w:pPr>
    </w:lvl>
    <w:lvl w:ilvl="3" w:tplc="0415000F" w:tentative="1">
      <w:start w:val="1"/>
      <w:numFmt w:val="decimal"/>
      <w:lvlText w:val="%4."/>
      <w:lvlJc w:val="left"/>
      <w:pPr>
        <w:ind w:left="3901" w:hanging="360"/>
      </w:pPr>
    </w:lvl>
    <w:lvl w:ilvl="4" w:tplc="04150019" w:tentative="1">
      <w:start w:val="1"/>
      <w:numFmt w:val="lowerLetter"/>
      <w:lvlText w:val="%5."/>
      <w:lvlJc w:val="left"/>
      <w:pPr>
        <w:ind w:left="4621" w:hanging="360"/>
      </w:pPr>
    </w:lvl>
    <w:lvl w:ilvl="5" w:tplc="0415001B" w:tentative="1">
      <w:start w:val="1"/>
      <w:numFmt w:val="lowerRoman"/>
      <w:lvlText w:val="%6."/>
      <w:lvlJc w:val="right"/>
      <w:pPr>
        <w:ind w:left="5341" w:hanging="180"/>
      </w:pPr>
    </w:lvl>
    <w:lvl w:ilvl="6" w:tplc="0415000F" w:tentative="1">
      <w:start w:val="1"/>
      <w:numFmt w:val="decimal"/>
      <w:lvlText w:val="%7."/>
      <w:lvlJc w:val="left"/>
      <w:pPr>
        <w:ind w:left="6061" w:hanging="360"/>
      </w:pPr>
    </w:lvl>
    <w:lvl w:ilvl="7" w:tplc="04150019" w:tentative="1">
      <w:start w:val="1"/>
      <w:numFmt w:val="lowerLetter"/>
      <w:lvlText w:val="%8."/>
      <w:lvlJc w:val="left"/>
      <w:pPr>
        <w:ind w:left="6781" w:hanging="360"/>
      </w:pPr>
    </w:lvl>
    <w:lvl w:ilvl="8" w:tplc="0415001B" w:tentative="1">
      <w:start w:val="1"/>
      <w:numFmt w:val="lowerRoman"/>
      <w:lvlText w:val="%9."/>
      <w:lvlJc w:val="right"/>
      <w:pPr>
        <w:ind w:left="7501" w:hanging="180"/>
      </w:pPr>
    </w:lvl>
  </w:abstractNum>
  <w:abstractNum w:abstractNumId="11" w15:restartNumberingAfterBreak="0">
    <w:nsid w:val="18A95181"/>
    <w:multiLevelType w:val="multilevel"/>
    <w:tmpl w:val="03029E42"/>
    <w:lvl w:ilvl="0">
      <w:start w:val="1"/>
      <w:numFmt w:val="decimal"/>
      <w:lvlText w:val="1.5.4.%1"/>
      <w:lvlJc w:val="left"/>
      <w:pPr>
        <w:tabs>
          <w:tab w:val="num" w:pos="1021"/>
        </w:tabs>
        <w:ind w:left="1021" w:hanging="1021"/>
      </w:pPr>
      <w:rPr>
        <w:rFonts w:hint="default"/>
        <w:b w:val="0"/>
        <w:color w:val="auto"/>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2" w15:restartNumberingAfterBreak="0">
    <w:nsid w:val="26C80AF7"/>
    <w:multiLevelType w:val="hybridMultilevel"/>
    <w:tmpl w:val="494689E4"/>
    <w:lvl w:ilvl="0" w:tplc="A2C4A744">
      <w:start w:val="29"/>
      <w:numFmt w:val="decimal"/>
      <w:lvlText w:val="%1"/>
      <w:lvlJc w:val="left"/>
      <w:pPr>
        <w:ind w:left="3240"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3" w15:restartNumberingAfterBreak="0">
    <w:nsid w:val="279238B9"/>
    <w:multiLevelType w:val="hybridMultilevel"/>
    <w:tmpl w:val="FCFACFFC"/>
    <w:lvl w:ilvl="0" w:tplc="B078859A">
      <w:start w:val="1"/>
      <w:numFmt w:val="decimal"/>
      <w:lvlText w:val="%1)"/>
      <w:lvlJc w:val="left"/>
      <w:pPr>
        <w:ind w:left="1424" w:hanging="360"/>
      </w:pPr>
      <w:rPr>
        <w:rFonts w:ascii="Arial" w:eastAsia="Times New Roman" w:hAnsi="Arial" w:cs="Arial"/>
      </w:rPr>
    </w:lvl>
    <w:lvl w:ilvl="1" w:tplc="0732693C">
      <w:start w:val="2"/>
      <w:numFmt w:val="decimal"/>
      <w:lvlText w:val="%2."/>
      <w:lvlJc w:val="left"/>
      <w:pPr>
        <w:tabs>
          <w:tab w:val="num" w:pos="2144"/>
        </w:tabs>
        <w:ind w:left="2144" w:hanging="360"/>
      </w:pPr>
      <w:rPr>
        <w:rFonts w:hint="default"/>
      </w:rPr>
    </w:lvl>
    <w:lvl w:ilvl="2" w:tplc="0415001B" w:tentative="1">
      <w:start w:val="1"/>
      <w:numFmt w:val="lowerRoman"/>
      <w:lvlText w:val="%3."/>
      <w:lvlJc w:val="right"/>
      <w:pPr>
        <w:ind w:left="2864" w:hanging="180"/>
      </w:pPr>
    </w:lvl>
    <w:lvl w:ilvl="3" w:tplc="0415000F" w:tentative="1">
      <w:start w:val="1"/>
      <w:numFmt w:val="decimal"/>
      <w:lvlText w:val="%4."/>
      <w:lvlJc w:val="left"/>
      <w:pPr>
        <w:ind w:left="3584" w:hanging="360"/>
      </w:pPr>
    </w:lvl>
    <w:lvl w:ilvl="4" w:tplc="04150019" w:tentative="1">
      <w:start w:val="1"/>
      <w:numFmt w:val="lowerLetter"/>
      <w:lvlText w:val="%5."/>
      <w:lvlJc w:val="left"/>
      <w:pPr>
        <w:ind w:left="4304" w:hanging="360"/>
      </w:pPr>
    </w:lvl>
    <w:lvl w:ilvl="5" w:tplc="0415001B" w:tentative="1">
      <w:start w:val="1"/>
      <w:numFmt w:val="lowerRoman"/>
      <w:lvlText w:val="%6."/>
      <w:lvlJc w:val="right"/>
      <w:pPr>
        <w:ind w:left="5024" w:hanging="180"/>
      </w:pPr>
    </w:lvl>
    <w:lvl w:ilvl="6" w:tplc="0415000F" w:tentative="1">
      <w:start w:val="1"/>
      <w:numFmt w:val="decimal"/>
      <w:lvlText w:val="%7."/>
      <w:lvlJc w:val="left"/>
      <w:pPr>
        <w:ind w:left="5744" w:hanging="360"/>
      </w:pPr>
    </w:lvl>
    <w:lvl w:ilvl="7" w:tplc="04150019" w:tentative="1">
      <w:start w:val="1"/>
      <w:numFmt w:val="lowerLetter"/>
      <w:lvlText w:val="%8."/>
      <w:lvlJc w:val="left"/>
      <w:pPr>
        <w:ind w:left="6464" w:hanging="360"/>
      </w:pPr>
    </w:lvl>
    <w:lvl w:ilvl="8" w:tplc="0415001B" w:tentative="1">
      <w:start w:val="1"/>
      <w:numFmt w:val="lowerRoman"/>
      <w:lvlText w:val="%9."/>
      <w:lvlJc w:val="right"/>
      <w:pPr>
        <w:ind w:left="7184" w:hanging="180"/>
      </w:pPr>
    </w:lvl>
  </w:abstractNum>
  <w:abstractNum w:abstractNumId="14" w15:restartNumberingAfterBreak="0">
    <w:nsid w:val="28951E30"/>
    <w:multiLevelType w:val="hybridMultilevel"/>
    <w:tmpl w:val="2A541BE2"/>
    <w:lvl w:ilvl="0" w:tplc="723AB91A">
      <w:start w:val="1"/>
      <w:numFmt w:val="lowerLetter"/>
      <w:lvlText w:val="%1)"/>
      <w:lvlJc w:val="left"/>
      <w:pPr>
        <w:ind w:left="1653" w:hanging="360"/>
      </w:pPr>
      <w:rPr>
        <w:rFonts w:hint="default"/>
      </w:rPr>
    </w:lvl>
    <w:lvl w:ilvl="1" w:tplc="5158FC32">
      <w:start w:val="1"/>
      <w:numFmt w:val="decimal"/>
      <w:lvlText w:val="%2)"/>
      <w:lvlJc w:val="left"/>
      <w:pPr>
        <w:ind w:left="1440" w:hanging="360"/>
      </w:pPr>
      <w:rPr>
        <w:rFonts w:ascii="Arial" w:eastAsia="Times New Roman" w:hAnsi="Arial" w:cs="Arial"/>
      </w:rPr>
    </w:lvl>
    <w:lvl w:ilvl="2" w:tplc="1548E4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4409CC"/>
    <w:multiLevelType w:val="hybridMultilevel"/>
    <w:tmpl w:val="B4387C9C"/>
    <w:lvl w:ilvl="0" w:tplc="E4485DA4">
      <w:start w:val="1"/>
      <w:numFmt w:val="lowerLetter"/>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2CC53C18"/>
    <w:multiLevelType w:val="hybridMultilevel"/>
    <w:tmpl w:val="50067544"/>
    <w:lvl w:ilvl="0" w:tplc="4ED6DAF8">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500CAF"/>
    <w:multiLevelType w:val="hybridMultilevel"/>
    <w:tmpl w:val="BBC03BC6"/>
    <w:lvl w:ilvl="0" w:tplc="0415000F">
      <w:start w:val="1"/>
      <w:numFmt w:val="decimal"/>
      <w:lvlText w:val="%1."/>
      <w:lvlJc w:val="left"/>
      <w:pPr>
        <w:ind w:left="720" w:hanging="360"/>
      </w:pPr>
      <w:rPr>
        <w:rFonts w:hint="default"/>
      </w:rPr>
    </w:lvl>
    <w:lvl w:ilvl="1" w:tplc="AC7E0C62">
      <w:start w:val="1"/>
      <w:numFmt w:val="decimal"/>
      <w:lvlText w:val="%2)"/>
      <w:lvlJc w:val="left"/>
      <w:pPr>
        <w:ind w:left="502" w:hanging="360"/>
      </w:pPr>
      <w:rPr>
        <w:rFonts w:ascii="Arial" w:eastAsia="Times New Roman" w:hAnsi="Arial" w:cs="Arial"/>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C223FC"/>
    <w:multiLevelType w:val="hybridMultilevel"/>
    <w:tmpl w:val="3EB61C2A"/>
    <w:lvl w:ilvl="0" w:tplc="D6EA7052">
      <w:start w:val="1"/>
      <w:numFmt w:val="decimal"/>
      <w:lvlText w:val="%1)"/>
      <w:lvlJc w:val="left"/>
      <w:pPr>
        <w:ind w:left="1800" w:hanging="360"/>
      </w:pPr>
      <w:rPr>
        <w:rFonts w:ascii="Arial" w:eastAsia="Times New Roman" w:hAnsi="Arial" w:cs="Arial"/>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15:restartNumberingAfterBreak="0">
    <w:nsid w:val="2DCC1ADC"/>
    <w:multiLevelType w:val="hybridMultilevel"/>
    <w:tmpl w:val="53D80EEC"/>
    <w:lvl w:ilvl="0" w:tplc="D82A79FA">
      <w:start w:val="1"/>
      <w:numFmt w:val="decimal"/>
      <w:lvlText w:val="%1)"/>
      <w:lvlJc w:val="left"/>
      <w:pPr>
        <w:ind w:left="1800" w:hanging="360"/>
      </w:pPr>
      <w:rPr>
        <w:rFonts w:ascii="Arial" w:eastAsia="Times New Roman" w:hAnsi="Arial" w:cs="Arial"/>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15:restartNumberingAfterBreak="0">
    <w:nsid w:val="325D5B90"/>
    <w:multiLevelType w:val="hybridMultilevel"/>
    <w:tmpl w:val="EC1C7E4C"/>
    <w:lvl w:ilvl="0" w:tplc="AAE81E64">
      <w:start w:val="1"/>
      <w:numFmt w:val="decimal"/>
      <w:lvlText w:val="%1)"/>
      <w:lvlJc w:val="left"/>
      <w:pPr>
        <w:ind w:left="1800" w:hanging="269"/>
      </w:pPr>
      <w:rPr>
        <w:rFonts w:ascii="Arial" w:eastAsia="Times New Roman" w:hAnsi="Arial" w:cs="Arial"/>
      </w:rPr>
    </w:lvl>
    <w:lvl w:ilvl="1" w:tplc="04150019" w:tentative="1">
      <w:start w:val="1"/>
      <w:numFmt w:val="lowerLetter"/>
      <w:lvlText w:val="%2."/>
      <w:lvlJc w:val="left"/>
      <w:pPr>
        <w:ind w:left="1605" w:hanging="360"/>
      </w:pPr>
    </w:lvl>
    <w:lvl w:ilvl="2" w:tplc="0415001B" w:tentative="1">
      <w:start w:val="1"/>
      <w:numFmt w:val="lowerRoman"/>
      <w:lvlText w:val="%3."/>
      <w:lvlJc w:val="right"/>
      <w:pPr>
        <w:ind w:left="2325" w:hanging="180"/>
      </w:pPr>
    </w:lvl>
    <w:lvl w:ilvl="3" w:tplc="0415000F" w:tentative="1">
      <w:start w:val="1"/>
      <w:numFmt w:val="decimal"/>
      <w:lvlText w:val="%4."/>
      <w:lvlJc w:val="left"/>
      <w:pPr>
        <w:ind w:left="3045" w:hanging="360"/>
      </w:pPr>
    </w:lvl>
    <w:lvl w:ilvl="4" w:tplc="04150019" w:tentative="1">
      <w:start w:val="1"/>
      <w:numFmt w:val="lowerLetter"/>
      <w:lvlText w:val="%5."/>
      <w:lvlJc w:val="left"/>
      <w:pPr>
        <w:ind w:left="3765" w:hanging="360"/>
      </w:pPr>
    </w:lvl>
    <w:lvl w:ilvl="5" w:tplc="0415001B" w:tentative="1">
      <w:start w:val="1"/>
      <w:numFmt w:val="lowerRoman"/>
      <w:lvlText w:val="%6."/>
      <w:lvlJc w:val="right"/>
      <w:pPr>
        <w:ind w:left="4485" w:hanging="180"/>
      </w:pPr>
    </w:lvl>
    <w:lvl w:ilvl="6" w:tplc="0415000F" w:tentative="1">
      <w:start w:val="1"/>
      <w:numFmt w:val="decimal"/>
      <w:lvlText w:val="%7."/>
      <w:lvlJc w:val="left"/>
      <w:pPr>
        <w:ind w:left="5205" w:hanging="360"/>
      </w:pPr>
    </w:lvl>
    <w:lvl w:ilvl="7" w:tplc="04150019" w:tentative="1">
      <w:start w:val="1"/>
      <w:numFmt w:val="lowerLetter"/>
      <w:lvlText w:val="%8."/>
      <w:lvlJc w:val="left"/>
      <w:pPr>
        <w:ind w:left="5925" w:hanging="360"/>
      </w:pPr>
    </w:lvl>
    <w:lvl w:ilvl="8" w:tplc="0415001B" w:tentative="1">
      <w:start w:val="1"/>
      <w:numFmt w:val="lowerRoman"/>
      <w:lvlText w:val="%9."/>
      <w:lvlJc w:val="right"/>
      <w:pPr>
        <w:ind w:left="6645" w:hanging="180"/>
      </w:pPr>
    </w:lvl>
  </w:abstractNum>
  <w:abstractNum w:abstractNumId="21" w15:restartNumberingAfterBreak="0">
    <w:nsid w:val="339811A0"/>
    <w:multiLevelType w:val="hybridMultilevel"/>
    <w:tmpl w:val="5220E8AA"/>
    <w:lvl w:ilvl="0" w:tplc="7C4E25F8">
      <w:start w:val="1"/>
      <w:numFmt w:val="decimal"/>
      <w:lvlText w:val="%1)"/>
      <w:lvlJc w:val="left"/>
      <w:pPr>
        <w:ind w:left="1800" w:hanging="360"/>
      </w:pPr>
      <w:rPr>
        <w:rFonts w:ascii="Arial" w:eastAsia="Times New Roman" w:hAnsi="Arial" w:cs="Arial"/>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3B8E011C"/>
    <w:multiLevelType w:val="hybridMultilevel"/>
    <w:tmpl w:val="A030F1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20563C"/>
    <w:multiLevelType w:val="hybridMultilevel"/>
    <w:tmpl w:val="7B8C2EA8"/>
    <w:name w:val="WW8Num262222"/>
    <w:lvl w:ilvl="0" w:tplc="723AB91A">
      <w:start w:val="1"/>
      <w:numFmt w:val="lowerLetter"/>
      <w:lvlText w:val="%1)"/>
      <w:lvlJc w:val="left"/>
      <w:pPr>
        <w:ind w:left="1653" w:hanging="360"/>
      </w:pPr>
      <w:rPr>
        <w:rFonts w:hint="default"/>
      </w:rPr>
    </w:lvl>
    <w:lvl w:ilvl="1" w:tplc="687A7688">
      <w:start w:val="1"/>
      <w:numFmt w:val="decimal"/>
      <w:lvlText w:val="%2)"/>
      <w:lvlJc w:val="left"/>
      <w:pPr>
        <w:ind w:left="2373" w:hanging="360"/>
      </w:pPr>
      <w:rPr>
        <w:rFonts w:ascii="Arial" w:eastAsia="Times New Roman" w:hAnsi="Arial" w:cs="Arial"/>
        <w:b w:val="0"/>
      </w:rPr>
    </w:lvl>
    <w:lvl w:ilvl="2" w:tplc="0415001B" w:tentative="1">
      <w:start w:val="1"/>
      <w:numFmt w:val="lowerRoman"/>
      <w:lvlText w:val="%3."/>
      <w:lvlJc w:val="right"/>
      <w:pPr>
        <w:ind w:left="3093" w:hanging="180"/>
      </w:pPr>
    </w:lvl>
    <w:lvl w:ilvl="3" w:tplc="0415000F" w:tentative="1">
      <w:start w:val="1"/>
      <w:numFmt w:val="decimal"/>
      <w:lvlText w:val="%4."/>
      <w:lvlJc w:val="left"/>
      <w:pPr>
        <w:ind w:left="3813" w:hanging="360"/>
      </w:pPr>
    </w:lvl>
    <w:lvl w:ilvl="4" w:tplc="04150019" w:tentative="1">
      <w:start w:val="1"/>
      <w:numFmt w:val="lowerLetter"/>
      <w:lvlText w:val="%5."/>
      <w:lvlJc w:val="left"/>
      <w:pPr>
        <w:ind w:left="4533" w:hanging="360"/>
      </w:pPr>
    </w:lvl>
    <w:lvl w:ilvl="5" w:tplc="0415001B" w:tentative="1">
      <w:start w:val="1"/>
      <w:numFmt w:val="lowerRoman"/>
      <w:lvlText w:val="%6."/>
      <w:lvlJc w:val="right"/>
      <w:pPr>
        <w:ind w:left="5253" w:hanging="180"/>
      </w:pPr>
    </w:lvl>
    <w:lvl w:ilvl="6" w:tplc="0415000F" w:tentative="1">
      <w:start w:val="1"/>
      <w:numFmt w:val="decimal"/>
      <w:lvlText w:val="%7."/>
      <w:lvlJc w:val="left"/>
      <w:pPr>
        <w:ind w:left="5973" w:hanging="360"/>
      </w:pPr>
    </w:lvl>
    <w:lvl w:ilvl="7" w:tplc="04150019" w:tentative="1">
      <w:start w:val="1"/>
      <w:numFmt w:val="lowerLetter"/>
      <w:lvlText w:val="%8."/>
      <w:lvlJc w:val="left"/>
      <w:pPr>
        <w:ind w:left="6693" w:hanging="360"/>
      </w:pPr>
    </w:lvl>
    <w:lvl w:ilvl="8" w:tplc="0415001B" w:tentative="1">
      <w:start w:val="1"/>
      <w:numFmt w:val="lowerRoman"/>
      <w:lvlText w:val="%9."/>
      <w:lvlJc w:val="right"/>
      <w:pPr>
        <w:ind w:left="7413" w:hanging="180"/>
      </w:pPr>
    </w:lvl>
  </w:abstractNum>
  <w:abstractNum w:abstractNumId="24" w15:restartNumberingAfterBreak="0">
    <w:nsid w:val="421F510B"/>
    <w:multiLevelType w:val="multilevel"/>
    <w:tmpl w:val="542A6A32"/>
    <w:lvl w:ilvl="0">
      <w:start w:val="1"/>
      <w:numFmt w:val="decimal"/>
      <w:lvlText w:val="1.5.8.%1"/>
      <w:lvlJc w:val="left"/>
      <w:pPr>
        <w:tabs>
          <w:tab w:val="num" w:pos="1021"/>
        </w:tabs>
        <w:ind w:left="1021" w:hanging="1021"/>
      </w:pPr>
      <w:rPr>
        <w:rFonts w:hint="default"/>
        <w:b w:val="0"/>
        <w:color w:val="auto"/>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25" w15:restartNumberingAfterBreak="0">
    <w:nsid w:val="4758413A"/>
    <w:multiLevelType w:val="hybridMultilevel"/>
    <w:tmpl w:val="28049314"/>
    <w:lvl w:ilvl="0" w:tplc="F598546A">
      <w:start w:val="1"/>
      <w:numFmt w:val="decimal"/>
      <w:lvlText w:val="%1)"/>
      <w:lvlJc w:val="left"/>
      <w:pPr>
        <w:ind w:left="1891" w:hanging="360"/>
      </w:pPr>
      <w:rPr>
        <w:rFonts w:ascii="Arial" w:eastAsia="Times New Roman" w:hAnsi="Arial" w:cs="Arial"/>
      </w:rPr>
    </w:lvl>
    <w:lvl w:ilvl="1" w:tplc="04150019" w:tentative="1">
      <w:start w:val="1"/>
      <w:numFmt w:val="lowerLetter"/>
      <w:lvlText w:val="%2."/>
      <w:lvlJc w:val="left"/>
      <w:pPr>
        <w:ind w:left="1965" w:hanging="360"/>
      </w:pPr>
    </w:lvl>
    <w:lvl w:ilvl="2" w:tplc="0415001B" w:tentative="1">
      <w:start w:val="1"/>
      <w:numFmt w:val="lowerRoman"/>
      <w:lvlText w:val="%3."/>
      <w:lvlJc w:val="right"/>
      <w:pPr>
        <w:ind w:left="2685" w:hanging="180"/>
      </w:pPr>
    </w:lvl>
    <w:lvl w:ilvl="3" w:tplc="0415000F" w:tentative="1">
      <w:start w:val="1"/>
      <w:numFmt w:val="decimal"/>
      <w:lvlText w:val="%4."/>
      <w:lvlJc w:val="left"/>
      <w:pPr>
        <w:ind w:left="3405" w:hanging="360"/>
      </w:pPr>
    </w:lvl>
    <w:lvl w:ilvl="4" w:tplc="04150019" w:tentative="1">
      <w:start w:val="1"/>
      <w:numFmt w:val="lowerLetter"/>
      <w:lvlText w:val="%5."/>
      <w:lvlJc w:val="left"/>
      <w:pPr>
        <w:ind w:left="4125" w:hanging="360"/>
      </w:pPr>
    </w:lvl>
    <w:lvl w:ilvl="5" w:tplc="0415001B" w:tentative="1">
      <w:start w:val="1"/>
      <w:numFmt w:val="lowerRoman"/>
      <w:lvlText w:val="%6."/>
      <w:lvlJc w:val="right"/>
      <w:pPr>
        <w:ind w:left="4845" w:hanging="180"/>
      </w:pPr>
    </w:lvl>
    <w:lvl w:ilvl="6" w:tplc="0415000F" w:tentative="1">
      <w:start w:val="1"/>
      <w:numFmt w:val="decimal"/>
      <w:lvlText w:val="%7."/>
      <w:lvlJc w:val="left"/>
      <w:pPr>
        <w:ind w:left="5565" w:hanging="360"/>
      </w:pPr>
    </w:lvl>
    <w:lvl w:ilvl="7" w:tplc="04150019" w:tentative="1">
      <w:start w:val="1"/>
      <w:numFmt w:val="lowerLetter"/>
      <w:lvlText w:val="%8."/>
      <w:lvlJc w:val="left"/>
      <w:pPr>
        <w:ind w:left="6285" w:hanging="360"/>
      </w:pPr>
    </w:lvl>
    <w:lvl w:ilvl="8" w:tplc="0415001B" w:tentative="1">
      <w:start w:val="1"/>
      <w:numFmt w:val="lowerRoman"/>
      <w:lvlText w:val="%9."/>
      <w:lvlJc w:val="right"/>
      <w:pPr>
        <w:ind w:left="7005" w:hanging="180"/>
      </w:pPr>
    </w:lvl>
  </w:abstractNum>
  <w:abstractNum w:abstractNumId="26" w15:restartNumberingAfterBreak="0">
    <w:nsid w:val="49BD1D13"/>
    <w:multiLevelType w:val="multilevel"/>
    <w:tmpl w:val="4600F052"/>
    <w:lvl w:ilvl="0">
      <w:start w:val="1"/>
      <w:numFmt w:val="decimal"/>
      <w:lvlText w:val="1.5.3.%1"/>
      <w:lvlJc w:val="left"/>
      <w:pPr>
        <w:tabs>
          <w:tab w:val="num" w:pos="1021"/>
        </w:tabs>
        <w:ind w:left="1021" w:hanging="1021"/>
      </w:pPr>
      <w:rPr>
        <w:rFonts w:hint="default"/>
        <w:b w:val="0"/>
        <w:i w:val="0"/>
        <w:caps w:val="0"/>
        <w:strike w:val="0"/>
        <w:dstrike w:val="0"/>
        <w:vanish w:val="0"/>
        <w:color w:val="auto"/>
        <w:u w:val="none"/>
        <w:vertAlign w:val="baseline"/>
      </w:rPr>
    </w:lvl>
    <w:lvl w:ilvl="1">
      <w:start w:val="5"/>
      <w:numFmt w:val="decimal"/>
      <w:lvlText w:val="%1.%2"/>
      <w:lvlJc w:val="left"/>
      <w:pPr>
        <w:tabs>
          <w:tab w:val="num" w:pos="660"/>
        </w:tabs>
        <w:ind w:left="660" w:hanging="660"/>
      </w:pPr>
      <w:rPr>
        <w:rFonts w:hint="default"/>
        <w:b w:val="0"/>
        <w:i w:val="0"/>
      </w:rPr>
    </w:lvl>
    <w:lvl w:ilvl="2">
      <w:start w:val="3"/>
      <w:numFmt w:val="decimal"/>
      <w:lvlText w:val="%1.%2.%3"/>
      <w:lvlJc w:val="left"/>
      <w:pPr>
        <w:tabs>
          <w:tab w:val="num" w:pos="720"/>
        </w:tabs>
        <w:ind w:left="720" w:hanging="720"/>
      </w:pPr>
      <w:rPr>
        <w:rFonts w:hint="default"/>
        <w:b w:val="0"/>
        <w:i w:val="0"/>
      </w:rPr>
    </w:lvl>
    <w:lvl w:ilvl="3">
      <w:start w:val="2"/>
      <w:numFmt w:val="decimal"/>
      <w:lvlText w:val="1.5.10.%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7" w15:restartNumberingAfterBreak="0">
    <w:nsid w:val="50CA08C3"/>
    <w:multiLevelType w:val="multilevel"/>
    <w:tmpl w:val="8CFC49A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16D0F51"/>
    <w:multiLevelType w:val="hybridMultilevel"/>
    <w:tmpl w:val="35DE0768"/>
    <w:lvl w:ilvl="0" w:tplc="AE4E7D00">
      <w:start w:val="25"/>
      <w:numFmt w:val="decimal"/>
      <w:lvlText w:val="%1."/>
      <w:lvlJc w:val="left"/>
      <w:pPr>
        <w:ind w:left="1353" w:hanging="360"/>
      </w:pPr>
      <w:rPr>
        <w:rFonts w:hint="default"/>
        <w:b w:val="0"/>
        <w:i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6024E1D4">
      <w:start w:val="1"/>
      <w:numFmt w:val="decimal"/>
      <w:lvlText w:val="%4."/>
      <w:lvlJc w:val="left"/>
      <w:pPr>
        <w:ind w:left="3513" w:hanging="360"/>
      </w:pPr>
      <w:rPr>
        <w:b w:val="0"/>
        <w:i w:val="0"/>
      </w:r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3E24F86"/>
    <w:multiLevelType w:val="hybridMultilevel"/>
    <w:tmpl w:val="67DCBC78"/>
    <w:name w:val="WW8Num26222"/>
    <w:lvl w:ilvl="0" w:tplc="723AB91A">
      <w:start w:val="1"/>
      <w:numFmt w:val="lowerLetter"/>
      <w:lvlText w:val="%1)"/>
      <w:lvlJc w:val="left"/>
      <w:pPr>
        <w:ind w:left="1653" w:hanging="360"/>
      </w:pPr>
      <w:rPr>
        <w:rFonts w:hint="default"/>
      </w:rPr>
    </w:lvl>
    <w:lvl w:ilvl="1" w:tplc="B9D8366E">
      <w:start w:val="1"/>
      <w:numFmt w:val="decimal"/>
      <w:lvlText w:val="%2)"/>
      <w:lvlJc w:val="left"/>
      <w:pPr>
        <w:ind w:left="1440" w:hanging="360"/>
      </w:pPr>
      <w:rPr>
        <w:rFonts w:ascii="Arial" w:eastAsia="Times New Roman" w:hAnsi="Arial" w:cs="Arial"/>
      </w:rPr>
    </w:lvl>
    <w:lvl w:ilvl="2" w:tplc="78E0C8C0">
      <w:start w:val="1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77380D"/>
    <w:multiLevelType w:val="hybridMultilevel"/>
    <w:tmpl w:val="7578E062"/>
    <w:lvl w:ilvl="0" w:tplc="89FCFE68">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F71A7F"/>
    <w:multiLevelType w:val="hybridMultilevel"/>
    <w:tmpl w:val="7F4C0582"/>
    <w:lvl w:ilvl="0" w:tplc="A14E9A68">
      <w:start w:val="1"/>
      <w:numFmt w:val="decimal"/>
      <w:lvlText w:val="%1)"/>
      <w:lvlJc w:val="left"/>
      <w:pPr>
        <w:tabs>
          <w:tab w:val="num" w:pos="1778"/>
        </w:tabs>
        <w:ind w:left="1778" w:hanging="360"/>
      </w:pPr>
      <w:rPr>
        <w:rFonts w:ascii="Arial" w:eastAsia="Times New Roman" w:hAnsi="Arial" w:cs="Arial"/>
        <w:strike w:val="0"/>
        <w:color w:val="auto"/>
      </w:rPr>
    </w:lvl>
    <w:lvl w:ilvl="1" w:tplc="04150019" w:tentative="1">
      <w:start w:val="1"/>
      <w:numFmt w:val="lowerLetter"/>
      <w:lvlText w:val="%2."/>
      <w:lvlJc w:val="left"/>
      <w:pPr>
        <w:tabs>
          <w:tab w:val="num" w:pos="2498"/>
        </w:tabs>
        <w:ind w:left="2498" w:hanging="360"/>
      </w:pPr>
    </w:lvl>
    <w:lvl w:ilvl="2" w:tplc="0415001B" w:tentative="1">
      <w:start w:val="1"/>
      <w:numFmt w:val="lowerRoman"/>
      <w:lvlText w:val="%3."/>
      <w:lvlJc w:val="right"/>
      <w:pPr>
        <w:tabs>
          <w:tab w:val="num" w:pos="3218"/>
        </w:tabs>
        <w:ind w:left="3218" w:hanging="180"/>
      </w:pPr>
    </w:lvl>
    <w:lvl w:ilvl="3" w:tplc="0415000F">
      <w:start w:val="1"/>
      <w:numFmt w:val="decimal"/>
      <w:lvlText w:val="%4."/>
      <w:lvlJc w:val="left"/>
      <w:pPr>
        <w:tabs>
          <w:tab w:val="num" w:pos="3938"/>
        </w:tabs>
        <w:ind w:left="3938" w:hanging="360"/>
      </w:pPr>
    </w:lvl>
    <w:lvl w:ilvl="4" w:tplc="04150019" w:tentative="1">
      <w:start w:val="1"/>
      <w:numFmt w:val="lowerLetter"/>
      <w:lvlText w:val="%5."/>
      <w:lvlJc w:val="left"/>
      <w:pPr>
        <w:tabs>
          <w:tab w:val="num" w:pos="4658"/>
        </w:tabs>
        <w:ind w:left="4658" w:hanging="360"/>
      </w:pPr>
    </w:lvl>
    <w:lvl w:ilvl="5" w:tplc="0415001B" w:tentative="1">
      <w:start w:val="1"/>
      <w:numFmt w:val="lowerRoman"/>
      <w:lvlText w:val="%6."/>
      <w:lvlJc w:val="right"/>
      <w:pPr>
        <w:tabs>
          <w:tab w:val="num" w:pos="5378"/>
        </w:tabs>
        <w:ind w:left="5378" w:hanging="180"/>
      </w:pPr>
    </w:lvl>
    <w:lvl w:ilvl="6" w:tplc="0415000F" w:tentative="1">
      <w:start w:val="1"/>
      <w:numFmt w:val="decimal"/>
      <w:lvlText w:val="%7."/>
      <w:lvlJc w:val="left"/>
      <w:pPr>
        <w:tabs>
          <w:tab w:val="num" w:pos="6098"/>
        </w:tabs>
        <w:ind w:left="6098" w:hanging="360"/>
      </w:pPr>
    </w:lvl>
    <w:lvl w:ilvl="7" w:tplc="04150019" w:tentative="1">
      <w:start w:val="1"/>
      <w:numFmt w:val="lowerLetter"/>
      <w:lvlText w:val="%8."/>
      <w:lvlJc w:val="left"/>
      <w:pPr>
        <w:tabs>
          <w:tab w:val="num" w:pos="6818"/>
        </w:tabs>
        <w:ind w:left="6818" w:hanging="360"/>
      </w:pPr>
    </w:lvl>
    <w:lvl w:ilvl="8" w:tplc="0415001B" w:tentative="1">
      <w:start w:val="1"/>
      <w:numFmt w:val="lowerRoman"/>
      <w:lvlText w:val="%9."/>
      <w:lvlJc w:val="right"/>
      <w:pPr>
        <w:tabs>
          <w:tab w:val="num" w:pos="7538"/>
        </w:tabs>
        <w:ind w:left="7538" w:hanging="180"/>
      </w:pPr>
    </w:lvl>
  </w:abstractNum>
  <w:abstractNum w:abstractNumId="32" w15:restartNumberingAfterBreak="0">
    <w:nsid w:val="5ED724FF"/>
    <w:multiLevelType w:val="hybridMultilevel"/>
    <w:tmpl w:val="2A0676A6"/>
    <w:lvl w:ilvl="0" w:tplc="AC7E0E26">
      <w:start w:val="3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0322764"/>
    <w:multiLevelType w:val="hybridMultilevel"/>
    <w:tmpl w:val="6AFE0104"/>
    <w:lvl w:ilvl="0" w:tplc="3C8046B4">
      <w:start w:val="1"/>
      <w:numFmt w:val="decimal"/>
      <w:lvlText w:val="%1)"/>
      <w:lvlJc w:val="left"/>
      <w:pPr>
        <w:ind w:left="1860" w:hanging="360"/>
      </w:pPr>
      <w:rPr>
        <w:rFonts w:ascii="Arial" w:eastAsia="Times New Roman" w:hAnsi="Arial" w:cs="Arial"/>
      </w:r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34" w15:restartNumberingAfterBreak="0">
    <w:nsid w:val="610967C0"/>
    <w:multiLevelType w:val="hybridMultilevel"/>
    <w:tmpl w:val="B4CEEC54"/>
    <w:name w:val="WW8Num26222222"/>
    <w:lvl w:ilvl="0" w:tplc="F49ED2DE">
      <w:start w:val="1"/>
      <w:numFmt w:val="decimal"/>
      <w:lvlText w:val="%1)"/>
      <w:lvlJc w:val="left"/>
      <w:pPr>
        <w:ind w:left="2373"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512AB6"/>
    <w:multiLevelType w:val="hybridMultilevel"/>
    <w:tmpl w:val="E550EE8E"/>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8F47B9"/>
    <w:multiLevelType w:val="multilevel"/>
    <w:tmpl w:val="745A27CA"/>
    <w:lvl w:ilvl="0">
      <w:start w:val="1"/>
      <w:numFmt w:val="decimal"/>
      <w:lvlText w:val="%1."/>
      <w:lvlJc w:val="left"/>
      <w:pPr>
        <w:tabs>
          <w:tab w:val="num" w:pos="1021"/>
        </w:tabs>
        <w:ind w:left="1021" w:hanging="1021"/>
      </w:pPr>
      <w:rPr>
        <w:rFonts w:ascii="Arial" w:eastAsia="Times New Roman" w:hAnsi="Arial" w:cs="Arial"/>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7" w15:restartNumberingAfterBreak="0">
    <w:nsid w:val="66842CDC"/>
    <w:multiLevelType w:val="multilevel"/>
    <w:tmpl w:val="7D44FDE4"/>
    <w:lvl w:ilvl="0">
      <w:start w:val="1"/>
      <w:numFmt w:val="decimal"/>
      <w:lvlText w:val="%1"/>
      <w:lvlJc w:val="left"/>
      <w:pPr>
        <w:ind w:left="660" w:hanging="660"/>
      </w:pPr>
      <w:rPr>
        <w:rFonts w:hint="default"/>
        <w:color w:val="1F497D"/>
      </w:rPr>
    </w:lvl>
    <w:lvl w:ilvl="1">
      <w:start w:val="5"/>
      <w:numFmt w:val="decimal"/>
      <w:lvlText w:val="%1.%2"/>
      <w:lvlJc w:val="left"/>
      <w:pPr>
        <w:ind w:left="660" w:hanging="660"/>
      </w:pPr>
      <w:rPr>
        <w:rFonts w:hint="default"/>
        <w:color w:val="auto"/>
      </w:rPr>
    </w:lvl>
    <w:lvl w:ilvl="2">
      <w:start w:val="9"/>
      <w:numFmt w:val="decimal"/>
      <w:lvlText w:val="%1.%2.%3"/>
      <w:lvlJc w:val="left"/>
      <w:pPr>
        <w:ind w:left="720" w:hanging="720"/>
      </w:pPr>
      <w:rPr>
        <w:rFonts w:hint="default"/>
        <w:color w:val="auto"/>
      </w:rPr>
    </w:lvl>
    <w:lvl w:ilvl="3">
      <w:start w:val="1"/>
      <w:numFmt w:val="decimal"/>
      <w:lvlText w:val="%4."/>
      <w:lvlJc w:val="left"/>
      <w:pPr>
        <w:ind w:left="1080" w:hanging="1080"/>
      </w:pPr>
      <w:rPr>
        <w:rFonts w:ascii="Arial" w:eastAsia="Times New Roman" w:hAnsi="Arial" w:cs="Arial"/>
        <w:b w:val="0"/>
        <w:color w:val="auto"/>
      </w:rPr>
    </w:lvl>
    <w:lvl w:ilvl="4">
      <w:start w:val="1"/>
      <w:numFmt w:val="decimal"/>
      <w:lvlText w:val="%1.%2.%3.%4.%5"/>
      <w:lvlJc w:val="left"/>
      <w:pPr>
        <w:ind w:left="1080" w:hanging="1080"/>
      </w:pPr>
      <w:rPr>
        <w:rFonts w:hint="default"/>
        <w:color w:val="1F497D"/>
      </w:rPr>
    </w:lvl>
    <w:lvl w:ilvl="5">
      <w:start w:val="1"/>
      <w:numFmt w:val="decimal"/>
      <w:lvlText w:val="%1.%2.%3.%4.%5.%6"/>
      <w:lvlJc w:val="left"/>
      <w:pPr>
        <w:ind w:left="1440" w:hanging="1440"/>
      </w:pPr>
      <w:rPr>
        <w:rFonts w:hint="default"/>
        <w:color w:val="1F497D"/>
      </w:rPr>
    </w:lvl>
    <w:lvl w:ilvl="6">
      <w:start w:val="1"/>
      <w:numFmt w:val="decimal"/>
      <w:lvlText w:val="%1.%2.%3.%4.%5.%6.%7"/>
      <w:lvlJc w:val="left"/>
      <w:pPr>
        <w:ind w:left="1440" w:hanging="1440"/>
      </w:pPr>
      <w:rPr>
        <w:rFonts w:hint="default"/>
        <w:color w:val="1F497D"/>
      </w:rPr>
    </w:lvl>
    <w:lvl w:ilvl="7">
      <w:start w:val="1"/>
      <w:numFmt w:val="decimal"/>
      <w:lvlText w:val="%1.%2.%3.%4.%5.%6.%7.%8"/>
      <w:lvlJc w:val="left"/>
      <w:pPr>
        <w:ind w:left="1800" w:hanging="1800"/>
      </w:pPr>
      <w:rPr>
        <w:rFonts w:hint="default"/>
        <w:color w:val="1F497D"/>
      </w:rPr>
    </w:lvl>
    <w:lvl w:ilvl="8">
      <w:start w:val="1"/>
      <w:numFmt w:val="decimal"/>
      <w:lvlText w:val="%1.%2.%3.%4.%5.%6.%7.%8.%9"/>
      <w:lvlJc w:val="left"/>
      <w:pPr>
        <w:ind w:left="1800" w:hanging="1800"/>
      </w:pPr>
      <w:rPr>
        <w:rFonts w:hint="default"/>
        <w:color w:val="1F497D"/>
      </w:rPr>
    </w:lvl>
  </w:abstractNum>
  <w:abstractNum w:abstractNumId="38" w15:restartNumberingAfterBreak="0">
    <w:nsid w:val="668A1B24"/>
    <w:multiLevelType w:val="multilevel"/>
    <w:tmpl w:val="B6E4F970"/>
    <w:lvl w:ilvl="0">
      <w:start w:val="1"/>
      <w:numFmt w:val="decimal"/>
      <w:lvlText w:val="1.5.2.%1"/>
      <w:lvlJc w:val="left"/>
      <w:pPr>
        <w:tabs>
          <w:tab w:val="num" w:pos="1021"/>
        </w:tabs>
        <w:ind w:left="1021" w:hanging="1021"/>
      </w:pPr>
      <w:rPr>
        <w:rFonts w:hint="default"/>
        <w:b w:val="0"/>
        <w:i w:val="0"/>
        <w:caps w:val="0"/>
        <w:strike w:val="0"/>
        <w:dstrike w:val="0"/>
        <w:vanish w:val="0"/>
        <w:color w:val="auto"/>
        <w:u w:val="none"/>
        <w:vertAlign w:val="baseline"/>
      </w:rPr>
    </w:lvl>
    <w:lvl w:ilvl="1">
      <w:start w:val="5"/>
      <w:numFmt w:val="decimal"/>
      <w:lvlText w:val="%1.%2"/>
      <w:lvlJc w:val="left"/>
      <w:pPr>
        <w:tabs>
          <w:tab w:val="num" w:pos="660"/>
        </w:tabs>
        <w:ind w:left="660" w:hanging="660"/>
      </w:pPr>
      <w:rPr>
        <w:rFonts w:hint="default"/>
        <w:b w:val="0"/>
        <w:i w:val="0"/>
      </w:rPr>
    </w:lvl>
    <w:lvl w:ilvl="2">
      <w:start w:val="3"/>
      <w:numFmt w:val="decimal"/>
      <w:lvlText w:val="%1.%2.%3"/>
      <w:lvlJc w:val="left"/>
      <w:pPr>
        <w:tabs>
          <w:tab w:val="num" w:pos="720"/>
        </w:tabs>
        <w:ind w:left="720" w:hanging="720"/>
      </w:pPr>
      <w:rPr>
        <w:rFonts w:hint="default"/>
        <w:b w:val="0"/>
        <w:i w:val="0"/>
      </w:rPr>
    </w:lvl>
    <w:lvl w:ilvl="3">
      <w:start w:val="2"/>
      <w:numFmt w:val="decimal"/>
      <w:lvlText w:val="1.5.10.%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39" w15:restartNumberingAfterBreak="0">
    <w:nsid w:val="693444FC"/>
    <w:multiLevelType w:val="multilevel"/>
    <w:tmpl w:val="AD286F7E"/>
    <w:lvl w:ilvl="0">
      <w:start w:val="1"/>
      <w:numFmt w:val="decimal"/>
      <w:lvlText w:val="1.5.9.%1"/>
      <w:lvlJc w:val="left"/>
      <w:pPr>
        <w:tabs>
          <w:tab w:val="num" w:pos="1021"/>
        </w:tabs>
        <w:ind w:left="1021" w:hanging="1021"/>
      </w:pPr>
      <w:rPr>
        <w:rFonts w:hint="default"/>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40" w15:restartNumberingAfterBreak="0">
    <w:nsid w:val="6E7E30C1"/>
    <w:multiLevelType w:val="hybridMultilevel"/>
    <w:tmpl w:val="1F7E7604"/>
    <w:lvl w:ilvl="0" w:tplc="0AE2DEE8">
      <w:start w:val="1"/>
      <w:numFmt w:val="decimal"/>
      <w:lvlText w:val="%1)"/>
      <w:lvlJc w:val="left"/>
      <w:pPr>
        <w:ind w:left="1424" w:hanging="360"/>
      </w:pPr>
      <w:rPr>
        <w:rFonts w:ascii="Arial" w:eastAsia="Times New Roman" w:hAnsi="Arial" w:cs="Arial"/>
      </w:rPr>
    </w:lvl>
    <w:lvl w:ilvl="1" w:tplc="0732693C">
      <w:start w:val="2"/>
      <w:numFmt w:val="decimal"/>
      <w:lvlText w:val="%2."/>
      <w:lvlJc w:val="left"/>
      <w:pPr>
        <w:tabs>
          <w:tab w:val="num" w:pos="2144"/>
        </w:tabs>
        <w:ind w:left="2144" w:hanging="360"/>
      </w:pPr>
      <w:rPr>
        <w:rFonts w:hint="default"/>
      </w:rPr>
    </w:lvl>
    <w:lvl w:ilvl="2" w:tplc="0415001B" w:tentative="1">
      <w:start w:val="1"/>
      <w:numFmt w:val="lowerRoman"/>
      <w:lvlText w:val="%3."/>
      <w:lvlJc w:val="right"/>
      <w:pPr>
        <w:ind w:left="2864" w:hanging="180"/>
      </w:pPr>
    </w:lvl>
    <w:lvl w:ilvl="3" w:tplc="0415000F" w:tentative="1">
      <w:start w:val="1"/>
      <w:numFmt w:val="decimal"/>
      <w:lvlText w:val="%4."/>
      <w:lvlJc w:val="left"/>
      <w:pPr>
        <w:ind w:left="3584" w:hanging="360"/>
      </w:pPr>
    </w:lvl>
    <w:lvl w:ilvl="4" w:tplc="04150019" w:tentative="1">
      <w:start w:val="1"/>
      <w:numFmt w:val="lowerLetter"/>
      <w:lvlText w:val="%5."/>
      <w:lvlJc w:val="left"/>
      <w:pPr>
        <w:ind w:left="4304" w:hanging="360"/>
      </w:pPr>
    </w:lvl>
    <w:lvl w:ilvl="5" w:tplc="0415001B" w:tentative="1">
      <w:start w:val="1"/>
      <w:numFmt w:val="lowerRoman"/>
      <w:lvlText w:val="%6."/>
      <w:lvlJc w:val="right"/>
      <w:pPr>
        <w:ind w:left="5024" w:hanging="180"/>
      </w:pPr>
    </w:lvl>
    <w:lvl w:ilvl="6" w:tplc="0415000F" w:tentative="1">
      <w:start w:val="1"/>
      <w:numFmt w:val="decimal"/>
      <w:lvlText w:val="%7."/>
      <w:lvlJc w:val="left"/>
      <w:pPr>
        <w:ind w:left="5744" w:hanging="360"/>
      </w:pPr>
    </w:lvl>
    <w:lvl w:ilvl="7" w:tplc="04150019" w:tentative="1">
      <w:start w:val="1"/>
      <w:numFmt w:val="lowerLetter"/>
      <w:lvlText w:val="%8."/>
      <w:lvlJc w:val="left"/>
      <w:pPr>
        <w:ind w:left="6464" w:hanging="360"/>
      </w:pPr>
    </w:lvl>
    <w:lvl w:ilvl="8" w:tplc="0415001B" w:tentative="1">
      <w:start w:val="1"/>
      <w:numFmt w:val="lowerRoman"/>
      <w:lvlText w:val="%9."/>
      <w:lvlJc w:val="right"/>
      <w:pPr>
        <w:ind w:left="7184" w:hanging="180"/>
      </w:pPr>
    </w:lvl>
  </w:abstractNum>
  <w:abstractNum w:abstractNumId="41" w15:restartNumberingAfterBreak="0">
    <w:nsid w:val="6EA03B81"/>
    <w:multiLevelType w:val="hybridMultilevel"/>
    <w:tmpl w:val="1A48AD44"/>
    <w:name w:val="WW8Num26223"/>
    <w:lvl w:ilvl="0" w:tplc="97563662">
      <w:start w:val="4"/>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B37CE5"/>
    <w:multiLevelType w:val="hybridMultilevel"/>
    <w:tmpl w:val="9AA2E404"/>
    <w:name w:val="WW8Num2622"/>
    <w:lvl w:ilvl="0" w:tplc="6AB28670">
      <w:start w:val="1"/>
      <w:numFmt w:val="lowerLetter"/>
      <w:lvlText w:val="%1)"/>
      <w:lvlJc w:val="left"/>
      <w:pPr>
        <w:ind w:left="1713" w:hanging="360"/>
      </w:pPr>
      <w:rPr>
        <w:rFonts w:hint="default"/>
        <w:b w:val="0"/>
      </w:rPr>
    </w:lvl>
    <w:lvl w:ilvl="1" w:tplc="EC483BD4">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E42C1D"/>
    <w:multiLevelType w:val="hybridMultilevel"/>
    <w:tmpl w:val="36E44F30"/>
    <w:lvl w:ilvl="0" w:tplc="B1DCD318">
      <w:start w:val="2"/>
      <w:numFmt w:val="lowerLetter"/>
      <w:lvlText w:val="%1)"/>
      <w:lvlJc w:val="left"/>
      <w:pPr>
        <w:ind w:left="786" w:hanging="360"/>
      </w:pPr>
      <w:rPr>
        <w:rFonts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44" w15:restartNumberingAfterBreak="0">
    <w:nsid w:val="714D558F"/>
    <w:multiLevelType w:val="hybridMultilevel"/>
    <w:tmpl w:val="CED40FC6"/>
    <w:lvl w:ilvl="0" w:tplc="7CC41358">
      <w:start w:val="1"/>
      <w:numFmt w:val="decimal"/>
      <w:lvlText w:val="%1)"/>
      <w:lvlJc w:val="left"/>
      <w:pPr>
        <w:tabs>
          <w:tab w:val="num" w:pos="-187"/>
        </w:tabs>
        <w:ind w:left="1713" w:hanging="360"/>
      </w:pPr>
      <w:rPr>
        <w:rFonts w:ascii="Arial" w:eastAsia="Calibri" w:hAnsi="Arial" w:cs="Arial"/>
      </w:rPr>
    </w:lvl>
    <w:lvl w:ilvl="1" w:tplc="E1D64B44">
      <w:start w:val="2"/>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3457CE3"/>
    <w:multiLevelType w:val="multilevel"/>
    <w:tmpl w:val="6E32FD96"/>
    <w:lvl w:ilvl="0">
      <w:start w:val="1"/>
      <w:numFmt w:val="decimal"/>
      <w:lvlText w:val="1.5.1.%1"/>
      <w:lvlJc w:val="left"/>
      <w:pPr>
        <w:tabs>
          <w:tab w:val="num" w:pos="1021"/>
        </w:tabs>
        <w:ind w:left="1021" w:hanging="1021"/>
      </w:pPr>
      <w:rPr>
        <w:rFonts w:hint="default"/>
        <w:b w:val="0"/>
        <w:i w:val="0"/>
        <w:caps w:val="0"/>
        <w:strike w:val="0"/>
        <w:dstrike w:val="0"/>
        <w:vanish w:val="0"/>
        <w:color w:val="auto"/>
        <w:u w:val="none"/>
        <w:vertAlign w:val="baseline"/>
      </w:rPr>
    </w:lvl>
    <w:lvl w:ilvl="1">
      <w:start w:val="5"/>
      <w:numFmt w:val="decimal"/>
      <w:lvlText w:val="%1.%2"/>
      <w:lvlJc w:val="left"/>
      <w:pPr>
        <w:tabs>
          <w:tab w:val="num" w:pos="660"/>
        </w:tabs>
        <w:ind w:left="660" w:hanging="660"/>
      </w:pPr>
      <w:rPr>
        <w:rFonts w:hint="default"/>
        <w:b w:val="0"/>
        <w:i w:val="0"/>
      </w:rPr>
    </w:lvl>
    <w:lvl w:ilvl="2">
      <w:start w:val="3"/>
      <w:numFmt w:val="decimal"/>
      <w:lvlText w:val="%1.%2.%3"/>
      <w:lvlJc w:val="left"/>
      <w:pPr>
        <w:tabs>
          <w:tab w:val="num" w:pos="720"/>
        </w:tabs>
        <w:ind w:left="720" w:hanging="720"/>
      </w:pPr>
      <w:rPr>
        <w:rFonts w:hint="default"/>
        <w:b w:val="0"/>
        <w:i w:val="0"/>
      </w:rPr>
    </w:lvl>
    <w:lvl w:ilvl="3">
      <w:start w:val="2"/>
      <w:numFmt w:val="decimal"/>
      <w:lvlText w:val="1.5.10.%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46" w15:restartNumberingAfterBreak="0">
    <w:nsid w:val="78B62349"/>
    <w:multiLevelType w:val="hybridMultilevel"/>
    <w:tmpl w:val="F9722DEC"/>
    <w:name w:val="WW8Num4822"/>
    <w:lvl w:ilvl="0" w:tplc="3FD88D36">
      <w:start w:val="1"/>
      <w:numFmt w:val="decimal"/>
      <w:lvlText w:val="1.5.5.%1"/>
      <w:lvlJc w:val="left"/>
      <w:pPr>
        <w:ind w:left="730" w:hanging="360"/>
      </w:pPr>
      <w:rPr>
        <w:rFonts w:hint="default"/>
        <w:b w:val="0"/>
        <w:strike w:val="0"/>
        <w:color w:val="auto"/>
      </w:rPr>
    </w:lvl>
    <w:lvl w:ilvl="1" w:tplc="2ED28BE6">
      <w:start w:val="1"/>
      <w:numFmt w:val="lowerLetter"/>
      <w:lvlText w:val="%2)"/>
      <w:lvlJc w:val="left"/>
      <w:pPr>
        <w:ind w:left="1450" w:hanging="360"/>
      </w:pPr>
      <w:rPr>
        <w:rFonts w:hint="default"/>
      </w:r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47" w15:restartNumberingAfterBreak="0">
    <w:nsid w:val="78C56504"/>
    <w:multiLevelType w:val="hybridMultilevel"/>
    <w:tmpl w:val="2A521B1A"/>
    <w:lvl w:ilvl="0" w:tplc="0A3E4F3C">
      <w:start w:val="1"/>
      <w:numFmt w:val="decimal"/>
      <w:lvlText w:val="%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8" w15:restartNumberingAfterBreak="0">
    <w:nsid w:val="798A71E5"/>
    <w:multiLevelType w:val="hybridMultilevel"/>
    <w:tmpl w:val="352AD8B4"/>
    <w:lvl w:ilvl="0" w:tplc="2CE0EB08">
      <w:start w:val="1"/>
      <w:numFmt w:val="decimal"/>
      <w:lvlText w:val="%1)"/>
      <w:lvlJc w:val="left"/>
      <w:pPr>
        <w:ind w:left="1713" w:hanging="360"/>
      </w:pPr>
      <w:rPr>
        <w:rFonts w:ascii="Arial" w:eastAsia="Times New Roman" w:hAnsi="Arial" w:cs="Arial"/>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9" w15:restartNumberingAfterBreak="0">
    <w:nsid w:val="7C621C3C"/>
    <w:multiLevelType w:val="multilevel"/>
    <w:tmpl w:val="029C6D78"/>
    <w:lvl w:ilvl="0">
      <w:start w:val="1"/>
      <w:numFmt w:val="decimal"/>
      <w:lvlText w:val="%1."/>
      <w:lvlJc w:val="left"/>
      <w:pPr>
        <w:tabs>
          <w:tab w:val="num" w:pos="1021"/>
        </w:tabs>
        <w:ind w:left="1021" w:hanging="1021"/>
      </w:pPr>
      <w:rPr>
        <w:rFonts w:ascii="Arial" w:eastAsia="Times New Roman" w:hAnsi="Arial" w:cs="Arial"/>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50" w15:restartNumberingAfterBreak="0">
    <w:nsid w:val="7D70113A"/>
    <w:multiLevelType w:val="hybridMultilevel"/>
    <w:tmpl w:val="70DAD7A6"/>
    <w:lvl w:ilvl="0" w:tplc="A442E31C">
      <w:start w:val="1"/>
      <w:numFmt w:val="decimal"/>
      <w:lvlText w:val="%1)"/>
      <w:lvlJc w:val="left"/>
      <w:pPr>
        <w:ind w:left="1713" w:hanging="360"/>
      </w:pPr>
      <w:rPr>
        <w:rFonts w:ascii="Arial" w:eastAsia="Times New Roman" w:hAnsi="Arial" w:cs="Arial"/>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7FA23509"/>
    <w:multiLevelType w:val="multilevel"/>
    <w:tmpl w:val="BAB65692"/>
    <w:lvl w:ilvl="0">
      <w:start w:val="1"/>
      <w:numFmt w:val="decimal"/>
      <w:lvlText w:val="1.5.5.%1"/>
      <w:lvlJc w:val="left"/>
      <w:pPr>
        <w:tabs>
          <w:tab w:val="num" w:pos="1021"/>
        </w:tabs>
        <w:ind w:left="1021" w:hanging="1021"/>
      </w:pPr>
      <w:rPr>
        <w:rFonts w:hint="default"/>
        <w:i w:val="0"/>
        <w:strike w:val="0"/>
        <w:sz w:val="24"/>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num w:numId="1">
    <w:abstractNumId w:val="4"/>
  </w:num>
  <w:num w:numId="2">
    <w:abstractNumId w:val="16"/>
  </w:num>
  <w:num w:numId="3">
    <w:abstractNumId w:val="17"/>
  </w:num>
  <w:num w:numId="4">
    <w:abstractNumId w:val="22"/>
  </w:num>
  <w:num w:numId="5">
    <w:abstractNumId w:val="30"/>
  </w:num>
  <w:num w:numId="6">
    <w:abstractNumId w:val="0"/>
  </w:num>
  <w:num w:numId="7">
    <w:abstractNumId w:val="31"/>
  </w:num>
  <w:num w:numId="8">
    <w:abstractNumId w:val="48"/>
  </w:num>
  <w:num w:numId="9">
    <w:abstractNumId w:val="47"/>
  </w:num>
  <w:num w:numId="10">
    <w:abstractNumId w:val="5"/>
  </w:num>
  <w:num w:numId="11">
    <w:abstractNumId w:val="28"/>
  </w:num>
  <w:num w:numId="12">
    <w:abstractNumId w:val="10"/>
  </w:num>
  <w:num w:numId="13">
    <w:abstractNumId w:val="21"/>
  </w:num>
  <w:num w:numId="14">
    <w:abstractNumId w:val="8"/>
  </w:num>
  <w:num w:numId="15">
    <w:abstractNumId w:val="40"/>
  </w:num>
  <w:num w:numId="16">
    <w:abstractNumId w:val="50"/>
  </w:num>
  <w:num w:numId="17">
    <w:abstractNumId w:val="20"/>
  </w:num>
  <w:num w:numId="18">
    <w:abstractNumId w:val="25"/>
  </w:num>
  <w:num w:numId="19">
    <w:abstractNumId w:val="18"/>
  </w:num>
  <w:num w:numId="20">
    <w:abstractNumId w:val="6"/>
  </w:num>
  <w:num w:numId="21">
    <w:abstractNumId w:val="3"/>
  </w:num>
  <w:num w:numId="22">
    <w:abstractNumId w:val="13"/>
  </w:num>
  <w:num w:numId="23">
    <w:abstractNumId w:val="19"/>
  </w:num>
  <w:num w:numId="24">
    <w:abstractNumId w:val="12"/>
  </w:num>
  <w:num w:numId="25">
    <w:abstractNumId w:val="32"/>
  </w:num>
  <w:num w:numId="26">
    <w:abstractNumId w:val="29"/>
  </w:num>
  <w:num w:numId="27">
    <w:abstractNumId w:val="14"/>
  </w:num>
  <w:num w:numId="28">
    <w:abstractNumId w:val="23"/>
  </w:num>
  <w:num w:numId="29">
    <w:abstractNumId w:val="34"/>
  </w:num>
  <w:num w:numId="30">
    <w:abstractNumId w:val="37"/>
  </w:num>
  <w:num w:numId="31">
    <w:abstractNumId w:val="33"/>
  </w:num>
  <w:num w:numId="32">
    <w:abstractNumId w:val="42"/>
  </w:num>
  <w:num w:numId="33">
    <w:abstractNumId w:val="35"/>
  </w:num>
  <w:num w:numId="34">
    <w:abstractNumId w:val="45"/>
  </w:num>
  <w:num w:numId="35">
    <w:abstractNumId w:val="44"/>
  </w:num>
  <w:num w:numId="36">
    <w:abstractNumId w:val="38"/>
  </w:num>
  <w:num w:numId="37">
    <w:abstractNumId w:val="1"/>
  </w:num>
  <w:num w:numId="38">
    <w:abstractNumId w:val="7"/>
  </w:num>
  <w:num w:numId="39">
    <w:abstractNumId w:val="11"/>
  </w:num>
  <w:num w:numId="40">
    <w:abstractNumId w:val="51"/>
  </w:num>
  <w:num w:numId="41">
    <w:abstractNumId w:val="26"/>
  </w:num>
  <w:num w:numId="42">
    <w:abstractNumId w:val="24"/>
  </w:num>
  <w:num w:numId="43">
    <w:abstractNumId w:val="15"/>
  </w:num>
  <w:num w:numId="44">
    <w:abstractNumId w:val="43"/>
  </w:num>
  <w:num w:numId="45">
    <w:abstractNumId w:val="39"/>
  </w:num>
  <w:num w:numId="46">
    <w:abstractNumId w:val="36"/>
  </w:num>
  <w:num w:numId="47">
    <w:abstractNumId w:val="49"/>
  </w:num>
  <w:num w:numId="48">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C266E"/>
    <w:rsid w:val="00000056"/>
    <w:rsid w:val="00001A70"/>
    <w:rsid w:val="00010BD3"/>
    <w:rsid w:val="0001425D"/>
    <w:rsid w:val="0002085B"/>
    <w:rsid w:val="00026470"/>
    <w:rsid w:val="00027B54"/>
    <w:rsid w:val="00031AD8"/>
    <w:rsid w:val="00032829"/>
    <w:rsid w:val="00035770"/>
    <w:rsid w:val="00041122"/>
    <w:rsid w:val="0004356B"/>
    <w:rsid w:val="000518E8"/>
    <w:rsid w:val="0005572A"/>
    <w:rsid w:val="00071EB7"/>
    <w:rsid w:val="00083444"/>
    <w:rsid w:val="00086563"/>
    <w:rsid w:val="00094EA8"/>
    <w:rsid w:val="000A2603"/>
    <w:rsid w:val="000A609D"/>
    <w:rsid w:val="000B3411"/>
    <w:rsid w:val="000C0F79"/>
    <w:rsid w:val="000C560E"/>
    <w:rsid w:val="000D3D21"/>
    <w:rsid w:val="000E137A"/>
    <w:rsid w:val="000E40A6"/>
    <w:rsid w:val="000E76DC"/>
    <w:rsid w:val="000E77F9"/>
    <w:rsid w:val="000F33C9"/>
    <w:rsid w:val="000F4AFE"/>
    <w:rsid w:val="000F5DF7"/>
    <w:rsid w:val="001008B8"/>
    <w:rsid w:val="00101B03"/>
    <w:rsid w:val="00102392"/>
    <w:rsid w:val="00103DE1"/>
    <w:rsid w:val="0010419E"/>
    <w:rsid w:val="00105C24"/>
    <w:rsid w:val="001062B4"/>
    <w:rsid w:val="001122FF"/>
    <w:rsid w:val="001153DB"/>
    <w:rsid w:val="001157B7"/>
    <w:rsid w:val="00116A28"/>
    <w:rsid w:val="00120557"/>
    <w:rsid w:val="00130648"/>
    <w:rsid w:val="00135D64"/>
    <w:rsid w:val="00137B71"/>
    <w:rsid w:val="0014054C"/>
    <w:rsid w:val="00153D01"/>
    <w:rsid w:val="0015690F"/>
    <w:rsid w:val="00174E03"/>
    <w:rsid w:val="00180502"/>
    <w:rsid w:val="001806E8"/>
    <w:rsid w:val="00180A9C"/>
    <w:rsid w:val="0018120F"/>
    <w:rsid w:val="00186144"/>
    <w:rsid w:val="00187914"/>
    <w:rsid w:val="00194E45"/>
    <w:rsid w:val="00196035"/>
    <w:rsid w:val="001A3D95"/>
    <w:rsid w:val="001A47D9"/>
    <w:rsid w:val="001A7F37"/>
    <w:rsid w:val="001B3A2F"/>
    <w:rsid w:val="001B50D7"/>
    <w:rsid w:val="001D7E74"/>
    <w:rsid w:val="001E279E"/>
    <w:rsid w:val="001E7289"/>
    <w:rsid w:val="001F3201"/>
    <w:rsid w:val="001F5CD4"/>
    <w:rsid w:val="00200705"/>
    <w:rsid w:val="00200EB0"/>
    <w:rsid w:val="002033E7"/>
    <w:rsid w:val="002058C7"/>
    <w:rsid w:val="002077D2"/>
    <w:rsid w:val="0021197A"/>
    <w:rsid w:val="0021253F"/>
    <w:rsid w:val="002320F0"/>
    <w:rsid w:val="0023317B"/>
    <w:rsid w:val="002350BB"/>
    <w:rsid w:val="0023607D"/>
    <w:rsid w:val="00240B40"/>
    <w:rsid w:val="00244752"/>
    <w:rsid w:val="00247CA7"/>
    <w:rsid w:val="002509A0"/>
    <w:rsid w:val="00253338"/>
    <w:rsid w:val="00253478"/>
    <w:rsid w:val="002552D3"/>
    <w:rsid w:val="00257B12"/>
    <w:rsid w:val="00265516"/>
    <w:rsid w:val="002660B3"/>
    <w:rsid w:val="002718CC"/>
    <w:rsid w:val="002776D6"/>
    <w:rsid w:val="00280537"/>
    <w:rsid w:val="00281B78"/>
    <w:rsid w:val="00286C28"/>
    <w:rsid w:val="00287423"/>
    <w:rsid w:val="002905F6"/>
    <w:rsid w:val="00292244"/>
    <w:rsid w:val="00297FB3"/>
    <w:rsid w:val="002B0CB9"/>
    <w:rsid w:val="002C0E9C"/>
    <w:rsid w:val="002C0F63"/>
    <w:rsid w:val="002E000C"/>
    <w:rsid w:val="002E096A"/>
    <w:rsid w:val="002E165B"/>
    <w:rsid w:val="002E29C0"/>
    <w:rsid w:val="002E3010"/>
    <w:rsid w:val="002E3592"/>
    <w:rsid w:val="002E38B5"/>
    <w:rsid w:val="002E5739"/>
    <w:rsid w:val="002E6FF1"/>
    <w:rsid w:val="002E7235"/>
    <w:rsid w:val="002E756F"/>
    <w:rsid w:val="002F3F95"/>
    <w:rsid w:val="002F7C18"/>
    <w:rsid w:val="00302435"/>
    <w:rsid w:val="003119F6"/>
    <w:rsid w:val="003311CF"/>
    <w:rsid w:val="00332FC9"/>
    <w:rsid w:val="00337652"/>
    <w:rsid w:val="00337775"/>
    <w:rsid w:val="00346D54"/>
    <w:rsid w:val="00350458"/>
    <w:rsid w:val="00355C1C"/>
    <w:rsid w:val="003657BF"/>
    <w:rsid w:val="00365E9E"/>
    <w:rsid w:val="00366F62"/>
    <w:rsid w:val="00377542"/>
    <w:rsid w:val="00390D2D"/>
    <w:rsid w:val="00395644"/>
    <w:rsid w:val="0039636D"/>
    <w:rsid w:val="003977CF"/>
    <w:rsid w:val="003A0AB9"/>
    <w:rsid w:val="003A183B"/>
    <w:rsid w:val="003A31B7"/>
    <w:rsid w:val="003A7A2C"/>
    <w:rsid w:val="003B0527"/>
    <w:rsid w:val="003C40E6"/>
    <w:rsid w:val="003C5975"/>
    <w:rsid w:val="003C62BB"/>
    <w:rsid w:val="003D458F"/>
    <w:rsid w:val="003E39D0"/>
    <w:rsid w:val="003F003D"/>
    <w:rsid w:val="003F0257"/>
    <w:rsid w:val="003F170F"/>
    <w:rsid w:val="003F3586"/>
    <w:rsid w:val="003F698C"/>
    <w:rsid w:val="004050C1"/>
    <w:rsid w:val="00422547"/>
    <w:rsid w:val="00423799"/>
    <w:rsid w:val="00431B5F"/>
    <w:rsid w:val="0043458E"/>
    <w:rsid w:val="00436149"/>
    <w:rsid w:val="004372BF"/>
    <w:rsid w:val="004402D8"/>
    <w:rsid w:val="00440A16"/>
    <w:rsid w:val="004464CC"/>
    <w:rsid w:val="0045150F"/>
    <w:rsid w:val="00453F11"/>
    <w:rsid w:val="004616E0"/>
    <w:rsid w:val="0046209F"/>
    <w:rsid w:val="004658ED"/>
    <w:rsid w:val="00467949"/>
    <w:rsid w:val="00476CD6"/>
    <w:rsid w:val="00481D9F"/>
    <w:rsid w:val="004854E4"/>
    <w:rsid w:val="00497FD7"/>
    <w:rsid w:val="004A4002"/>
    <w:rsid w:val="004A747E"/>
    <w:rsid w:val="004B6202"/>
    <w:rsid w:val="004C3810"/>
    <w:rsid w:val="004C3E79"/>
    <w:rsid w:val="004C438B"/>
    <w:rsid w:val="004C6CE3"/>
    <w:rsid w:val="004C7DBB"/>
    <w:rsid w:val="004D0DBD"/>
    <w:rsid w:val="004D14E0"/>
    <w:rsid w:val="004D3BB0"/>
    <w:rsid w:val="004D4386"/>
    <w:rsid w:val="004D4AFF"/>
    <w:rsid w:val="004D5A13"/>
    <w:rsid w:val="004E72E0"/>
    <w:rsid w:val="004F6001"/>
    <w:rsid w:val="004F78D7"/>
    <w:rsid w:val="00500BBF"/>
    <w:rsid w:val="00502047"/>
    <w:rsid w:val="00502C54"/>
    <w:rsid w:val="00503F4A"/>
    <w:rsid w:val="0051465F"/>
    <w:rsid w:val="00515AB5"/>
    <w:rsid w:val="00526CEA"/>
    <w:rsid w:val="00530164"/>
    <w:rsid w:val="00530414"/>
    <w:rsid w:val="0053181A"/>
    <w:rsid w:val="0053453D"/>
    <w:rsid w:val="00535FA7"/>
    <w:rsid w:val="00541CF6"/>
    <w:rsid w:val="005447F5"/>
    <w:rsid w:val="00545BE0"/>
    <w:rsid w:val="00547136"/>
    <w:rsid w:val="0055221F"/>
    <w:rsid w:val="00565280"/>
    <w:rsid w:val="005673F3"/>
    <w:rsid w:val="00570721"/>
    <w:rsid w:val="005764D0"/>
    <w:rsid w:val="005778E3"/>
    <w:rsid w:val="005805ED"/>
    <w:rsid w:val="005825F4"/>
    <w:rsid w:val="005900E6"/>
    <w:rsid w:val="00590432"/>
    <w:rsid w:val="005945A9"/>
    <w:rsid w:val="005A18C0"/>
    <w:rsid w:val="005A4CD9"/>
    <w:rsid w:val="005B19A7"/>
    <w:rsid w:val="005B34F0"/>
    <w:rsid w:val="005B59CC"/>
    <w:rsid w:val="005B61D3"/>
    <w:rsid w:val="005B65A9"/>
    <w:rsid w:val="005C266E"/>
    <w:rsid w:val="005C5DEB"/>
    <w:rsid w:val="005D14DA"/>
    <w:rsid w:val="005E1204"/>
    <w:rsid w:val="005E1E91"/>
    <w:rsid w:val="005E3F36"/>
    <w:rsid w:val="005F120B"/>
    <w:rsid w:val="005F5824"/>
    <w:rsid w:val="00601C44"/>
    <w:rsid w:val="00604EA1"/>
    <w:rsid w:val="006072F1"/>
    <w:rsid w:val="006075D2"/>
    <w:rsid w:val="006128FF"/>
    <w:rsid w:val="00613B03"/>
    <w:rsid w:val="006145AA"/>
    <w:rsid w:val="00626132"/>
    <w:rsid w:val="006308DB"/>
    <w:rsid w:val="006315A5"/>
    <w:rsid w:val="00637F8A"/>
    <w:rsid w:val="006431D4"/>
    <w:rsid w:val="006442F6"/>
    <w:rsid w:val="006471C2"/>
    <w:rsid w:val="00657D25"/>
    <w:rsid w:val="0066513B"/>
    <w:rsid w:val="00667118"/>
    <w:rsid w:val="0067541E"/>
    <w:rsid w:val="006810E6"/>
    <w:rsid w:val="0068318A"/>
    <w:rsid w:val="00686624"/>
    <w:rsid w:val="00697C15"/>
    <w:rsid w:val="006A64BA"/>
    <w:rsid w:val="006B0B89"/>
    <w:rsid w:val="006C1316"/>
    <w:rsid w:val="006C2796"/>
    <w:rsid w:val="006C293D"/>
    <w:rsid w:val="006C37EA"/>
    <w:rsid w:val="006C5BB2"/>
    <w:rsid w:val="006D2568"/>
    <w:rsid w:val="006F2D04"/>
    <w:rsid w:val="00702A34"/>
    <w:rsid w:val="00707D15"/>
    <w:rsid w:val="00710AFF"/>
    <w:rsid w:val="00726AEA"/>
    <w:rsid w:val="00745F56"/>
    <w:rsid w:val="00754513"/>
    <w:rsid w:val="00754BD8"/>
    <w:rsid w:val="007629FF"/>
    <w:rsid w:val="00767FE2"/>
    <w:rsid w:val="00772204"/>
    <w:rsid w:val="00790151"/>
    <w:rsid w:val="00790B15"/>
    <w:rsid w:val="00797A18"/>
    <w:rsid w:val="007A2E94"/>
    <w:rsid w:val="007A6476"/>
    <w:rsid w:val="007C0D67"/>
    <w:rsid w:val="007C2EEA"/>
    <w:rsid w:val="007C33EF"/>
    <w:rsid w:val="007C57BD"/>
    <w:rsid w:val="007C71D4"/>
    <w:rsid w:val="007D2E0E"/>
    <w:rsid w:val="007D34F3"/>
    <w:rsid w:val="007D657F"/>
    <w:rsid w:val="007E1063"/>
    <w:rsid w:val="007E11D0"/>
    <w:rsid w:val="007E72D1"/>
    <w:rsid w:val="007F1168"/>
    <w:rsid w:val="007F1DEE"/>
    <w:rsid w:val="007F4C60"/>
    <w:rsid w:val="007F6EED"/>
    <w:rsid w:val="007F70BF"/>
    <w:rsid w:val="008108C4"/>
    <w:rsid w:val="00811ABF"/>
    <w:rsid w:val="008134B2"/>
    <w:rsid w:val="00815D2C"/>
    <w:rsid w:val="00821DE6"/>
    <w:rsid w:val="00823723"/>
    <w:rsid w:val="008256DF"/>
    <w:rsid w:val="008324C0"/>
    <w:rsid w:val="008340DA"/>
    <w:rsid w:val="008413AB"/>
    <w:rsid w:val="00852FA5"/>
    <w:rsid w:val="00853327"/>
    <w:rsid w:val="00860FBB"/>
    <w:rsid w:val="00861193"/>
    <w:rsid w:val="0086307A"/>
    <w:rsid w:val="00865AE1"/>
    <w:rsid w:val="00872D0E"/>
    <w:rsid w:val="00884CA6"/>
    <w:rsid w:val="00884FA0"/>
    <w:rsid w:val="0088507C"/>
    <w:rsid w:val="00885F4D"/>
    <w:rsid w:val="00886DF9"/>
    <w:rsid w:val="00892421"/>
    <w:rsid w:val="00896060"/>
    <w:rsid w:val="00897279"/>
    <w:rsid w:val="008B743D"/>
    <w:rsid w:val="008C2400"/>
    <w:rsid w:val="008D1A0D"/>
    <w:rsid w:val="008D51E2"/>
    <w:rsid w:val="008D62EE"/>
    <w:rsid w:val="008E5952"/>
    <w:rsid w:val="008F4CD3"/>
    <w:rsid w:val="009005E0"/>
    <w:rsid w:val="00900B1F"/>
    <w:rsid w:val="00910638"/>
    <w:rsid w:val="009142F8"/>
    <w:rsid w:val="009143A4"/>
    <w:rsid w:val="009324A7"/>
    <w:rsid w:val="00954466"/>
    <w:rsid w:val="009571CF"/>
    <w:rsid w:val="00967787"/>
    <w:rsid w:val="00967B1A"/>
    <w:rsid w:val="00970728"/>
    <w:rsid w:val="00971631"/>
    <w:rsid w:val="0098237E"/>
    <w:rsid w:val="009849FC"/>
    <w:rsid w:val="00990A4E"/>
    <w:rsid w:val="009921D8"/>
    <w:rsid w:val="00992A6B"/>
    <w:rsid w:val="00995C9A"/>
    <w:rsid w:val="009A6E3A"/>
    <w:rsid w:val="009C02FA"/>
    <w:rsid w:val="009C1616"/>
    <w:rsid w:val="009C54B9"/>
    <w:rsid w:val="009C7B22"/>
    <w:rsid w:val="009D1DF4"/>
    <w:rsid w:val="009D4A36"/>
    <w:rsid w:val="009E0AE8"/>
    <w:rsid w:val="009E7931"/>
    <w:rsid w:val="009F6184"/>
    <w:rsid w:val="00A16B67"/>
    <w:rsid w:val="00A22B48"/>
    <w:rsid w:val="00A307B0"/>
    <w:rsid w:val="00A32380"/>
    <w:rsid w:val="00A36094"/>
    <w:rsid w:val="00A37108"/>
    <w:rsid w:val="00A40FDE"/>
    <w:rsid w:val="00A5345D"/>
    <w:rsid w:val="00A62E8A"/>
    <w:rsid w:val="00A62F66"/>
    <w:rsid w:val="00A649EE"/>
    <w:rsid w:val="00A661FB"/>
    <w:rsid w:val="00A7043F"/>
    <w:rsid w:val="00A724E8"/>
    <w:rsid w:val="00A76693"/>
    <w:rsid w:val="00A83519"/>
    <w:rsid w:val="00A95357"/>
    <w:rsid w:val="00AA239E"/>
    <w:rsid w:val="00AA5A8B"/>
    <w:rsid w:val="00AA6A88"/>
    <w:rsid w:val="00AB0550"/>
    <w:rsid w:val="00AB1E0D"/>
    <w:rsid w:val="00AB5A60"/>
    <w:rsid w:val="00AB5F69"/>
    <w:rsid w:val="00AC0803"/>
    <w:rsid w:val="00AC6996"/>
    <w:rsid w:val="00AC7379"/>
    <w:rsid w:val="00AD0BAF"/>
    <w:rsid w:val="00AD0BF2"/>
    <w:rsid w:val="00AD1A55"/>
    <w:rsid w:val="00AD1B9F"/>
    <w:rsid w:val="00AD39FD"/>
    <w:rsid w:val="00AD3D66"/>
    <w:rsid w:val="00AD6055"/>
    <w:rsid w:val="00AE1B47"/>
    <w:rsid w:val="00AE2272"/>
    <w:rsid w:val="00AF5767"/>
    <w:rsid w:val="00AF736D"/>
    <w:rsid w:val="00B01998"/>
    <w:rsid w:val="00B0426E"/>
    <w:rsid w:val="00B06100"/>
    <w:rsid w:val="00B24FBC"/>
    <w:rsid w:val="00B30C62"/>
    <w:rsid w:val="00B32A77"/>
    <w:rsid w:val="00B33C63"/>
    <w:rsid w:val="00B34A06"/>
    <w:rsid w:val="00B407BF"/>
    <w:rsid w:val="00B4458C"/>
    <w:rsid w:val="00B5168C"/>
    <w:rsid w:val="00B54960"/>
    <w:rsid w:val="00B6150F"/>
    <w:rsid w:val="00B66FEE"/>
    <w:rsid w:val="00B73A40"/>
    <w:rsid w:val="00B76AEC"/>
    <w:rsid w:val="00B91F21"/>
    <w:rsid w:val="00B932EB"/>
    <w:rsid w:val="00B96766"/>
    <w:rsid w:val="00BA00C3"/>
    <w:rsid w:val="00BA443C"/>
    <w:rsid w:val="00BB0DEC"/>
    <w:rsid w:val="00BB1116"/>
    <w:rsid w:val="00BB3A3D"/>
    <w:rsid w:val="00BE3474"/>
    <w:rsid w:val="00BE4BF4"/>
    <w:rsid w:val="00BE5741"/>
    <w:rsid w:val="00BF456A"/>
    <w:rsid w:val="00C01F77"/>
    <w:rsid w:val="00C02DEB"/>
    <w:rsid w:val="00C038C8"/>
    <w:rsid w:val="00C038DE"/>
    <w:rsid w:val="00C046CE"/>
    <w:rsid w:val="00C0568F"/>
    <w:rsid w:val="00C07042"/>
    <w:rsid w:val="00C11697"/>
    <w:rsid w:val="00C16577"/>
    <w:rsid w:val="00C177E3"/>
    <w:rsid w:val="00C216AE"/>
    <w:rsid w:val="00C22487"/>
    <w:rsid w:val="00C23DFD"/>
    <w:rsid w:val="00C27A46"/>
    <w:rsid w:val="00C35721"/>
    <w:rsid w:val="00C430B0"/>
    <w:rsid w:val="00C44034"/>
    <w:rsid w:val="00C46451"/>
    <w:rsid w:val="00C46E07"/>
    <w:rsid w:val="00C511F9"/>
    <w:rsid w:val="00C633D6"/>
    <w:rsid w:val="00C67EC9"/>
    <w:rsid w:val="00C733E8"/>
    <w:rsid w:val="00C73A3D"/>
    <w:rsid w:val="00C8282F"/>
    <w:rsid w:val="00C84571"/>
    <w:rsid w:val="00C91DCC"/>
    <w:rsid w:val="00CA380D"/>
    <w:rsid w:val="00CA482A"/>
    <w:rsid w:val="00CA69C8"/>
    <w:rsid w:val="00CB25D4"/>
    <w:rsid w:val="00CB3368"/>
    <w:rsid w:val="00CB5AB2"/>
    <w:rsid w:val="00CC4F5C"/>
    <w:rsid w:val="00CC56AB"/>
    <w:rsid w:val="00CD483A"/>
    <w:rsid w:val="00CE123A"/>
    <w:rsid w:val="00CE1DE4"/>
    <w:rsid w:val="00CE5C64"/>
    <w:rsid w:val="00D009F7"/>
    <w:rsid w:val="00D01594"/>
    <w:rsid w:val="00D02A60"/>
    <w:rsid w:val="00D04BE2"/>
    <w:rsid w:val="00D12155"/>
    <w:rsid w:val="00D12745"/>
    <w:rsid w:val="00D16C9D"/>
    <w:rsid w:val="00D22071"/>
    <w:rsid w:val="00D24071"/>
    <w:rsid w:val="00D27C6B"/>
    <w:rsid w:val="00D30123"/>
    <w:rsid w:val="00D35C7B"/>
    <w:rsid w:val="00D46CC5"/>
    <w:rsid w:val="00D55E8E"/>
    <w:rsid w:val="00D563A7"/>
    <w:rsid w:val="00D57BE7"/>
    <w:rsid w:val="00D61C6E"/>
    <w:rsid w:val="00D720B7"/>
    <w:rsid w:val="00D84545"/>
    <w:rsid w:val="00D849B0"/>
    <w:rsid w:val="00DB0412"/>
    <w:rsid w:val="00DB2C19"/>
    <w:rsid w:val="00DC0BDA"/>
    <w:rsid w:val="00DD3EDE"/>
    <w:rsid w:val="00DD48DE"/>
    <w:rsid w:val="00DD6443"/>
    <w:rsid w:val="00DD6CD7"/>
    <w:rsid w:val="00DF6C45"/>
    <w:rsid w:val="00E15360"/>
    <w:rsid w:val="00E15461"/>
    <w:rsid w:val="00E17EB9"/>
    <w:rsid w:val="00E20086"/>
    <w:rsid w:val="00E20140"/>
    <w:rsid w:val="00E2460A"/>
    <w:rsid w:val="00E275B7"/>
    <w:rsid w:val="00E4206D"/>
    <w:rsid w:val="00E43790"/>
    <w:rsid w:val="00E45235"/>
    <w:rsid w:val="00E45F28"/>
    <w:rsid w:val="00E46346"/>
    <w:rsid w:val="00E57B33"/>
    <w:rsid w:val="00E61475"/>
    <w:rsid w:val="00E6429B"/>
    <w:rsid w:val="00E64AF8"/>
    <w:rsid w:val="00E66EE9"/>
    <w:rsid w:val="00E70A9B"/>
    <w:rsid w:val="00E72425"/>
    <w:rsid w:val="00E732DE"/>
    <w:rsid w:val="00E73542"/>
    <w:rsid w:val="00E743FC"/>
    <w:rsid w:val="00E91FC2"/>
    <w:rsid w:val="00E94535"/>
    <w:rsid w:val="00EA0FFD"/>
    <w:rsid w:val="00EA4E71"/>
    <w:rsid w:val="00EB2900"/>
    <w:rsid w:val="00EB6D3C"/>
    <w:rsid w:val="00EC4272"/>
    <w:rsid w:val="00EC5D36"/>
    <w:rsid w:val="00ED29A2"/>
    <w:rsid w:val="00ED49FA"/>
    <w:rsid w:val="00ED6AF7"/>
    <w:rsid w:val="00ED7B1E"/>
    <w:rsid w:val="00EE2624"/>
    <w:rsid w:val="00EE550F"/>
    <w:rsid w:val="00EE7724"/>
    <w:rsid w:val="00EE779C"/>
    <w:rsid w:val="00EF2FFD"/>
    <w:rsid w:val="00EF3C81"/>
    <w:rsid w:val="00EF3D35"/>
    <w:rsid w:val="00EF5EEF"/>
    <w:rsid w:val="00F00018"/>
    <w:rsid w:val="00F02D40"/>
    <w:rsid w:val="00F02F11"/>
    <w:rsid w:val="00F05215"/>
    <w:rsid w:val="00F1501C"/>
    <w:rsid w:val="00F16523"/>
    <w:rsid w:val="00F200F9"/>
    <w:rsid w:val="00F20717"/>
    <w:rsid w:val="00F33623"/>
    <w:rsid w:val="00F3431B"/>
    <w:rsid w:val="00F4145B"/>
    <w:rsid w:val="00F50A74"/>
    <w:rsid w:val="00F541FC"/>
    <w:rsid w:val="00F5656D"/>
    <w:rsid w:val="00F60856"/>
    <w:rsid w:val="00F627FC"/>
    <w:rsid w:val="00F70A06"/>
    <w:rsid w:val="00F72932"/>
    <w:rsid w:val="00F75426"/>
    <w:rsid w:val="00F77528"/>
    <w:rsid w:val="00F77D38"/>
    <w:rsid w:val="00F8152B"/>
    <w:rsid w:val="00F848AB"/>
    <w:rsid w:val="00F86B9E"/>
    <w:rsid w:val="00F95F9F"/>
    <w:rsid w:val="00F963DE"/>
    <w:rsid w:val="00F97166"/>
    <w:rsid w:val="00FA14BB"/>
    <w:rsid w:val="00FA2BF1"/>
    <w:rsid w:val="00FA4ED6"/>
    <w:rsid w:val="00FA7B0A"/>
    <w:rsid w:val="00FB1CB4"/>
    <w:rsid w:val="00FB303C"/>
    <w:rsid w:val="00FB347F"/>
    <w:rsid w:val="00FC0D70"/>
    <w:rsid w:val="00FD20BD"/>
    <w:rsid w:val="00FE1A25"/>
    <w:rsid w:val="00FE22A5"/>
    <w:rsid w:val="00FF13E3"/>
    <w:rsid w:val="00FF3CBD"/>
    <w:rsid w:val="00FF43DF"/>
    <w:rsid w:val="00FF4B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8B1F23CD-9DF3-4AAE-9651-3FE96D3E0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E5741"/>
    <w:pPr>
      <w:ind w:left="567" w:hanging="567"/>
    </w:pPr>
    <w:rPr>
      <w:sz w:val="24"/>
      <w:szCs w:val="24"/>
    </w:rPr>
  </w:style>
  <w:style w:type="paragraph" w:styleId="Nagwek1">
    <w:name w:val="heading 1"/>
    <w:basedOn w:val="Normalny"/>
    <w:next w:val="Normalny"/>
    <w:qFormat/>
    <w:rsid w:val="00BE5741"/>
    <w:pPr>
      <w:keepNext/>
      <w:jc w:val="both"/>
      <w:outlineLvl w:val="0"/>
    </w:pPr>
    <w:rPr>
      <w:bCs/>
      <w:i/>
      <w:iCs/>
      <w:sz w:val="20"/>
    </w:rPr>
  </w:style>
  <w:style w:type="paragraph" w:styleId="Nagwek2">
    <w:name w:val="heading 2"/>
    <w:basedOn w:val="Normalny"/>
    <w:next w:val="Normalny"/>
    <w:qFormat/>
    <w:rsid w:val="00BE5741"/>
    <w:pPr>
      <w:keepNext/>
      <w:ind w:left="72"/>
      <w:jc w:val="both"/>
      <w:outlineLvl w:val="1"/>
    </w:pPr>
    <w:rPr>
      <w:i/>
      <w:iCs/>
      <w:sz w:val="20"/>
    </w:rPr>
  </w:style>
  <w:style w:type="paragraph" w:styleId="Nagwek4">
    <w:name w:val="heading 4"/>
    <w:basedOn w:val="Normalny"/>
    <w:next w:val="Normalny"/>
    <w:link w:val="Nagwek4Znak"/>
    <w:semiHidden/>
    <w:unhideWhenUsed/>
    <w:qFormat/>
    <w:rsid w:val="00105C24"/>
    <w:pPr>
      <w:keepNext/>
      <w:spacing w:before="240" w:after="60"/>
      <w:outlineLvl w:val="3"/>
    </w:pPr>
    <w:rPr>
      <w:rFonts w:asciiTheme="minorHAnsi" w:eastAsiaTheme="minorEastAsia" w:hAnsiTheme="minorHAnsi" w:cstheme="minorBidi"/>
      <w:b/>
      <w:bCs/>
      <w:sz w:val="28"/>
      <w:szCs w:val="28"/>
    </w:rPr>
  </w:style>
  <w:style w:type="paragraph" w:styleId="Nagwek9">
    <w:name w:val="heading 9"/>
    <w:basedOn w:val="Normalny"/>
    <w:next w:val="Normalny"/>
    <w:qFormat/>
    <w:rsid w:val="00BE5741"/>
    <w:pPr>
      <w:keepNext/>
      <w:shd w:val="pct10" w:color="auto" w:fill="auto"/>
      <w:jc w:val="both"/>
      <w:outlineLvl w:val="8"/>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BE5741"/>
    <w:pPr>
      <w:spacing w:line="360" w:lineRule="auto"/>
      <w:ind w:left="284"/>
      <w:jc w:val="both"/>
    </w:pPr>
    <w:rPr>
      <w:szCs w:val="20"/>
    </w:rPr>
  </w:style>
  <w:style w:type="paragraph" w:customStyle="1" w:styleId="Styl1">
    <w:name w:val="Styl1"/>
    <w:basedOn w:val="Normalny"/>
    <w:rsid w:val="00BE5741"/>
    <w:pPr>
      <w:jc w:val="both"/>
    </w:pPr>
    <w:rPr>
      <w:szCs w:val="20"/>
    </w:rPr>
  </w:style>
  <w:style w:type="paragraph" w:styleId="Tekstpodstawowywcity3">
    <w:name w:val="Body Text Indent 3"/>
    <w:basedOn w:val="Normalny"/>
    <w:rsid w:val="00BE5741"/>
    <w:pPr>
      <w:ind w:left="1560"/>
      <w:jc w:val="both"/>
    </w:pPr>
    <w:rPr>
      <w:szCs w:val="20"/>
    </w:rPr>
  </w:style>
  <w:style w:type="paragraph" w:styleId="Tekstpodstawowy">
    <w:name w:val="Body Text"/>
    <w:basedOn w:val="Normalny"/>
    <w:link w:val="TekstpodstawowyZnak"/>
    <w:rsid w:val="00BE5741"/>
    <w:pPr>
      <w:spacing w:line="360" w:lineRule="auto"/>
      <w:jc w:val="both"/>
    </w:pPr>
    <w:rPr>
      <w:sz w:val="22"/>
      <w:szCs w:val="20"/>
    </w:rPr>
  </w:style>
  <w:style w:type="paragraph" w:customStyle="1" w:styleId="Tekstpodstawowywcity31">
    <w:name w:val="Tekst podstawowy wcięty 31"/>
    <w:basedOn w:val="Normalny"/>
    <w:rsid w:val="00BE5741"/>
    <w:pPr>
      <w:spacing w:line="360" w:lineRule="auto"/>
      <w:ind w:left="1276"/>
      <w:jc w:val="both"/>
    </w:pPr>
    <w:rPr>
      <w:szCs w:val="20"/>
    </w:rPr>
  </w:style>
  <w:style w:type="paragraph" w:customStyle="1" w:styleId="Tekstpodstawowy21">
    <w:name w:val="Tekst podstawowy 21"/>
    <w:basedOn w:val="Normalny"/>
    <w:rsid w:val="00BE5741"/>
    <w:pPr>
      <w:widowControl w:val="0"/>
      <w:spacing w:line="480" w:lineRule="auto"/>
      <w:ind w:left="426" w:hanging="426"/>
    </w:pPr>
    <w:rPr>
      <w:szCs w:val="20"/>
    </w:rPr>
  </w:style>
  <w:style w:type="paragraph" w:customStyle="1" w:styleId="Standardowy1">
    <w:name w:val="Standardowy1"/>
    <w:rsid w:val="00BE5741"/>
    <w:pPr>
      <w:ind w:left="567" w:hanging="567"/>
    </w:pPr>
    <w:rPr>
      <w:sz w:val="24"/>
    </w:rPr>
  </w:style>
  <w:style w:type="paragraph" w:styleId="Tekstpodstawowywcity2">
    <w:name w:val="Body Text Indent 2"/>
    <w:basedOn w:val="Normalny"/>
    <w:rsid w:val="00BE5741"/>
    <w:pPr>
      <w:tabs>
        <w:tab w:val="num" w:pos="922"/>
      </w:tabs>
      <w:ind w:left="497" w:hanging="273"/>
      <w:jc w:val="both"/>
    </w:pPr>
    <w:rPr>
      <w:sz w:val="20"/>
    </w:rPr>
  </w:style>
  <w:style w:type="paragraph" w:customStyle="1" w:styleId="leszek">
    <w:name w:val="leszek"/>
    <w:basedOn w:val="Normalny"/>
    <w:rsid w:val="00BE5741"/>
    <w:pPr>
      <w:jc w:val="both"/>
    </w:pPr>
    <w:rPr>
      <w:szCs w:val="20"/>
    </w:rPr>
  </w:style>
  <w:style w:type="paragraph" w:styleId="Tekstpodstawowy3">
    <w:name w:val="Body Text 3"/>
    <w:basedOn w:val="Normalny"/>
    <w:rsid w:val="00BE5741"/>
    <w:pPr>
      <w:jc w:val="both"/>
    </w:pPr>
    <w:rPr>
      <w:b/>
      <w:szCs w:val="20"/>
    </w:rPr>
  </w:style>
  <w:style w:type="paragraph" w:styleId="Tekstdymka">
    <w:name w:val="Balloon Text"/>
    <w:basedOn w:val="Normalny"/>
    <w:semiHidden/>
    <w:rsid w:val="008B743D"/>
    <w:rPr>
      <w:rFonts w:ascii="Tahoma" w:hAnsi="Tahoma" w:cs="Tahoma"/>
      <w:sz w:val="16"/>
      <w:szCs w:val="16"/>
    </w:rPr>
  </w:style>
  <w:style w:type="table" w:styleId="Tabela-Siatka">
    <w:name w:val="Table Grid"/>
    <w:basedOn w:val="Standardowy"/>
    <w:rsid w:val="00F0521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
    <w:name w:val="header"/>
    <w:basedOn w:val="Normalny"/>
    <w:link w:val="NagwekZnak"/>
    <w:uiPriority w:val="99"/>
    <w:rsid w:val="004050C1"/>
    <w:pPr>
      <w:tabs>
        <w:tab w:val="center" w:pos="4536"/>
        <w:tab w:val="right" w:pos="9072"/>
      </w:tabs>
    </w:pPr>
  </w:style>
  <w:style w:type="character" w:customStyle="1" w:styleId="NagwekZnak">
    <w:name w:val="Nagłówek Znak"/>
    <w:link w:val="Nagwek"/>
    <w:uiPriority w:val="99"/>
    <w:rsid w:val="004050C1"/>
    <w:rPr>
      <w:sz w:val="24"/>
      <w:szCs w:val="24"/>
    </w:rPr>
  </w:style>
  <w:style w:type="paragraph" w:styleId="Stopka">
    <w:name w:val="footer"/>
    <w:basedOn w:val="Normalny"/>
    <w:link w:val="StopkaZnak"/>
    <w:uiPriority w:val="99"/>
    <w:rsid w:val="004050C1"/>
    <w:pPr>
      <w:tabs>
        <w:tab w:val="center" w:pos="4536"/>
        <w:tab w:val="right" w:pos="9072"/>
      </w:tabs>
    </w:pPr>
  </w:style>
  <w:style w:type="character" w:customStyle="1" w:styleId="StopkaZnak">
    <w:name w:val="Stopka Znak"/>
    <w:link w:val="Stopka"/>
    <w:uiPriority w:val="99"/>
    <w:rsid w:val="004050C1"/>
    <w:rPr>
      <w:sz w:val="24"/>
      <w:szCs w:val="24"/>
    </w:rPr>
  </w:style>
  <w:style w:type="paragraph" w:customStyle="1" w:styleId="CharCharChar">
    <w:name w:val="Char Char Char"/>
    <w:basedOn w:val="Normalny"/>
    <w:rsid w:val="004050C1"/>
    <w:pPr>
      <w:spacing w:after="160" w:line="240" w:lineRule="exact"/>
    </w:pPr>
    <w:rPr>
      <w:rFonts w:ascii="Verdana" w:hAnsi="Verdana"/>
      <w:sz w:val="20"/>
      <w:szCs w:val="20"/>
      <w:lang w:val="en-US" w:eastAsia="en-US"/>
    </w:rPr>
  </w:style>
  <w:style w:type="character" w:customStyle="1" w:styleId="TekstpodstawowyZnak">
    <w:name w:val="Tekst podstawowy Znak"/>
    <w:link w:val="Tekstpodstawowy"/>
    <w:rsid w:val="0086307A"/>
    <w:rPr>
      <w:sz w:val="22"/>
    </w:rPr>
  </w:style>
  <w:style w:type="paragraph" w:customStyle="1" w:styleId="Mario">
    <w:name w:val="Mario"/>
    <w:basedOn w:val="Normalny"/>
    <w:link w:val="MarioZnak"/>
    <w:rsid w:val="00135D64"/>
    <w:pPr>
      <w:widowControl w:val="0"/>
      <w:suppressAutoHyphens/>
      <w:spacing w:line="360" w:lineRule="auto"/>
      <w:jc w:val="both"/>
    </w:pPr>
    <w:rPr>
      <w:rFonts w:ascii="Arial" w:hAnsi="Arial"/>
      <w:szCs w:val="20"/>
      <w:lang w:eastAsia="ar-SA"/>
    </w:rPr>
  </w:style>
  <w:style w:type="paragraph" w:styleId="Tytu">
    <w:name w:val="Title"/>
    <w:basedOn w:val="Normalny"/>
    <w:link w:val="TytuZnak"/>
    <w:qFormat/>
    <w:rsid w:val="009921D8"/>
    <w:pPr>
      <w:jc w:val="center"/>
    </w:pPr>
    <w:rPr>
      <w:szCs w:val="20"/>
    </w:rPr>
  </w:style>
  <w:style w:type="character" w:customStyle="1" w:styleId="TytuZnak">
    <w:name w:val="Tytuł Znak"/>
    <w:link w:val="Tytu"/>
    <w:rsid w:val="009921D8"/>
    <w:rPr>
      <w:sz w:val="24"/>
    </w:rPr>
  </w:style>
  <w:style w:type="character" w:customStyle="1" w:styleId="WW8Num4z1">
    <w:name w:val="WW8Num4z1"/>
    <w:rsid w:val="00613B03"/>
    <w:rPr>
      <w:rFonts w:ascii="Symbol" w:hAnsi="Symbol"/>
    </w:rPr>
  </w:style>
  <w:style w:type="character" w:customStyle="1" w:styleId="WW8Num56z0">
    <w:name w:val="WW8Num56z0"/>
    <w:rsid w:val="00613B03"/>
    <w:rPr>
      <w:strike w:val="0"/>
      <w:dstrike w:val="0"/>
    </w:rPr>
  </w:style>
  <w:style w:type="paragraph" w:customStyle="1" w:styleId="Standardowy10">
    <w:name w:val="Standardowy1"/>
    <w:rsid w:val="0068318A"/>
    <w:pPr>
      <w:suppressAutoHyphens/>
    </w:pPr>
    <w:rPr>
      <w:rFonts w:eastAsia="Arial" w:cs="Calibri"/>
      <w:sz w:val="24"/>
      <w:lang w:eastAsia="ar-SA"/>
    </w:rPr>
  </w:style>
  <w:style w:type="character" w:customStyle="1" w:styleId="MarioZnak">
    <w:name w:val="Mario Znak"/>
    <w:link w:val="Mario"/>
    <w:rsid w:val="00FA2BF1"/>
    <w:rPr>
      <w:rFonts w:ascii="Arial" w:hAnsi="Arial"/>
      <w:sz w:val="24"/>
      <w:lang w:eastAsia="ar-SA"/>
    </w:rPr>
  </w:style>
  <w:style w:type="character" w:customStyle="1" w:styleId="Nagwek4Znak">
    <w:name w:val="Nagłówek 4 Znak"/>
    <w:basedOn w:val="Domylnaczcionkaakapitu"/>
    <w:link w:val="Nagwek4"/>
    <w:semiHidden/>
    <w:rsid w:val="00105C24"/>
    <w:rPr>
      <w:rFonts w:asciiTheme="minorHAnsi" w:eastAsiaTheme="minorEastAsia" w:hAnsiTheme="minorHAnsi" w:cstheme="minorBidi"/>
      <w:b/>
      <w:bCs/>
      <w:sz w:val="28"/>
      <w:szCs w:val="28"/>
    </w:rPr>
  </w:style>
  <w:style w:type="paragraph" w:styleId="Akapitzlist">
    <w:name w:val="List Paragraph"/>
    <w:basedOn w:val="Normalny"/>
    <w:uiPriority w:val="34"/>
    <w:qFormat/>
    <w:rsid w:val="00BB11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005825">
      <w:bodyDiv w:val="1"/>
      <w:marLeft w:val="0"/>
      <w:marRight w:val="0"/>
      <w:marTop w:val="0"/>
      <w:marBottom w:val="0"/>
      <w:divBdr>
        <w:top w:val="none" w:sz="0" w:space="0" w:color="auto"/>
        <w:left w:val="none" w:sz="0" w:space="0" w:color="auto"/>
        <w:bottom w:val="none" w:sz="0" w:space="0" w:color="auto"/>
        <w:right w:val="none" w:sz="0" w:space="0" w:color="auto"/>
      </w:divBdr>
    </w:div>
    <w:div w:id="232937517">
      <w:bodyDiv w:val="1"/>
      <w:marLeft w:val="0"/>
      <w:marRight w:val="0"/>
      <w:marTop w:val="0"/>
      <w:marBottom w:val="0"/>
      <w:divBdr>
        <w:top w:val="none" w:sz="0" w:space="0" w:color="auto"/>
        <w:left w:val="none" w:sz="0" w:space="0" w:color="auto"/>
        <w:bottom w:val="none" w:sz="0" w:space="0" w:color="auto"/>
        <w:right w:val="none" w:sz="0" w:space="0" w:color="auto"/>
      </w:divBdr>
    </w:div>
    <w:div w:id="649558475">
      <w:bodyDiv w:val="1"/>
      <w:marLeft w:val="0"/>
      <w:marRight w:val="0"/>
      <w:marTop w:val="0"/>
      <w:marBottom w:val="0"/>
      <w:divBdr>
        <w:top w:val="none" w:sz="0" w:space="0" w:color="auto"/>
        <w:left w:val="none" w:sz="0" w:space="0" w:color="auto"/>
        <w:bottom w:val="none" w:sz="0" w:space="0" w:color="auto"/>
        <w:right w:val="none" w:sz="0" w:space="0" w:color="auto"/>
      </w:divBdr>
    </w:div>
    <w:div w:id="19271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8B3D5-2C4D-4475-91D7-186F2CF71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15</Pages>
  <Words>7199</Words>
  <Characters>43196</Characters>
  <Application>Microsoft Office Word</Application>
  <DocSecurity>0</DocSecurity>
  <Lines>359</Lines>
  <Paragraphs>100</Paragraphs>
  <ScaleCrop>false</ScaleCrop>
  <HeadingPairs>
    <vt:vector size="2" baseType="variant">
      <vt:variant>
        <vt:lpstr>Tytuł</vt:lpstr>
      </vt:variant>
      <vt:variant>
        <vt:i4>1</vt:i4>
      </vt:variant>
    </vt:vector>
  </HeadingPairs>
  <TitlesOfParts>
    <vt:vector size="1" baseType="lpstr">
      <vt:lpstr>7</vt:lpstr>
    </vt:vector>
  </TitlesOfParts>
  <Company>HP</Company>
  <LinksUpToDate>false</LinksUpToDate>
  <CharactersWithSpaces>50295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creator>Eksploatacja</dc:creator>
  <cp:lastModifiedBy>Małgorzata Lenik</cp:lastModifiedBy>
  <cp:revision>12</cp:revision>
  <cp:lastPrinted>2024-07-31T07:10:00Z</cp:lastPrinted>
  <dcterms:created xsi:type="dcterms:W3CDTF">2024-07-23T09:24:00Z</dcterms:created>
  <dcterms:modified xsi:type="dcterms:W3CDTF">2025-02-10T09:30:00Z</dcterms:modified>
</cp:coreProperties>
</file>