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CB7450">
        <w:rPr>
          <w:bCs/>
          <w:sz w:val="22"/>
        </w:rPr>
        <w:t>.6.2024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657202" w:rsidP="00657202">
      <w:pPr>
        <w:jc w:val="center"/>
        <w:rPr>
          <w:sz w:val="22"/>
        </w:rPr>
      </w:pPr>
      <w:r>
        <w:rPr>
          <w:b/>
          <w:sz w:val="22"/>
        </w:rPr>
        <w:t>P</w:t>
      </w:r>
      <w:r w:rsidRPr="00657202">
        <w:rPr>
          <w:b/>
          <w:sz w:val="22"/>
        </w:rPr>
        <w:t>romocja Województwa Warmińsko-Mazurskiego podczas rozgrywek Orlen Superligi Kob</w:t>
      </w:r>
      <w:r>
        <w:rPr>
          <w:b/>
          <w:sz w:val="22"/>
        </w:rPr>
        <w:t>iet w piłce ręcznej w 2024 roku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CB7450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CB7450">
        <w:rPr>
          <w:sz w:val="22"/>
        </w:rPr>
        <w:t>4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D06A3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CB7450">
        <w:rPr>
          <w:b/>
          <w:bCs/>
          <w:sz w:val="22"/>
        </w:rPr>
        <w:t>.6.2024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5C01DA" w:rsidRPr="005C01DA" w:rsidRDefault="00D3327A" w:rsidP="005C01DA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5C01DA">
        <w:rPr>
          <w:b w:val="0"/>
          <w:snapToGrid w:val="0"/>
          <w:sz w:val="22"/>
          <w:szCs w:val="22"/>
        </w:rPr>
        <w:t xml:space="preserve">jest </w:t>
      </w:r>
      <w:r w:rsidR="005C01DA" w:rsidRPr="005C01DA">
        <w:rPr>
          <w:b w:val="0"/>
          <w:sz w:val="22"/>
          <w:szCs w:val="22"/>
        </w:rPr>
        <w:t>promocja Województwa Warmińsko-Mazurskiego podczas rozgrywek Orlen Superligi Kobiet w piłce ręcznej w 2024 roku</w:t>
      </w:r>
      <w:r w:rsidR="005C01DA">
        <w:rPr>
          <w:b w:val="0"/>
          <w:sz w:val="22"/>
          <w:szCs w:val="22"/>
        </w:rPr>
        <w:t>.</w:t>
      </w:r>
    </w:p>
    <w:p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</w:t>
      </w:r>
      <w:r w:rsidR="00CB7450">
        <w:rPr>
          <w:b w:val="0"/>
          <w:snapToGrid w:val="0"/>
          <w:sz w:val="22"/>
          <w:szCs w:val="22"/>
        </w:rPr>
        <w:t>zamówienia stanowi załącznik nr</w:t>
      </w:r>
      <w:r w:rsidRPr="00812F48">
        <w:rPr>
          <w:b w:val="0"/>
          <w:snapToGrid w:val="0"/>
          <w:sz w:val="22"/>
          <w:szCs w:val="22"/>
        </w:rPr>
        <w:t xml:space="preserve"> </w:t>
      </w:r>
      <w:r w:rsidR="00CB7450">
        <w:rPr>
          <w:b w:val="0"/>
          <w:snapToGrid w:val="0"/>
          <w:sz w:val="22"/>
          <w:szCs w:val="22"/>
        </w:rPr>
        <w:t>2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8B0AF5" w:rsidRPr="00CB7450" w:rsidRDefault="00D3327A" w:rsidP="00CB7450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C91D71" w:rsidRDefault="008B0AF5" w:rsidP="00CB7450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CB7450" w:rsidRPr="00CB7450">
        <w:rPr>
          <w:sz w:val="22"/>
        </w:rPr>
        <w:t>79342200-5 usługi w zakresie promocji.</w:t>
      </w:r>
    </w:p>
    <w:p w:rsidR="008B0AF5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podwykonawcy.</w:t>
      </w:r>
      <w:r w:rsidRPr="00884385">
        <w:rPr>
          <w:color w:val="FF0000"/>
          <w:sz w:val="22"/>
        </w:rPr>
        <w:t xml:space="preserve">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921F34" w:rsidRPr="005C01DA" w:rsidRDefault="00FE0280" w:rsidP="005C01DA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921F34" w:rsidRPr="00CB7450" w:rsidRDefault="00FE0280" w:rsidP="00CB745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CB7450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CB7450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CB7450" w:rsidRPr="005C01DA">
        <w:rPr>
          <w:sz w:val="22"/>
        </w:rPr>
        <w:t>od dnia zawarcia umowy do dnia 30.11.2024 r.</w:t>
      </w:r>
      <w:r w:rsidR="00CB7450" w:rsidRPr="00CB7450">
        <w:rPr>
          <w:sz w:val="22"/>
        </w:rPr>
        <w:t xml:space="preserve"> 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Pr="00CB7450" w:rsidRDefault="00A30728" w:rsidP="00CB7450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5C01DA" w:rsidRDefault="00314F8B" w:rsidP="005C01DA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:rsidR="0047571D" w:rsidRPr="005C01DA" w:rsidRDefault="0047571D" w:rsidP="005C01DA">
      <w:pPr>
        <w:spacing w:after="0"/>
        <w:jc w:val="both"/>
        <w:rPr>
          <w:b/>
          <w:color w:val="000000"/>
          <w:sz w:val="22"/>
        </w:rPr>
      </w:pPr>
    </w:p>
    <w:p w:rsidR="008655C1" w:rsidRDefault="0011793E" w:rsidP="00CB7450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657202" w:rsidRPr="00CB7450" w:rsidRDefault="00657202" w:rsidP="00657202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F2F74" w:rsidRPr="00CB7450" w:rsidRDefault="00FE0280" w:rsidP="00CB745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lastRenderedPageBreak/>
        <w:t xml:space="preserve">NIE DOTYCZY </w:t>
      </w:r>
    </w:p>
    <w:p w:rsidR="00F40F75" w:rsidRPr="00CB7450" w:rsidRDefault="00F40F75" w:rsidP="00CB7450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CB7450" w:rsidRDefault="00803E97" w:rsidP="00CB745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CB7450" w:rsidRPr="00644241">
        <w:rPr>
          <w:color w:val="000000" w:themeColor="text1"/>
          <w:sz w:val="22"/>
        </w:rPr>
        <w:t>Katarzyna Sądej, tel. 89 521 98 48.</w:t>
      </w:r>
    </w:p>
    <w:p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</w:t>
      </w:r>
      <w:r w:rsidR="00F64C33">
        <w:rPr>
          <w:color w:val="000000"/>
          <w:sz w:val="22"/>
        </w:rPr>
        <w:t>15.03.2024r.</w:t>
      </w:r>
      <w:bookmarkStart w:id="0" w:name="_GoBack"/>
      <w:bookmarkEnd w:id="0"/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7373F1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CB7450">
        <w:rPr>
          <w:color w:val="000000"/>
          <w:sz w:val="22"/>
          <w:szCs w:val="22"/>
        </w:rPr>
        <w:t>WZ,</w:t>
      </w:r>
    </w:p>
    <w:p w:rsidR="003366C6" w:rsidRPr="00F433A4" w:rsidRDefault="003366C6" w:rsidP="003366C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>Załącznik nr 2</w:t>
      </w:r>
      <w:r w:rsidR="00CB7450">
        <w:rPr>
          <w:sz w:val="22"/>
          <w:szCs w:val="22"/>
        </w:rPr>
        <w:t>a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lastRenderedPageBreak/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CB7450">
        <w:rPr>
          <w:color w:val="000000"/>
          <w:sz w:val="22"/>
        </w:rPr>
        <w:t>rdzają brak podstaw wykluczenia.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CB7450">
        <w:rPr>
          <w:sz w:val="22"/>
        </w:rPr>
        <w:t>wiedzialność za wykonanie umowy.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lastRenderedPageBreak/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</w:t>
      </w:r>
      <w:r w:rsidRPr="00A10AEA">
        <w:rPr>
          <w:color w:val="000000"/>
          <w:sz w:val="22"/>
        </w:rPr>
        <w:lastRenderedPageBreak/>
        <w:t xml:space="preserve">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</w:t>
      </w:r>
      <w:r w:rsidR="00726827">
        <w:rPr>
          <w:rFonts w:eastAsia="Calibri"/>
          <w:sz w:val="22"/>
          <w:lang w:eastAsia="en-US"/>
        </w:rPr>
        <w:t xml:space="preserve"> .mp3; .</w:t>
      </w:r>
      <w:proofErr w:type="spellStart"/>
      <w:r w:rsidR="00726827">
        <w:rPr>
          <w:rFonts w:eastAsia="Calibri"/>
          <w:sz w:val="22"/>
          <w:lang w:eastAsia="en-US"/>
        </w:rPr>
        <w:t>wav</w:t>
      </w:r>
      <w:proofErr w:type="spellEnd"/>
      <w:r w:rsidR="00726827">
        <w:rPr>
          <w:rFonts w:eastAsia="Calibri"/>
          <w:sz w:val="22"/>
          <w:lang w:eastAsia="en-US"/>
        </w:rPr>
        <w:t>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F64C33">
        <w:rPr>
          <w:b/>
          <w:color w:val="0000FF"/>
          <w:sz w:val="22"/>
          <w:szCs w:val="22"/>
        </w:rPr>
        <w:t>15.02.</w:t>
      </w:r>
      <w:r w:rsidR="00CB7450">
        <w:rPr>
          <w:b/>
          <w:color w:val="0000FF"/>
          <w:sz w:val="22"/>
          <w:szCs w:val="22"/>
        </w:rPr>
        <w:t>2024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F64C33">
        <w:rPr>
          <w:b/>
          <w:color w:val="0000FF"/>
          <w:sz w:val="22"/>
        </w:rPr>
        <w:t>15.02.</w:t>
      </w:r>
      <w:r w:rsidR="00CB7450">
        <w:rPr>
          <w:b/>
          <w:color w:val="0000FF"/>
          <w:sz w:val="22"/>
        </w:rPr>
        <w:t>2024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F64C33">
        <w:rPr>
          <w:b/>
          <w:color w:val="0000FF"/>
          <w:sz w:val="22"/>
        </w:rPr>
        <w:t>odz. 10:30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Pr="00A703F5" w:rsidRDefault="0090088D" w:rsidP="0090088D">
      <w:pPr>
        <w:ind w:left="850"/>
        <w:rPr>
          <w:color w:val="000000"/>
          <w:sz w:val="22"/>
        </w:rPr>
      </w:pPr>
      <w:r w:rsidRPr="00657202">
        <w:rPr>
          <w:b/>
          <w:color w:val="000000"/>
          <w:sz w:val="22"/>
        </w:rPr>
        <w:t xml:space="preserve">2) </w:t>
      </w:r>
      <w:r w:rsidR="00657202" w:rsidRPr="00657202">
        <w:rPr>
          <w:b/>
          <w:color w:val="000000"/>
          <w:sz w:val="22"/>
        </w:rPr>
        <w:t>Dodatkowe banery reklamowe</w:t>
      </w:r>
      <w:r w:rsidR="00657202" w:rsidRPr="00657202">
        <w:rPr>
          <w:color w:val="000000"/>
          <w:sz w:val="22"/>
        </w:rPr>
        <w:t xml:space="preserve"> – znaczenie kryterium – 40%</w:t>
      </w:r>
    </w:p>
    <w:p w:rsidR="0090088D" w:rsidRPr="00A703F5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0088D" w:rsidRPr="00A703F5" w:rsidRDefault="0090088D" w:rsidP="00E376EB">
      <w:pPr>
        <w:numPr>
          <w:ilvl w:val="0"/>
          <w:numId w:val="1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BE07A7" w:rsidRPr="00657202" w:rsidRDefault="0090088D" w:rsidP="00657202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657202" w:rsidRPr="00644241" w:rsidRDefault="00657202" w:rsidP="00657202">
      <w:pPr>
        <w:numPr>
          <w:ilvl w:val="0"/>
          <w:numId w:val="15"/>
        </w:numPr>
        <w:spacing w:after="0"/>
        <w:ind w:left="1248"/>
        <w:rPr>
          <w:color w:val="000000"/>
          <w:sz w:val="22"/>
          <w:lang w:eastAsia="en-US"/>
        </w:rPr>
      </w:pPr>
      <w:r w:rsidRPr="00644241">
        <w:rPr>
          <w:b/>
          <w:color w:val="000000"/>
          <w:sz w:val="22"/>
        </w:rPr>
        <w:t>Dodatkowe banery reklamowe</w:t>
      </w:r>
      <w:r w:rsidRPr="00644241">
        <w:rPr>
          <w:b/>
          <w:sz w:val="22"/>
          <w:lang w:val="cs-CZ" w:eastAsia="en-US"/>
        </w:rPr>
        <w:t>:</w:t>
      </w:r>
    </w:p>
    <w:p w:rsidR="00657202" w:rsidRPr="00644241" w:rsidRDefault="00657202" w:rsidP="00657202">
      <w:pPr>
        <w:spacing w:after="0"/>
        <w:ind w:left="888"/>
        <w:rPr>
          <w:b/>
          <w:color w:val="000000"/>
          <w:sz w:val="22"/>
        </w:rPr>
      </w:pPr>
    </w:p>
    <w:p w:rsidR="00657202" w:rsidRPr="00644241" w:rsidRDefault="00657202" w:rsidP="00657202">
      <w:pPr>
        <w:pStyle w:val="Akapitzlist"/>
        <w:numPr>
          <w:ilvl w:val="0"/>
          <w:numId w:val="53"/>
        </w:numPr>
        <w:spacing w:after="0"/>
        <w:jc w:val="both"/>
        <w:rPr>
          <w:color w:val="000000"/>
          <w:sz w:val="22"/>
          <w:lang w:eastAsia="en-US"/>
        </w:rPr>
      </w:pPr>
      <w:r w:rsidRPr="00644241">
        <w:rPr>
          <w:color w:val="000000"/>
          <w:sz w:val="22"/>
          <w:lang w:val="cs-CZ" w:eastAsia="en-US"/>
        </w:rPr>
        <w:t xml:space="preserve">W kryterium „dodatkowe banery reklamowe“ Zamawiający będzie oceniał zadeklarowaną przez Wykonawcę liczbę dodatkowych banerów reklamowych promujących województwo warmińsko-mazurskie, które zostaną rozstawione w widocznym dla kibiców i mediów miejscu rozegrania meczów, w których zespół, w oparciu, o który będzie świadczona usługa jest gospodarzem w ramach rozgrywek </w:t>
      </w:r>
      <w:r>
        <w:rPr>
          <w:color w:val="000000"/>
          <w:sz w:val="22"/>
          <w:lang w:val="cs-CZ" w:eastAsia="en-US"/>
        </w:rPr>
        <w:t xml:space="preserve">Orlen </w:t>
      </w:r>
      <w:r w:rsidRPr="00644241">
        <w:rPr>
          <w:color w:val="000000"/>
          <w:sz w:val="22"/>
          <w:lang w:val="cs-CZ" w:eastAsia="en-US"/>
        </w:rPr>
        <w:t>Superligi Kobiet w piłce ręcznej</w:t>
      </w:r>
      <w:r>
        <w:rPr>
          <w:color w:val="000000"/>
          <w:sz w:val="22"/>
          <w:lang w:val="cs-CZ" w:eastAsia="en-US"/>
        </w:rPr>
        <w:t xml:space="preserve"> odbywających się w sezonie 2023/2024</w:t>
      </w:r>
      <w:r w:rsidRPr="00644241">
        <w:rPr>
          <w:color w:val="000000"/>
          <w:sz w:val="22"/>
          <w:lang w:val="cs-CZ" w:eastAsia="en-US"/>
        </w:rPr>
        <w:t xml:space="preserve"> </w:t>
      </w:r>
      <w:r>
        <w:rPr>
          <w:color w:val="000000"/>
          <w:sz w:val="22"/>
          <w:lang w:val="cs-CZ" w:eastAsia="en-US"/>
        </w:rPr>
        <w:t>oraz w sezonie 2024/2025</w:t>
      </w:r>
      <w:r w:rsidRPr="00644241">
        <w:rPr>
          <w:color w:val="000000"/>
          <w:sz w:val="22"/>
          <w:lang w:val="cs-CZ" w:eastAsia="en-US"/>
        </w:rPr>
        <w:t xml:space="preserve"> r., lecz ni</w:t>
      </w:r>
      <w:r>
        <w:rPr>
          <w:color w:val="000000"/>
          <w:sz w:val="22"/>
          <w:lang w:val="cs-CZ" w:eastAsia="en-US"/>
        </w:rPr>
        <w:t>e później niż do dnia 30.11.2024</w:t>
      </w:r>
      <w:r w:rsidRPr="00644241">
        <w:rPr>
          <w:color w:val="000000"/>
          <w:sz w:val="22"/>
          <w:lang w:val="cs-CZ" w:eastAsia="en-US"/>
        </w:rPr>
        <w:t xml:space="preserve"> r. </w:t>
      </w:r>
    </w:p>
    <w:p w:rsidR="00657202" w:rsidRPr="00644241" w:rsidRDefault="00657202" w:rsidP="00657202">
      <w:pPr>
        <w:spacing w:after="0"/>
        <w:ind w:left="888"/>
        <w:jc w:val="both"/>
        <w:rPr>
          <w:color w:val="000000"/>
          <w:sz w:val="22"/>
          <w:lang w:eastAsia="en-US"/>
        </w:rPr>
      </w:pPr>
    </w:p>
    <w:p w:rsidR="00657202" w:rsidRPr="00644241" w:rsidRDefault="00657202" w:rsidP="00657202">
      <w:pPr>
        <w:pStyle w:val="Akapitzlist"/>
        <w:numPr>
          <w:ilvl w:val="0"/>
          <w:numId w:val="53"/>
        </w:numPr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 xml:space="preserve">Dodatkowe banery reklamowe muszą spełniać wymagania określone w Szczegółowym opisie przedmiotu zamówienia </w:t>
      </w:r>
      <w:r w:rsidRPr="005C01DA">
        <w:rPr>
          <w:color w:val="000000"/>
          <w:sz w:val="22"/>
          <w:lang w:val="cs-CZ" w:eastAsia="en-US"/>
        </w:rPr>
        <w:t>w punkcie 1).</w:t>
      </w:r>
    </w:p>
    <w:p w:rsidR="00657202" w:rsidRPr="00644241" w:rsidRDefault="00657202" w:rsidP="00657202">
      <w:pPr>
        <w:spacing w:after="0"/>
        <w:ind w:left="888"/>
        <w:jc w:val="both"/>
        <w:rPr>
          <w:color w:val="000000"/>
          <w:sz w:val="22"/>
          <w:lang w:val="cs-CZ" w:eastAsia="en-US"/>
        </w:rPr>
      </w:pPr>
    </w:p>
    <w:p w:rsidR="00657202" w:rsidRPr="00644241" w:rsidRDefault="00657202" w:rsidP="00657202">
      <w:pPr>
        <w:pStyle w:val="Akapitzlist"/>
        <w:numPr>
          <w:ilvl w:val="0"/>
          <w:numId w:val="53"/>
        </w:numPr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Ocenie będzie podlegała dodatkowa liczba banerów reklamowych</w:t>
      </w:r>
      <w:r>
        <w:rPr>
          <w:color w:val="000000"/>
          <w:sz w:val="22"/>
          <w:lang w:val="cs-CZ" w:eastAsia="en-US"/>
        </w:rPr>
        <w:t xml:space="preserve"> zaoferowana przez Wykonawcę</w:t>
      </w:r>
      <w:r w:rsidRPr="00644241">
        <w:rPr>
          <w:color w:val="000000"/>
          <w:sz w:val="22"/>
          <w:lang w:val="cs-CZ" w:eastAsia="en-US"/>
        </w:rPr>
        <w:t xml:space="preserve"> powyżej wymaganego minimum, tj. </w:t>
      </w:r>
      <w:r>
        <w:rPr>
          <w:color w:val="000000"/>
          <w:sz w:val="22"/>
          <w:lang w:val="cs-CZ" w:eastAsia="en-US"/>
        </w:rPr>
        <w:t>powyżej 3</w:t>
      </w:r>
      <w:r w:rsidRPr="00644241">
        <w:rPr>
          <w:color w:val="000000"/>
          <w:sz w:val="22"/>
          <w:lang w:val="cs-CZ" w:eastAsia="en-US"/>
        </w:rPr>
        <w:t xml:space="preserve"> banerów reklamowych</w:t>
      </w:r>
      <w:r>
        <w:rPr>
          <w:color w:val="000000"/>
          <w:sz w:val="22"/>
          <w:lang w:val="cs-CZ" w:eastAsia="en-US"/>
        </w:rPr>
        <w:t>.</w:t>
      </w:r>
    </w:p>
    <w:p w:rsidR="00657202" w:rsidRPr="00644241" w:rsidRDefault="00657202" w:rsidP="00657202">
      <w:pPr>
        <w:spacing w:after="0"/>
        <w:ind w:left="888"/>
        <w:jc w:val="both"/>
        <w:rPr>
          <w:color w:val="000000"/>
          <w:sz w:val="22"/>
          <w:lang w:val="cs-CZ" w:eastAsia="en-US"/>
        </w:rPr>
      </w:pPr>
    </w:p>
    <w:p w:rsidR="00657202" w:rsidRPr="00644241" w:rsidRDefault="00657202" w:rsidP="00657202">
      <w:pPr>
        <w:pStyle w:val="Akapitzlist"/>
        <w:numPr>
          <w:ilvl w:val="0"/>
          <w:numId w:val="53"/>
        </w:numPr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lastRenderedPageBreak/>
        <w:t>Jeżeli Wykonawca w Formularzu ofertowym nie zaoferuje dodatkowej liczby banerów reklamowych otrzyma 0 punktów bez podstawiania do wzoru.</w:t>
      </w:r>
    </w:p>
    <w:p w:rsidR="00657202" w:rsidRPr="00644241" w:rsidRDefault="00657202" w:rsidP="00657202">
      <w:pPr>
        <w:spacing w:after="0"/>
        <w:ind w:left="888"/>
        <w:jc w:val="both"/>
        <w:rPr>
          <w:color w:val="000000"/>
          <w:sz w:val="22"/>
          <w:lang w:val="cs-CZ" w:eastAsia="en-US"/>
        </w:rPr>
      </w:pPr>
    </w:p>
    <w:p w:rsidR="00657202" w:rsidRPr="00644241" w:rsidRDefault="00657202" w:rsidP="00657202">
      <w:pPr>
        <w:pStyle w:val="Akapitzlist"/>
        <w:numPr>
          <w:ilvl w:val="0"/>
          <w:numId w:val="53"/>
        </w:numPr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 xml:space="preserve">Punkty w tym kryterium będą przyznawane w następujący sposób: </w:t>
      </w:r>
    </w:p>
    <w:p w:rsidR="00657202" w:rsidRPr="00644241" w:rsidRDefault="00657202" w:rsidP="00657202">
      <w:pPr>
        <w:pStyle w:val="Akapitzlist"/>
        <w:rPr>
          <w:color w:val="000000"/>
          <w:sz w:val="22"/>
          <w:lang w:val="cs-CZ" w:eastAsia="en-US"/>
        </w:rPr>
      </w:pPr>
    </w:p>
    <w:p w:rsidR="00657202" w:rsidRPr="00644241" w:rsidRDefault="00657202" w:rsidP="00657202">
      <w:pPr>
        <w:pStyle w:val="Akapitzlist"/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1 dodatkowy baner reklamowy</w:t>
      </w:r>
      <w:r w:rsidRPr="00644241">
        <w:rPr>
          <w:color w:val="000000"/>
          <w:sz w:val="22"/>
          <w:lang w:val="cs-CZ" w:eastAsia="en-US"/>
        </w:rPr>
        <w:tab/>
      </w:r>
      <w:r w:rsidRPr="00644241">
        <w:rPr>
          <w:color w:val="000000"/>
          <w:sz w:val="22"/>
          <w:lang w:val="cs-CZ" w:eastAsia="en-US"/>
        </w:rPr>
        <w:tab/>
        <w:t xml:space="preserve">            </w:t>
      </w:r>
      <w:r w:rsidRPr="00644241">
        <w:rPr>
          <w:color w:val="000000"/>
          <w:sz w:val="22"/>
          <w:lang w:val="cs-CZ" w:eastAsia="en-US"/>
        </w:rPr>
        <w:tab/>
        <w:t>– 1  pkt</w:t>
      </w:r>
    </w:p>
    <w:p w:rsidR="00657202" w:rsidRPr="00644241" w:rsidRDefault="00657202" w:rsidP="00657202">
      <w:pPr>
        <w:pStyle w:val="Akapitzlist"/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2 dodatkowe banery reklamowe</w:t>
      </w:r>
      <w:r w:rsidRPr="00644241">
        <w:rPr>
          <w:color w:val="000000"/>
          <w:sz w:val="22"/>
          <w:lang w:val="cs-CZ" w:eastAsia="en-US"/>
        </w:rPr>
        <w:tab/>
      </w:r>
      <w:r w:rsidRPr="00644241">
        <w:rPr>
          <w:color w:val="000000"/>
          <w:sz w:val="22"/>
          <w:lang w:val="cs-CZ" w:eastAsia="en-US"/>
        </w:rPr>
        <w:tab/>
      </w:r>
      <w:r w:rsidRPr="00644241">
        <w:rPr>
          <w:color w:val="000000"/>
          <w:sz w:val="22"/>
          <w:lang w:val="cs-CZ" w:eastAsia="en-US"/>
        </w:rPr>
        <w:tab/>
        <w:t>– 4  pkt</w:t>
      </w:r>
    </w:p>
    <w:p w:rsidR="00657202" w:rsidRPr="00644241" w:rsidRDefault="00657202" w:rsidP="00657202">
      <w:pPr>
        <w:pStyle w:val="Akapitzlist"/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3 dodatkowe banery reklamowe</w:t>
      </w:r>
      <w:r w:rsidRPr="00644241">
        <w:rPr>
          <w:color w:val="000000"/>
          <w:sz w:val="22"/>
          <w:lang w:val="cs-CZ" w:eastAsia="en-US"/>
        </w:rPr>
        <w:tab/>
      </w:r>
      <w:r w:rsidRPr="00644241">
        <w:rPr>
          <w:color w:val="000000"/>
          <w:sz w:val="22"/>
          <w:lang w:val="cs-CZ" w:eastAsia="en-US"/>
        </w:rPr>
        <w:tab/>
      </w:r>
      <w:r w:rsidRPr="00644241">
        <w:rPr>
          <w:color w:val="000000"/>
          <w:sz w:val="22"/>
          <w:lang w:val="cs-CZ" w:eastAsia="en-US"/>
        </w:rPr>
        <w:tab/>
        <w:t>– 6  pkt</w:t>
      </w:r>
    </w:p>
    <w:p w:rsidR="00657202" w:rsidRPr="00644241" w:rsidRDefault="00657202" w:rsidP="00657202">
      <w:pPr>
        <w:pStyle w:val="Akapitzlist"/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4 dodatkowe banery reklamowe</w:t>
      </w:r>
      <w:r w:rsidRPr="00644241">
        <w:rPr>
          <w:color w:val="000000"/>
          <w:sz w:val="22"/>
          <w:lang w:val="cs-CZ" w:eastAsia="en-US"/>
        </w:rPr>
        <w:tab/>
      </w:r>
      <w:r w:rsidRPr="00644241">
        <w:rPr>
          <w:color w:val="000000"/>
          <w:sz w:val="22"/>
          <w:lang w:val="cs-CZ" w:eastAsia="en-US"/>
        </w:rPr>
        <w:tab/>
      </w:r>
      <w:r w:rsidRPr="00644241">
        <w:rPr>
          <w:color w:val="000000"/>
          <w:sz w:val="22"/>
          <w:lang w:val="cs-CZ" w:eastAsia="en-US"/>
        </w:rPr>
        <w:tab/>
        <w:t>– 8  pkt</w:t>
      </w:r>
    </w:p>
    <w:p w:rsidR="00657202" w:rsidRDefault="00657202" w:rsidP="00657202">
      <w:pPr>
        <w:pStyle w:val="Akapitzlist"/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5 i więcej dodatkowych banerów reklamowych       – 10  pkt</w:t>
      </w:r>
    </w:p>
    <w:p w:rsidR="0090088D" w:rsidRPr="00A703F5" w:rsidRDefault="0090088D" w:rsidP="0090088D">
      <w:pPr>
        <w:ind w:left="1788"/>
        <w:jc w:val="both"/>
        <w:rPr>
          <w:b/>
          <w:sz w:val="22"/>
          <w:lang w:val="cs-CZ" w:eastAsia="en-US"/>
        </w:rPr>
      </w:pPr>
    </w:p>
    <w:p w:rsidR="0090088D" w:rsidRPr="00A703F5" w:rsidRDefault="0090088D" w:rsidP="0090088D">
      <w:pPr>
        <w:ind w:left="992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 xml:space="preserve">   Punkty w tym kryterium obliczone zostaną według wzoru:</w:t>
      </w:r>
    </w:p>
    <w:p w:rsidR="0090088D" w:rsidRPr="00324C20" w:rsidRDefault="0090088D" w:rsidP="00324C20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:rsidR="0090088D" w:rsidRPr="00324C20" w:rsidRDefault="0090088D" w:rsidP="00324C20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="007B5D05"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 w:rsidR="007C7DF2"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:rsidR="0090088D" w:rsidRPr="00324C20" w:rsidRDefault="0090088D" w:rsidP="00324C20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najwyższa liczba  przyznanych punktów  spośród badanych ofert</w:t>
      </w:r>
    </w:p>
    <w:p w:rsidR="0090088D" w:rsidRPr="00A703F5" w:rsidRDefault="0090088D" w:rsidP="00BE07A7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90088D" w:rsidRPr="00B773CE" w:rsidRDefault="0090088D" w:rsidP="00E376EB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 xml:space="preserve">, Zamawiający wzywa Wykonawców, którzy złożyli te oferty, do złożenia w terminie określonym przez Zamawiającego ofert dodatkowych zawierających nową </w:t>
      </w:r>
      <w:r w:rsidRPr="00657202">
        <w:rPr>
          <w:sz w:val="22"/>
        </w:rPr>
        <w:t>cenę.</w:t>
      </w:r>
    </w:p>
    <w:p w:rsidR="00390081" w:rsidRDefault="00DB32FB" w:rsidP="00657202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5C01DA" w:rsidRPr="00657202" w:rsidRDefault="005C01DA" w:rsidP="005C01DA">
      <w:pPr>
        <w:pStyle w:val="Akapitzlist"/>
        <w:tabs>
          <w:tab w:val="left" w:pos="993"/>
        </w:tabs>
        <w:spacing w:after="0" w:line="360" w:lineRule="auto"/>
        <w:ind w:left="817"/>
        <w:jc w:val="both"/>
        <w:rPr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lastRenderedPageBreak/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657202">
        <w:rPr>
          <w:sz w:val="22"/>
        </w:rPr>
        <w:t xml:space="preserve">załącznik nr </w:t>
      </w:r>
      <w:r w:rsidR="00657202" w:rsidRPr="00657202">
        <w:rPr>
          <w:sz w:val="22"/>
        </w:rPr>
        <w:t>4</w:t>
      </w:r>
      <w:r w:rsidR="00F33206" w:rsidRPr="00657202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lastRenderedPageBreak/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:rsidR="00BA6F06" w:rsidRPr="003A6C50" w:rsidRDefault="00BA6F06" w:rsidP="00BA6F06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Pr="00657202" w:rsidRDefault="00295475" w:rsidP="00657202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657202" w:rsidRPr="00BA6F06">
        <w:rPr>
          <w:sz w:val="20"/>
          <w:szCs w:val="20"/>
        </w:rPr>
        <w:t xml:space="preserve">pt. </w:t>
      </w:r>
      <w:r w:rsidR="00657202">
        <w:rPr>
          <w:sz w:val="20"/>
          <w:szCs w:val="20"/>
        </w:rPr>
        <w:t>p</w:t>
      </w:r>
      <w:r w:rsidR="00657202" w:rsidRPr="00657202">
        <w:rPr>
          <w:sz w:val="20"/>
          <w:szCs w:val="20"/>
        </w:rPr>
        <w:t>romocja Województwa Warmińsko-Mazurskiego podczas rozgrywek Orlen Superligi Kobiet w piłce ręcznej w 2024 roku</w:t>
      </w:r>
      <w:r w:rsidR="00657202">
        <w:rPr>
          <w:sz w:val="20"/>
          <w:szCs w:val="20"/>
        </w:rPr>
        <w:t xml:space="preserve">. Nr postępowania: </w:t>
      </w:r>
      <w:r w:rsidR="00657202" w:rsidRPr="00657202">
        <w:rPr>
          <w:bCs/>
          <w:sz w:val="20"/>
          <w:szCs w:val="20"/>
        </w:rPr>
        <w:t>ZP.272.1.6.2024</w:t>
      </w:r>
      <w:r w:rsidR="00657202">
        <w:rPr>
          <w:sz w:val="20"/>
          <w:szCs w:val="20"/>
        </w:rPr>
        <w:t xml:space="preserve"> </w:t>
      </w:r>
      <w:r w:rsidRPr="00657202">
        <w:rPr>
          <w:sz w:val="20"/>
          <w:szCs w:val="20"/>
        </w:rPr>
        <w:t xml:space="preserve">prowadzonym </w:t>
      </w:r>
      <w:r w:rsidRPr="00657202">
        <w:rPr>
          <w:b/>
          <w:sz w:val="20"/>
          <w:szCs w:val="20"/>
        </w:rPr>
        <w:t>w trybie podstawowym</w:t>
      </w:r>
      <w:r w:rsidRPr="00657202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657202">
        <w:rPr>
          <w:sz w:val="20"/>
          <w:szCs w:val="20"/>
        </w:rPr>
        <w:t>blicznych (Dz. U. z 2023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</w:t>
      </w:r>
      <w:r w:rsidR="00657202">
        <w:rPr>
          <w:sz w:val="20"/>
          <w:szCs w:val="20"/>
        </w:rPr>
        <w:t>605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077A8F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</w:t>
      </w:r>
      <w:r w:rsidRPr="00077A8F">
        <w:rPr>
          <w:sz w:val="20"/>
          <w:szCs w:val="20"/>
        </w:rPr>
        <w:t>RODO.</w:t>
      </w:r>
    </w:p>
    <w:p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077A8F">
        <w:rPr>
          <w:sz w:val="20"/>
          <w:szCs w:val="20"/>
        </w:rPr>
        <w:t>dane osobowe będą przechowywane przez 4 lata od dnia zakończenia postępowania, j</w:t>
      </w:r>
      <w:r w:rsidRPr="00077A8F">
        <w:rPr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077A8F">
        <w:rPr>
          <w:sz w:val="20"/>
          <w:szCs w:val="20"/>
        </w:rPr>
        <w:t xml:space="preserve">a następnie przez okres zgodny z </w:t>
      </w:r>
      <w:r w:rsidRPr="00077A8F">
        <w:rPr>
          <w:sz w:val="20"/>
          <w:szCs w:val="20"/>
        </w:rPr>
        <w:lastRenderedPageBreak/>
        <w:t xml:space="preserve">jednolitym rzeczowym wykazem akt stanowiącym </w:t>
      </w:r>
      <w:r w:rsidRPr="006B4434">
        <w:rPr>
          <w:sz w:val="20"/>
          <w:szCs w:val="20"/>
        </w:rPr>
        <w:t>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7021FD" w:rsidRPr="00CB7450" w:rsidRDefault="00295475" w:rsidP="00CB7450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  <w:r w:rsidR="007021FD">
        <w:rPr>
          <w:sz w:val="22"/>
        </w:rPr>
        <w:t xml:space="preserve">                                                                    </w:t>
      </w:r>
    </w:p>
    <w:sectPr w:rsidR="007021FD" w:rsidRPr="00CB745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3D" w:rsidRDefault="00D06A3D" w:rsidP="004F2A5C">
      <w:pPr>
        <w:spacing w:after="0" w:line="240" w:lineRule="auto"/>
      </w:pPr>
      <w:r>
        <w:separator/>
      </w:r>
    </w:p>
  </w:endnote>
  <w:endnote w:type="continuationSeparator" w:id="0">
    <w:p w:rsidR="00D06A3D" w:rsidRDefault="00D06A3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33">
          <w:rPr>
            <w:noProof/>
          </w:rPr>
          <w:t>16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3D" w:rsidRDefault="00D06A3D" w:rsidP="004F2A5C">
      <w:pPr>
        <w:spacing w:after="0" w:line="240" w:lineRule="auto"/>
      </w:pPr>
      <w:r>
        <w:separator/>
      </w:r>
    </w:p>
  </w:footnote>
  <w:footnote w:type="continuationSeparator" w:id="0">
    <w:p w:rsidR="00D06A3D" w:rsidRDefault="00D06A3D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332C1"/>
    <w:multiLevelType w:val="hybridMultilevel"/>
    <w:tmpl w:val="0E321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9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6"/>
  </w:num>
  <w:num w:numId="3">
    <w:abstractNumId w:val="44"/>
  </w:num>
  <w:num w:numId="4">
    <w:abstractNumId w:val="20"/>
  </w:num>
  <w:num w:numId="5">
    <w:abstractNumId w:val="42"/>
  </w:num>
  <w:num w:numId="6">
    <w:abstractNumId w:val="35"/>
  </w:num>
  <w:num w:numId="7">
    <w:abstractNumId w:val="34"/>
  </w:num>
  <w:num w:numId="8">
    <w:abstractNumId w:val="39"/>
  </w:num>
  <w:num w:numId="9">
    <w:abstractNumId w:val="30"/>
  </w:num>
  <w:num w:numId="10">
    <w:abstractNumId w:val="9"/>
  </w:num>
  <w:num w:numId="11">
    <w:abstractNumId w:val="50"/>
  </w:num>
  <w:num w:numId="12">
    <w:abstractNumId w:val="40"/>
  </w:num>
  <w:num w:numId="13">
    <w:abstractNumId w:val="19"/>
  </w:num>
  <w:num w:numId="14">
    <w:abstractNumId w:val="1"/>
  </w:num>
  <w:num w:numId="15">
    <w:abstractNumId w:val="41"/>
  </w:num>
  <w:num w:numId="16">
    <w:abstractNumId w:val="11"/>
  </w:num>
  <w:num w:numId="17">
    <w:abstractNumId w:val="2"/>
  </w:num>
  <w:num w:numId="18">
    <w:abstractNumId w:val="0"/>
  </w:num>
  <w:num w:numId="19">
    <w:abstractNumId w:val="14"/>
  </w:num>
  <w:num w:numId="20">
    <w:abstractNumId w:val="47"/>
  </w:num>
  <w:num w:numId="21">
    <w:abstractNumId w:val="8"/>
  </w:num>
  <w:num w:numId="22">
    <w:abstractNumId w:val="37"/>
  </w:num>
  <w:num w:numId="23">
    <w:abstractNumId w:val="48"/>
  </w:num>
  <w:num w:numId="24">
    <w:abstractNumId w:val="6"/>
  </w:num>
  <w:num w:numId="25">
    <w:abstractNumId w:val="5"/>
  </w:num>
  <w:num w:numId="26">
    <w:abstractNumId w:val="13"/>
  </w:num>
  <w:num w:numId="27">
    <w:abstractNumId w:val="28"/>
  </w:num>
  <w:num w:numId="28">
    <w:abstractNumId w:val="5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3"/>
  </w:num>
  <w:num w:numId="34">
    <w:abstractNumId w:val="38"/>
  </w:num>
  <w:num w:numId="35">
    <w:abstractNumId w:val="10"/>
  </w:num>
  <w:num w:numId="36">
    <w:abstractNumId w:val="32"/>
  </w:num>
  <w:num w:numId="37">
    <w:abstractNumId w:val="45"/>
  </w:num>
  <w:num w:numId="38">
    <w:abstractNumId w:val="15"/>
  </w:num>
  <w:num w:numId="39">
    <w:abstractNumId w:val="43"/>
  </w:num>
  <w:num w:numId="40">
    <w:abstractNumId w:val="7"/>
  </w:num>
  <w:num w:numId="41">
    <w:abstractNumId w:val="23"/>
  </w:num>
  <w:num w:numId="42">
    <w:abstractNumId w:val="12"/>
  </w:num>
  <w:num w:numId="43">
    <w:abstractNumId w:val="46"/>
  </w:num>
  <w:num w:numId="44">
    <w:abstractNumId w:val="29"/>
  </w:num>
  <w:num w:numId="45">
    <w:abstractNumId w:val="21"/>
  </w:num>
  <w:num w:numId="46">
    <w:abstractNumId w:val="26"/>
  </w:num>
  <w:num w:numId="47">
    <w:abstractNumId w:val="16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18"/>
  </w:num>
  <w:num w:numId="52">
    <w:abstractNumId w:val="4"/>
  </w:num>
  <w:num w:numId="53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77A8F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109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1DA"/>
    <w:rsid w:val="005C0CF7"/>
    <w:rsid w:val="005C1256"/>
    <w:rsid w:val="005D3E7A"/>
    <w:rsid w:val="005D5C35"/>
    <w:rsid w:val="005E0AF3"/>
    <w:rsid w:val="005E325C"/>
    <w:rsid w:val="005F38B3"/>
    <w:rsid w:val="006041A1"/>
    <w:rsid w:val="0061139C"/>
    <w:rsid w:val="006133B0"/>
    <w:rsid w:val="00614653"/>
    <w:rsid w:val="006147B2"/>
    <w:rsid w:val="006151B9"/>
    <w:rsid w:val="006303F5"/>
    <w:rsid w:val="006332B8"/>
    <w:rsid w:val="00642CA5"/>
    <w:rsid w:val="0064583B"/>
    <w:rsid w:val="0065536D"/>
    <w:rsid w:val="00656F63"/>
    <w:rsid w:val="00657202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1D59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5BC9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6F0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B7450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06A3D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4C33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8365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3821-A820-4720-818F-1FA651D4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4992</Words>
  <Characters>29955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10</cp:revision>
  <cp:lastPrinted>2024-02-07T09:29:00Z</cp:lastPrinted>
  <dcterms:created xsi:type="dcterms:W3CDTF">2024-01-17T09:18:00Z</dcterms:created>
  <dcterms:modified xsi:type="dcterms:W3CDTF">2024-02-07T09:29:00Z</dcterms:modified>
</cp:coreProperties>
</file>