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C9" w:rsidRPr="00407388" w:rsidRDefault="00637CC9" w:rsidP="001920B2">
      <w:pPr>
        <w:pStyle w:val="Standard"/>
        <w:tabs>
          <w:tab w:val="left" w:pos="6860"/>
        </w:tabs>
        <w:spacing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Miechów. dnia </w:t>
      </w:r>
      <w:r w:rsidR="009D17DA"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2</w:t>
      </w:r>
      <w:r w:rsidR="00D555D2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5</w:t>
      </w: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9D17DA"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0</w:t>
      </w:r>
      <w:r w:rsidR="00D0526F"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7</w:t>
      </w: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.202</w:t>
      </w:r>
      <w:r w:rsidR="009D17DA"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2</w:t>
      </w: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r</w:t>
      </w:r>
    </w:p>
    <w:p w:rsidR="00637CC9" w:rsidRPr="00407388" w:rsidRDefault="00637CC9" w:rsidP="001920B2">
      <w:pPr>
        <w:pStyle w:val="Standard"/>
        <w:tabs>
          <w:tab w:val="left" w:pos="686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Numer sprawy: Or.272.</w:t>
      </w:r>
      <w:r w:rsidR="00205534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8C7204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</w:p>
    <w:p w:rsidR="00637CC9" w:rsidRPr="00407388" w:rsidRDefault="00637CC9" w:rsidP="001920B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Specyfikacja warunków zamówienia</w:t>
      </w:r>
    </w:p>
    <w:p w:rsidR="008C7204" w:rsidRPr="00407388" w:rsidRDefault="008C7204" w:rsidP="001920B2">
      <w:pPr>
        <w:pStyle w:val="Standard"/>
        <w:spacing w:line="360" w:lineRule="auto"/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</w:pPr>
      <w:bookmarkStart w:id="0" w:name="_Hlk59529069"/>
      <w:bookmarkStart w:id="1" w:name="_Hlk59536181"/>
      <w:r w:rsidRPr="00407388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>Zamawiający:</w:t>
      </w:r>
    </w:p>
    <w:p w:rsidR="008C7204" w:rsidRPr="00407388" w:rsidRDefault="008C7204" w:rsidP="001920B2">
      <w:pPr>
        <w:pStyle w:val="Standard"/>
        <w:spacing w:line="360" w:lineRule="auto"/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</w:pPr>
      <w:r w:rsidRPr="00407388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 xml:space="preserve">Starostwo Powiatowe w Miechowie </w:t>
      </w:r>
    </w:p>
    <w:p w:rsidR="008C7204" w:rsidRPr="00407388" w:rsidRDefault="008C7204" w:rsidP="001920B2">
      <w:pPr>
        <w:pStyle w:val="Standard"/>
        <w:spacing w:line="360" w:lineRule="auto"/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</w:pPr>
      <w:r w:rsidRPr="00407388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 xml:space="preserve">ul. Racławicka 12, 32-200 Miechów. </w:t>
      </w:r>
    </w:p>
    <w:p w:rsidR="00637CC9" w:rsidRPr="00052A71" w:rsidRDefault="008C7204" w:rsidP="001920B2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Zaprasza do złożenia oferty w postępowaniu o udzielenie zamówienia publicznego prowadzonego w trybie </w:t>
      </w:r>
      <w:r w:rsidR="006F57B3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prze</w:t>
      </w:r>
      <w:r w:rsidR="00A7078F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targu</w:t>
      </w:r>
      <w:r w:rsidR="005565C5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 nieograniczonego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 o wartości zamówienia </w:t>
      </w:r>
      <w:r w:rsidR="00385373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przekraczającej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 </w:t>
      </w:r>
      <w:r w:rsidR="0039709E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wysokość 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progów unijnych o jakich stanowi art. 3 ustawy z 11 września 2019 r. - Prawo zamówień publicznych (Dz. U. z 20</w:t>
      </w:r>
      <w:r w:rsidR="00F56D56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21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 r. poz. </w:t>
      </w:r>
      <w:r w:rsidR="00F56D56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1129 z </w:t>
      </w:r>
      <w:proofErr w:type="spellStart"/>
      <w:r w:rsidR="00F56D56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późn</w:t>
      </w:r>
      <w:proofErr w:type="spellEnd"/>
      <w:r w:rsidR="00F56D56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. zmianami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) – dalej </w:t>
      </w:r>
      <w:proofErr w:type="spellStart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p.z.p</w:t>
      </w:r>
      <w:proofErr w:type="spellEnd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. na usługi pn.</w:t>
      </w:r>
      <w:r w:rsidRPr="00407388">
        <w:rPr>
          <w:rFonts w:asciiTheme="minorHAnsi" w:hAnsiTheme="minorHAnsi" w:cstheme="minorHAnsi"/>
          <w:b/>
          <w:bCs/>
          <w:color w:val="000000" w:themeColor="text1"/>
          <w:kern w:val="0"/>
          <w:sz w:val="24"/>
          <w:szCs w:val="24"/>
        </w:rPr>
        <w:t xml:space="preserve"> </w:t>
      </w:r>
      <w:bookmarkStart w:id="2" w:name="_Hlk101511463"/>
      <w:bookmarkEnd w:id="0"/>
      <w:r w:rsidR="002E2BDF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3442F5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Udzielenie</w:t>
      </w:r>
      <w:r w:rsidR="003C5D6B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Powiatowi Miechowskiemu kredytu długoterminowego na pokrycie </w:t>
      </w:r>
      <w:r w:rsidR="008C1898" w:rsidRPr="00052A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planowanego</w:t>
      </w:r>
      <w:r w:rsidR="003C5D6B" w:rsidRPr="00052A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deficytu na 2022 r. w kwocie 11 354 764,00 zł</w:t>
      </w:r>
      <w:r w:rsidR="002E2BDF" w:rsidRPr="00052A71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bookmarkEnd w:id="2"/>
    </w:p>
    <w:bookmarkEnd w:id="1"/>
    <w:p w:rsidR="00637CC9" w:rsidRPr="00052A71" w:rsidRDefault="00637CC9" w:rsidP="001920B2">
      <w:pPr>
        <w:pStyle w:val="Akapitzlist"/>
        <w:numPr>
          <w:ilvl w:val="0"/>
          <w:numId w:val="6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52A71">
        <w:rPr>
          <w:rFonts w:asciiTheme="minorHAnsi" w:hAnsiTheme="minorHAnsi" w:cstheme="minorHAnsi"/>
          <w:color w:val="000000" w:themeColor="text1"/>
          <w:sz w:val="24"/>
          <w:szCs w:val="24"/>
        </w:rPr>
        <w:t>Ogłoszenie o niniejszym postępowaniu zostało przekazane</w:t>
      </w:r>
      <w:r w:rsidRPr="00052A71">
        <w:rPr>
          <w:rFonts w:asciiTheme="minorHAnsi" w:hAnsiTheme="minorHAnsi" w:cstheme="minorHAnsi"/>
          <w:sz w:val="24"/>
          <w:szCs w:val="24"/>
        </w:rPr>
        <w:t>:</w:t>
      </w:r>
      <w:r w:rsidR="00792804" w:rsidRPr="00052A71">
        <w:rPr>
          <w:rFonts w:asciiTheme="minorHAnsi" w:hAnsiTheme="minorHAnsi" w:cstheme="minorHAnsi"/>
          <w:sz w:val="24"/>
          <w:szCs w:val="24"/>
        </w:rPr>
        <w:t xml:space="preserve"> </w:t>
      </w:r>
      <w:r w:rsidR="00527A89" w:rsidRPr="00052A71">
        <w:rPr>
          <w:rFonts w:asciiTheme="minorHAnsi" w:hAnsiTheme="minorHAnsi" w:cstheme="minorHAnsi"/>
          <w:sz w:val="24"/>
          <w:szCs w:val="24"/>
        </w:rPr>
        <w:t>2</w:t>
      </w:r>
      <w:r w:rsidR="00506AD7" w:rsidRPr="00052A71">
        <w:rPr>
          <w:rFonts w:asciiTheme="minorHAnsi" w:hAnsiTheme="minorHAnsi" w:cstheme="minorHAnsi"/>
          <w:sz w:val="24"/>
          <w:szCs w:val="24"/>
        </w:rPr>
        <w:t>0</w:t>
      </w:r>
      <w:r w:rsidR="00792804" w:rsidRPr="00052A71">
        <w:rPr>
          <w:rFonts w:asciiTheme="minorHAnsi" w:hAnsiTheme="minorHAnsi" w:cstheme="minorHAnsi"/>
          <w:sz w:val="24"/>
          <w:szCs w:val="24"/>
        </w:rPr>
        <w:t>.</w:t>
      </w:r>
      <w:r w:rsidR="00AF5DA6" w:rsidRPr="00052A71">
        <w:rPr>
          <w:rFonts w:asciiTheme="minorHAnsi" w:hAnsiTheme="minorHAnsi" w:cstheme="minorHAnsi"/>
          <w:sz w:val="24"/>
          <w:szCs w:val="24"/>
        </w:rPr>
        <w:t>0</w:t>
      </w:r>
      <w:r w:rsidR="00506AD7" w:rsidRPr="00052A71">
        <w:rPr>
          <w:rFonts w:asciiTheme="minorHAnsi" w:hAnsiTheme="minorHAnsi" w:cstheme="minorHAnsi"/>
          <w:sz w:val="24"/>
          <w:szCs w:val="24"/>
        </w:rPr>
        <w:t>7</w:t>
      </w:r>
      <w:r w:rsidR="00792804" w:rsidRPr="00052A71">
        <w:rPr>
          <w:rFonts w:asciiTheme="minorHAnsi" w:hAnsiTheme="minorHAnsi" w:cstheme="minorHAnsi"/>
          <w:sz w:val="24"/>
          <w:szCs w:val="24"/>
        </w:rPr>
        <w:t>.202</w:t>
      </w:r>
      <w:r w:rsidR="00AF5DA6" w:rsidRPr="00052A71">
        <w:rPr>
          <w:rFonts w:asciiTheme="minorHAnsi" w:hAnsiTheme="minorHAnsi" w:cstheme="minorHAnsi"/>
          <w:sz w:val="24"/>
          <w:szCs w:val="24"/>
        </w:rPr>
        <w:t>2</w:t>
      </w:r>
      <w:r w:rsidR="00792804" w:rsidRPr="00052A71">
        <w:rPr>
          <w:rFonts w:asciiTheme="minorHAnsi" w:hAnsiTheme="minorHAnsi" w:cstheme="minorHAnsi"/>
          <w:sz w:val="24"/>
          <w:szCs w:val="24"/>
        </w:rPr>
        <w:t xml:space="preserve"> r. i </w:t>
      </w:r>
      <w:r w:rsidRPr="00052A71">
        <w:rPr>
          <w:rFonts w:asciiTheme="minorHAnsi" w:hAnsiTheme="minorHAnsi" w:cstheme="minorHAnsi"/>
          <w:sz w:val="24"/>
          <w:szCs w:val="24"/>
        </w:rPr>
        <w:t>opublikowane w Suplemencie do Dziennika Urzędowego Unii Europejskiej,</w:t>
      </w:r>
      <w:r w:rsidRPr="00052A71">
        <w:rPr>
          <w:rFonts w:asciiTheme="minorHAnsi" w:hAnsiTheme="minorHAnsi" w:cstheme="minorHAnsi"/>
          <w:sz w:val="24"/>
          <w:szCs w:val="24"/>
        </w:rPr>
        <w:br/>
        <w:t xml:space="preserve">w dniu </w:t>
      </w:r>
      <w:r w:rsidR="002F2DE1" w:rsidRPr="00052A71">
        <w:rPr>
          <w:rFonts w:asciiTheme="minorHAnsi" w:hAnsiTheme="minorHAnsi" w:cstheme="minorHAnsi"/>
          <w:sz w:val="24"/>
          <w:szCs w:val="24"/>
        </w:rPr>
        <w:t>2</w:t>
      </w:r>
      <w:r w:rsidR="00506AD7" w:rsidRPr="00052A71">
        <w:rPr>
          <w:rFonts w:asciiTheme="minorHAnsi" w:hAnsiTheme="minorHAnsi" w:cstheme="minorHAnsi"/>
          <w:sz w:val="24"/>
          <w:szCs w:val="24"/>
        </w:rPr>
        <w:t>5</w:t>
      </w:r>
      <w:r w:rsidR="00754D8C" w:rsidRPr="00052A71">
        <w:rPr>
          <w:rFonts w:asciiTheme="minorHAnsi" w:hAnsiTheme="minorHAnsi" w:cstheme="minorHAnsi"/>
          <w:sz w:val="24"/>
          <w:szCs w:val="24"/>
        </w:rPr>
        <w:t>.</w:t>
      </w:r>
      <w:r w:rsidR="002F2DE1" w:rsidRPr="00052A71">
        <w:rPr>
          <w:rFonts w:asciiTheme="minorHAnsi" w:hAnsiTheme="minorHAnsi" w:cstheme="minorHAnsi"/>
          <w:sz w:val="24"/>
          <w:szCs w:val="24"/>
        </w:rPr>
        <w:t>0</w:t>
      </w:r>
      <w:r w:rsidR="00506AD7" w:rsidRPr="00052A71">
        <w:rPr>
          <w:rFonts w:asciiTheme="minorHAnsi" w:hAnsiTheme="minorHAnsi" w:cstheme="minorHAnsi"/>
          <w:sz w:val="24"/>
          <w:szCs w:val="24"/>
        </w:rPr>
        <w:t>7</w:t>
      </w:r>
      <w:r w:rsidR="00754D8C" w:rsidRPr="00052A71">
        <w:rPr>
          <w:rFonts w:asciiTheme="minorHAnsi" w:hAnsiTheme="minorHAnsi" w:cstheme="minorHAnsi"/>
          <w:sz w:val="24"/>
          <w:szCs w:val="24"/>
        </w:rPr>
        <w:t>.202</w:t>
      </w:r>
      <w:r w:rsidR="00506AD7" w:rsidRPr="00052A71">
        <w:rPr>
          <w:rFonts w:asciiTheme="minorHAnsi" w:hAnsiTheme="minorHAnsi" w:cstheme="minorHAnsi"/>
          <w:sz w:val="24"/>
          <w:szCs w:val="24"/>
        </w:rPr>
        <w:t>2</w:t>
      </w:r>
      <w:r w:rsidR="00754D8C" w:rsidRPr="00052A71">
        <w:rPr>
          <w:rFonts w:asciiTheme="minorHAnsi" w:hAnsiTheme="minorHAnsi" w:cstheme="minorHAnsi"/>
          <w:sz w:val="24"/>
          <w:szCs w:val="24"/>
        </w:rPr>
        <w:t xml:space="preserve"> r.</w:t>
      </w:r>
      <w:r w:rsidR="00792804" w:rsidRPr="00052A71">
        <w:rPr>
          <w:rFonts w:asciiTheme="minorHAnsi" w:hAnsiTheme="minorHAnsi" w:cstheme="minorHAnsi"/>
          <w:sz w:val="24"/>
          <w:szCs w:val="24"/>
        </w:rPr>
        <w:t xml:space="preserve">, </w:t>
      </w:r>
      <w:r w:rsidR="00912AA5" w:rsidRPr="00052A71">
        <w:rPr>
          <w:rFonts w:asciiTheme="minorHAnsi" w:hAnsiTheme="minorHAnsi" w:cstheme="minorHAnsi"/>
          <w:sz w:val="24"/>
          <w:szCs w:val="24"/>
        </w:rPr>
        <w:t xml:space="preserve">Dz.U.: 2022/S </w:t>
      </w:r>
      <w:r w:rsidR="00052A71" w:rsidRPr="00052A71">
        <w:rPr>
          <w:rFonts w:asciiTheme="minorHAnsi" w:hAnsiTheme="minorHAnsi" w:cstheme="minorHAnsi"/>
          <w:sz w:val="24"/>
          <w:szCs w:val="24"/>
        </w:rPr>
        <w:t>141</w:t>
      </w:r>
      <w:r w:rsidR="00912AA5" w:rsidRPr="00052A71">
        <w:rPr>
          <w:rFonts w:asciiTheme="minorHAnsi" w:hAnsiTheme="minorHAnsi" w:cstheme="minorHAnsi"/>
          <w:sz w:val="24"/>
          <w:szCs w:val="24"/>
        </w:rPr>
        <w:t>-</w:t>
      </w:r>
      <w:r w:rsidR="00052A71" w:rsidRPr="00052A71">
        <w:rPr>
          <w:rFonts w:asciiTheme="minorHAnsi" w:hAnsiTheme="minorHAnsi" w:cstheme="minorHAnsi"/>
          <w:sz w:val="24"/>
          <w:szCs w:val="24"/>
        </w:rPr>
        <w:t>403663</w:t>
      </w:r>
    </w:p>
    <w:p w:rsidR="00637CC9" w:rsidRPr="00052A71" w:rsidRDefault="00637CC9" w:rsidP="001920B2">
      <w:pPr>
        <w:pStyle w:val="Akapitzlist"/>
        <w:numPr>
          <w:ilvl w:val="0"/>
          <w:numId w:val="41"/>
        </w:numPr>
        <w:spacing w:line="360" w:lineRule="auto"/>
        <w:ind w:left="284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52A71">
        <w:rPr>
          <w:rFonts w:asciiTheme="minorHAnsi" w:hAnsiTheme="minorHAnsi" w:cstheme="minorHAnsi"/>
          <w:sz w:val="24"/>
          <w:szCs w:val="24"/>
        </w:rPr>
        <w:t xml:space="preserve">zamieszczone w dniu </w:t>
      </w:r>
      <w:r w:rsidR="00742016" w:rsidRPr="00052A71">
        <w:rPr>
          <w:rFonts w:asciiTheme="minorHAnsi" w:hAnsiTheme="minorHAnsi" w:cstheme="minorHAnsi"/>
          <w:sz w:val="24"/>
          <w:szCs w:val="24"/>
        </w:rPr>
        <w:t>2</w:t>
      </w:r>
      <w:r w:rsidR="00052A71" w:rsidRPr="00052A71">
        <w:rPr>
          <w:rFonts w:asciiTheme="minorHAnsi" w:hAnsiTheme="minorHAnsi" w:cstheme="minorHAnsi"/>
          <w:sz w:val="24"/>
          <w:szCs w:val="24"/>
        </w:rPr>
        <w:t>5</w:t>
      </w:r>
      <w:r w:rsidR="00792804" w:rsidRPr="00052A71">
        <w:rPr>
          <w:rFonts w:asciiTheme="minorHAnsi" w:hAnsiTheme="minorHAnsi" w:cstheme="minorHAnsi"/>
          <w:sz w:val="24"/>
          <w:szCs w:val="24"/>
        </w:rPr>
        <w:t>.</w:t>
      </w:r>
      <w:r w:rsidR="00742016" w:rsidRPr="00052A71">
        <w:rPr>
          <w:rFonts w:asciiTheme="minorHAnsi" w:hAnsiTheme="minorHAnsi" w:cstheme="minorHAnsi"/>
          <w:sz w:val="24"/>
          <w:szCs w:val="24"/>
        </w:rPr>
        <w:t>0</w:t>
      </w:r>
      <w:r w:rsidR="00052A71" w:rsidRPr="00052A71">
        <w:rPr>
          <w:rFonts w:asciiTheme="minorHAnsi" w:hAnsiTheme="minorHAnsi" w:cstheme="minorHAnsi"/>
          <w:sz w:val="24"/>
          <w:szCs w:val="24"/>
        </w:rPr>
        <w:t>7</w:t>
      </w:r>
      <w:r w:rsidR="00792804" w:rsidRPr="00052A71">
        <w:rPr>
          <w:rFonts w:asciiTheme="minorHAnsi" w:hAnsiTheme="minorHAnsi" w:cstheme="minorHAnsi"/>
          <w:sz w:val="24"/>
          <w:szCs w:val="24"/>
        </w:rPr>
        <w:t>.202</w:t>
      </w:r>
      <w:r w:rsidR="00052A71" w:rsidRPr="00052A71">
        <w:rPr>
          <w:rFonts w:asciiTheme="minorHAnsi" w:hAnsiTheme="minorHAnsi" w:cstheme="minorHAnsi"/>
          <w:sz w:val="24"/>
          <w:szCs w:val="24"/>
        </w:rPr>
        <w:t>2</w:t>
      </w:r>
      <w:r w:rsidR="00F2728B" w:rsidRPr="00052A71">
        <w:rPr>
          <w:rFonts w:asciiTheme="minorHAnsi" w:hAnsiTheme="minorHAnsi" w:cstheme="minorHAnsi"/>
          <w:sz w:val="24"/>
          <w:szCs w:val="24"/>
        </w:rPr>
        <w:t xml:space="preserve"> </w:t>
      </w:r>
      <w:r w:rsidR="00792804" w:rsidRPr="00052A71">
        <w:rPr>
          <w:rFonts w:asciiTheme="minorHAnsi" w:hAnsiTheme="minorHAnsi" w:cstheme="minorHAnsi"/>
          <w:sz w:val="24"/>
          <w:szCs w:val="24"/>
        </w:rPr>
        <w:t>r.</w:t>
      </w:r>
      <w:r w:rsidRPr="00052A71">
        <w:rPr>
          <w:rFonts w:asciiTheme="minorHAnsi" w:hAnsiTheme="minorHAnsi" w:cstheme="minorHAnsi"/>
          <w:sz w:val="24"/>
          <w:szCs w:val="24"/>
        </w:rPr>
        <w:t xml:space="preserve"> na stronie Zamawiającego</w:t>
      </w:r>
      <w:r w:rsidR="006C7FEC" w:rsidRPr="00052A71">
        <w:rPr>
          <w:rFonts w:asciiTheme="minorHAnsi" w:hAnsiTheme="minorHAnsi" w:cstheme="minorHAnsi"/>
          <w:sz w:val="24"/>
          <w:szCs w:val="24"/>
        </w:rPr>
        <w:t>:</w:t>
      </w:r>
      <w:r w:rsidRPr="00052A71">
        <w:rPr>
          <w:rFonts w:asciiTheme="minorHAnsi" w:hAnsiTheme="minorHAnsi" w:cstheme="minorHAnsi"/>
          <w:sz w:val="24"/>
          <w:szCs w:val="24"/>
        </w:rPr>
        <w:t xml:space="preserve"> </w:t>
      </w:r>
      <w:r w:rsidR="006D137E" w:rsidRPr="00052A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https://www.miechow.pl/zamowienia-publiczne/index</w:t>
      </w:r>
    </w:p>
    <w:p w:rsidR="00637CC9" w:rsidRPr="00407388" w:rsidRDefault="00637CC9" w:rsidP="001920B2">
      <w:pPr>
        <w:pStyle w:val="Akapitzlist"/>
        <w:numPr>
          <w:ilvl w:val="0"/>
          <w:numId w:val="41"/>
        </w:numPr>
        <w:spacing w:line="360" w:lineRule="auto"/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na Platformie pod adresem</w:t>
      </w:r>
      <w:r w:rsidR="006C7FEC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137E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https://platformazakupowa.pl/pn/sp_miechow/proceedings</w:t>
      </w:r>
    </w:p>
    <w:p w:rsidR="00B54B1E" w:rsidRPr="00407388" w:rsidRDefault="00B54B1E" w:rsidP="001920B2">
      <w:pPr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Oznaczenie przedmiotu zamówienia wg Kod CPV:</w:t>
      </w:r>
      <w:r w:rsidR="006A7A9B" w:rsidRPr="00407388">
        <w:rPr>
          <w:rFonts w:asciiTheme="minorHAnsi" w:hAnsiTheme="minorHAnsi" w:cstheme="minorHAnsi"/>
          <w:sz w:val="24"/>
          <w:szCs w:val="24"/>
        </w:rPr>
        <w:t xml:space="preserve"> </w:t>
      </w:r>
      <w:r w:rsidR="006A7A9B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66113000-5 Usługi udzielania kredytu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" w:name="_Toc109635537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Nazwa oraz adres zamawiającego</w:t>
      </w:r>
      <w:bookmarkEnd w:id="3"/>
    </w:p>
    <w:p w:rsidR="00637CC9" w:rsidRPr="00407388" w:rsidRDefault="00637CC9" w:rsidP="001920B2">
      <w:pPr>
        <w:pStyle w:val="Standard"/>
        <w:tabs>
          <w:tab w:val="left" w:pos="0"/>
        </w:tabs>
        <w:spacing w:line="36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Powiat Miechowski – Zarząd Powiatu, ul. Racławicka 12, 32-200 Miechów</w:t>
      </w:r>
    </w:p>
    <w:p w:rsidR="00637CC9" w:rsidRPr="00407388" w:rsidRDefault="00637CC9" w:rsidP="001920B2">
      <w:pPr>
        <w:pStyle w:val="Standard"/>
        <w:tabs>
          <w:tab w:val="left" w:pos="0"/>
        </w:tabs>
        <w:spacing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tel. (0-41) 38 21 113, fax. (0-41) 38</w:t>
      </w:r>
      <w:r w:rsidR="00F2728B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21 118</w:t>
      </w:r>
    </w:p>
    <w:p w:rsidR="00637CC9" w:rsidRPr="00407388" w:rsidRDefault="00637CC9" w:rsidP="001920B2">
      <w:pPr>
        <w:pStyle w:val="Standard"/>
        <w:tabs>
          <w:tab w:val="left" w:pos="0"/>
        </w:tabs>
        <w:spacing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Adres strony internetowej: www.miechow.pl</w:t>
      </w:r>
    </w:p>
    <w:p w:rsidR="00637CC9" w:rsidRPr="00407388" w:rsidRDefault="00637CC9" w:rsidP="001920B2">
      <w:pPr>
        <w:pStyle w:val="Standard"/>
        <w:tabs>
          <w:tab w:val="left" w:pos="0"/>
        </w:tabs>
        <w:spacing w:line="360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Adres e-mail: powiat@miechow.pl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" w:name="_Toc109635538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Tryb udzielenia zamówienia</w:t>
      </w:r>
      <w:bookmarkEnd w:id="4"/>
    </w:p>
    <w:p w:rsidR="00637CC9" w:rsidRPr="00407388" w:rsidRDefault="00C1798E" w:rsidP="001920B2">
      <w:pPr>
        <w:pStyle w:val="Standard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Postępowanie o udzielenie zamówienia publicznego prowadzone jest w trybie przetargu nieograniczonego, na podstawie art. 132 ustawy z dnia 11 września 2019 r. - Prawo zamówień publicznych (Dz. U. z 2021 r., poz. 1129 ze zm.) </w:t>
      </w:r>
      <w:r w:rsidR="00637CC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zwanej dalej ustawą </w:t>
      </w:r>
      <w:proofErr w:type="spellStart"/>
      <w:r w:rsidR="00637CC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="00637CC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37CC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obowiązującymi aktualnie </w:t>
      </w:r>
      <w:r w:rsidR="00637CC9"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aktami wykonawczymi do ustawy </w:t>
      </w:r>
      <w:proofErr w:type="spellStart"/>
      <w:r w:rsidR="00637CC9"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Pzp</w:t>
      </w:r>
      <w:proofErr w:type="spellEnd"/>
      <w:r w:rsidR="00637CC9"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niniejszą specyfikacją warunków zamówienia.</w:t>
      </w:r>
    </w:p>
    <w:p w:rsidR="00637CC9" w:rsidRPr="00407388" w:rsidRDefault="00637CC9" w:rsidP="001920B2">
      <w:pPr>
        <w:pStyle w:val="Standard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Niniejsza specyfikacja warunków zamówienia zwana jest w dalszej treści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specyfikacją.</w:t>
      </w:r>
    </w:p>
    <w:p w:rsidR="00637CC9" w:rsidRPr="00407388" w:rsidRDefault="00637CC9" w:rsidP="001920B2">
      <w:pPr>
        <w:pStyle w:val="Standard"/>
        <w:numPr>
          <w:ilvl w:val="1"/>
          <w:numId w:val="7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sprawach nieuregulowanych w niniejszej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stosuje się przepisy ustawy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aktów wykonawczych do ustawy </w:t>
      </w:r>
      <w:proofErr w:type="spellStart"/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Pzp</w:t>
      </w:r>
      <w:proofErr w:type="spellEnd"/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5" w:name="_Toc109635539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Opis przedmiotu zamówienia:</w:t>
      </w:r>
      <w:bookmarkEnd w:id="5"/>
    </w:p>
    <w:p w:rsidR="00F7616D" w:rsidRPr="00407388" w:rsidRDefault="001A471F" w:rsidP="001920B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Przedmiotem </w:t>
      </w:r>
      <w:r w:rsidR="00C20F73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zamówienia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</w:t>
      </w:r>
      <w:r w:rsidR="003938B9">
        <w:rPr>
          <w:rFonts w:asciiTheme="minorHAnsi" w:hAnsiTheme="minorHAnsi" w:cstheme="minorHAnsi"/>
          <w:color w:val="000000" w:themeColor="text1"/>
          <w:sz w:val="24"/>
          <w:szCs w:val="24"/>
        </w:rPr>
        <w:t>realizacja</w:t>
      </w:r>
      <w:r w:rsidR="00D04C94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zadania pn.:</w:t>
      </w:r>
      <w:r w:rsidR="00D04C94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bookmarkStart w:id="6" w:name="_Hlk108779197"/>
      <w:r w:rsidR="00FB3776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„Udzielenie Powiatowi Miechowskiemu kredytu długoterminowego na pokrycie </w:t>
      </w:r>
      <w:r w:rsidR="0099207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planowanego</w:t>
      </w:r>
      <w:r w:rsidR="00FB3776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deficytu na 2022 r. w kwocie </w:t>
      </w:r>
      <w:bookmarkStart w:id="7" w:name="_Hlk108782626"/>
      <w:r w:rsidR="00FB3776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11 354 764,00 zł</w:t>
      </w:r>
      <w:bookmarkEnd w:id="7"/>
      <w:r w:rsidR="00FB3776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bookmarkEnd w:id="6"/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Przeznaczenie kredytu długoterminowego: na pokrycie planowanego deficytu na 2022 r</w:t>
      </w:r>
      <w:r w:rsidR="00BB6639">
        <w:rPr>
          <w:rFonts w:asciiTheme="minorHAnsi" w:hAnsiTheme="minorHAnsi" w:cstheme="minorHAnsi"/>
          <w:sz w:val="24"/>
          <w:szCs w:val="24"/>
        </w:rPr>
        <w:t>.</w:t>
      </w:r>
      <w:r w:rsidRPr="00407388">
        <w:rPr>
          <w:rFonts w:asciiTheme="minorHAnsi" w:hAnsiTheme="minorHAnsi" w:cstheme="minorHAnsi"/>
          <w:sz w:val="24"/>
          <w:szCs w:val="24"/>
        </w:rPr>
        <w:t>: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Okres kredytowania od dnia podpisania umowy kredytowej do 31.12.2036 r.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Karencja w spłacie rat kapitałowych kredytu do 31 grudnia 2024 r.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Zamawiającemu przysługuje prawo wykorzystania kredytu w kwocie niższej niż kwota 11 354 764,00 zł, bez ponoszenia z tego tytułu dodatkowych kosztów (opłat, prowizji itp.).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Zabezpieczenie: weksel in blanco wraz z deklaracją wekslową.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Harmonogram spłat kapitału – w ratach miesięcznych, począwszy od 31.01.2025 r. tj. w 2025 r. 86020,00 zł; w okresie od 2026 r. do 2035 r. po 1 032 240,00 zł rocznie i ostatnia rata w 2036 r. – 946 344,00 zł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Odsetki od kredytu naliczone są w miesięcznych okresach obrachunkowych i płatne w terminie na ostatni roboczy dzień każdego miesiąca.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Kredyt będzie wykorzystywany do 31 grudnia 2022 roku („na żądania”) tj. po pisemnej dyspozycji do uruchomienia</w:t>
      </w:r>
      <w:r w:rsidR="00EB5D49">
        <w:rPr>
          <w:rFonts w:asciiTheme="minorHAnsi" w:hAnsiTheme="minorHAnsi" w:cstheme="minorHAnsi"/>
          <w:sz w:val="24"/>
          <w:szCs w:val="24"/>
        </w:rPr>
        <w:t xml:space="preserve"> transzy</w:t>
      </w:r>
      <w:bookmarkStart w:id="8" w:name="_GoBack"/>
      <w:bookmarkEnd w:id="8"/>
      <w:r w:rsidRPr="00407388">
        <w:rPr>
          <w:rFonts w:asciiTheme="minorHAnsi" w:hAnsiTheme="minorHAnsi" w:cstheme="minorHAnsi"/>
          <w:sz w:val="24"/>
          <w:szCs w:val="24"/>
        </w:rPr>
        <w:t xml:space="preserve"> kredytu na rachunek powiatu.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Prowizja będzie płatna jednorazowo w ciągu 30 dni od podpisania umowy, z tym, że zamawiający dopuszcza zastosowanie przez wykonawców prowizji przygotowawczej od kwoty kredytu tylko jeden raz, tzn. prowizji z tytułu uruchomienia kredytu.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Oprocentowanie kredytu będzie liczone w oparciu o WIBOR 3M z notowań na dzień 20.07.2022 r. na potrzeby badania ofert.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Kredyt nie może być obciążony innymi opłatami niż wymienione w SWZ.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 xml:space="preserve">Zamawiającemu przysługuje prawo przedterminowej spłaty kredytu w całości lub części, bez dodatkowych kosztów (opłat, prowizji itp.). Oprocentowanie liczone będzie </w:t>
      </w:r>
      <w:r w:rsidRPr="00407388">
        <w:rPr>
          <w:rFonts w:asciiTheme="minorHAnsi" w:hAnsiTheme="minorHAnsi" w:cstheme="minorHAnsi"/>
          <w:sz w:val="24"/>
          <w:szCs w:val="24"/>
        </w:rPr>
        <w:lastRenderedPageBreak/>
        <w:t xml:space="preserve">wówczas za okres faktycznego korzystania z kredytu. 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Zamawiający określa sposób ustalania WIBORU 3M do naliczania oprocentowania kredytu liczony według stawki WIBOR 3M według notowań na ostatni dzień kalendarzowych poprzedzający okres obrachunkowy.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Zamawiający nie wyraża zgody na podpisanie oświadczenia o poddaniu się egzekucji zgodnie z art. 97 ustawy z dnia 29 sierpnia 1997r Prawo bankowe.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Wykonawca, będzie terminowo przekazywał środki pieniężne na rachunek Zamawiającego.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Wszelkie rozliczenia pomiędzy Zamawiającym a Wykonawca będą prowadzone w walucie polskiej (PLN).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Powiat nie złoży oświadczenia o poddaniu się egzekucji w trybie art. 777 par. 1 pkt.5 k.p.c.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Na rachunkach Powiatu w bankach nie ciążą zajęcia egzekucyjne.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Powiat nie posiada zaległych zobowiązań w bankach.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W Powiecie nie był prowadzony program postepowania naprawczego w rozumieniu ustawy z dnia 27.08.2009r o finansach publicznych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W Powiecie nie były prowadzone za pośrednictwem komornika sądowego działania windykacyjne wszczynane na wniosek banków.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 xml:space="preserve">Do naliczania odsetek od kredytu należy przyjąć kalendarz rzeczywisty  </w:t>
      </w:r>
    </w:p>
    <w:p w:rsidR="00F7616D" w:rsidRPr="00407388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 xml:space="preserve">Zamawiający nie posiada zobowiązań z tyt., wykupu wierzytelności, forfaitingu, faktoringu, </w:t>
      </w:r>
      <w:proofErr w:type="spellStart"/>
      <w:r w:rsidRPr="00407388">
        <w:rPr>
          <w:rFonts w:asciiTheme="minorHAnsi" w:hAnsiTheme="minorHAnsi" w:cstheme="minorHAnsi"/>
          <w:sz w:val="24"/>
          <w:szCs w:val="24"/>
        </w:rPr>
        <w:t>eFinancingu</w:t>
      </w:r>
      <w:proofErr w:type="spellEnd"/>
      <w:r w:rsidRPr="00407388">
        <w:rPr>
          <w:rFonts w:asciiTheme="minorHAnsi" w:hAnsiTheme="minorHAnsi" w:cstheme="minorHAnsi"/>
          <w:sz w:val="24"/>
          <w:szCs w:val="24"/>
        </w:rPr>
        <w:t>, leasingu.</w:t>
      </w:r>
    </w:p>
    <w:p w:rsidR="00D04C94" w:rsidRPr="001F22FC" w:rsidRDefault="00F7616D" w:rsidP="001920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•</w:t>
      </w:r>
      <w:r w:rsidRPr="00407388">
        <w:rPr>
          <w:rFonts w:asciiTheme="minorHAnsi" w:hAnsiTheme="minorHAnsi" w:cstheme="minorHAnsi"/>
          <w:sz w:val="24"/>
          <w:szCs w:val="24"/>
        </w:rPr>
        <w:tab/>
        <w:t>Powiat udzielił w 2013 r. poręczenia pożyczki z Narodowego Funduszu Ochrony Środowiska i Gospodarki Wodnej na kwotę 2 245 519,00 zł na I etap termomodernizacji Szpitala Św. Anny w Miechowie. (termin spłaty pożyczki przez szpital to 31.12.2024 r.). W budżecie powiatu zaplanowano również poręczenie dotacji z Narodowego Funduszu Ochrony Środowiska i Gospodarki Wodnej na lata 2021-2027 na kwotę 400 000, 00 zł na II etap termomodernizacji Szpitala Św. Anny w Miechowie.</w:t>
      </w:r>
    </w:p>
    <w:p w:rsidR="00637CC9" w:rsidRPr="00407388" w:rsidRDefault="00637CC9" w:rsidP="001920B2">
      <w:pPr>
        <w:pStyle w:val="Nagwek1"/>
        <w:spacing w:line="360" w:lineRule="auto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9" w:name="_Toc109635540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Termin wykonania zamówienia:</w:t>
      </w:r>
      <w:bookmarkEnd w:id="9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397675" w:rsidRPr="00407388" w:rsidRDefault="0079089B" w:rsidP="001920B2">
      <w:pPr>
        <w:numPr>
          <w:ilvl w:val="2"/>
          <w:numId w:val="82"/>
        </w:numPr>
        <w:autoSpaceDN/>
        <w:spacing w:line="360" w:lineRule="auto"/>
        <w:ind w:left="851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0" w:name="_Hlk37157351"/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Od </w:t>
      </w:r>
      <w:r w:rsidR="004F6E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podpisania umowy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 31.12.2036 r</w:t>
      </w:r>
      <w:r w:rsidR="002D47BF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CD466A" w:rsidRPr="00407388" w:rsidRDefault="00637CC9" w:rsidP="001920B2">
      <w:pPr>
        <w:pStyle w:val="Nagwek1"/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" w:name="_Toc109635541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Warunki udziału w postępowaniu</w:t>
      </w:r>
      <w:bookmarkEnd w:id="10"/>
      <w:bookmarkEnd w:id="11"/>
    </w:p>
    <w:p w:rsidR="00E871DC" w:rsidRPr="00407388" w:rsidRDefault="00E871DC" w:rsidP="001920B2">
      <w:pPr>
        <w:pStyle w:val="Tekstpodstawowy22"/>
        <w:numPr>
          <w:ilvl w:val="0"/>
          <w:numId w:val="52"/>
        </w:numPr>
        <w:spacing w:after="0" w:line="360" w:lineRule="auto"/>
        <w:rPr>
          <w:rFonts w:asciiTheme="minorHAnsi" w:eastAsia="Times New Roman" w:hAnsiTheme="minorHAnsi" w:cstheme="minorHAnsi"/>
          <w:b w:val="0"/>
          <w:color w:val="000000" w:themeColor="text1"/>
          <w:szCs w:val="24"/>
        </w:rPr>
      </w:pPr>
      <w:r w:rsidRPr="00407388">
        <w:rPr>
          <w:rFonts w:asciiTheme="minorHAnsi" w:eastAsia="Times New Roman" w:hAnsiTheme="minorHAnsi" w:cstheme="minorHAnsi"/>
          <w:b w:val="0"/>
          <w:color w:val="000000" w:themeColor="text1"/>
          <w:szCs w:val="24"/>
        </w:rPr>
        <w:t>O udzielenie zamówienia mogą ubiegać się Wykonawcy, którzy spełniają warunki dotyczące:</w:t>
      </w:r>
    </w:p>
    <w:p w:rsidR="003F11EA" w:rsidRPr="00407388" w:rsidRDefault="007A35D0" w:rsidP="001920B2">
      <w:pPr>
        <w:pStyle w:val="Akapitzlist"/>
        <w:numPr>
          <w:ilvl w:val="1"/>
          <w:numId w:val="53"/>
        </w:numPr>
        <w:autoSpaceDE w:val="0"/>
        <w:spacing w:line="360" w:lineRule="auto"/>
        <w:ind w:left="720" w:firstLine="0"/>
        <w:rPr>
          <w:rFonts w:asciiTheme="minorHAnsi" w:eastAsia="SimSun" w:hAnsiTheme="minorHAnsi" w:cstheme="minorHAnsi"/>
          <w:b/>
          <w:bCs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prawnień do prowadzenia określonej działalności gospodarczej lub zawodowej, jeśli wynika to z odrębnych przepisów</w:t>
      </w:r>
      <w:r w:rsidR="00F10796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8576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Wykonawca spełni warunek dotyczący uprawnień do prowadzenia określonej działalności gospodarczej lub zawodowej, jeżeli wykaże, że posiada uprawnienia do prowadzenia na terenie Polski działalności gospodarczej w zakresie wykonywania czynności bankowych obejmujących udzielanie kredytów, zgodnie z przepisami ustawy z dnia 29 sierpnia 1997 r. - Prawo bankowe (</w:t>
      </w:r>
      <w:proofErr w:type="spellStart"/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 Dz. U. z 202</w:t>
      </w:r>
      <w:r w:rsidR="0029580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29580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2439</w:t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zm.), a w przypadku określonym w art. 178 ust 1 ustawy Prawo Bankowe inny dokument potwierdzający rozpoczęcie działalności przed dniem wejści</w:t>
      </w:r>
      <w:r w:rsidR="00AB073B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życie </w:t>
      </w:r>
      <w:r w:rsidR="00F51320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ustawy,</w:t>
      </w:r>
      <w:r w:rsidR="00AC392E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której mowa w art. 193 ustawy Prawo bankowe.</w:t>
      </w:r>
    </w:p>
    <w:p w:rsidR="00215590" w:rsidRPr="00407388" w:rsidRDefault="00F10796" w:rsidP="001920B2">
      <w:pPr>
        <w:pStyle w:val="Akapitzlist"/>
        <w:numPr>
          <w:ilvl w:val="1"/>
          <w:numId w:val="53"/>
        </w:numPr>
        <w:autoSpaceDE w:val="0"/>
        <w:spacing w:line="360" w:lineRule="auto"/>
        <w:ind w:left="720" w:firstLine="0"/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Z</w:t>
      </w:r>
      <w:r w:rsidR="00D85761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dolności technicznej lub zawodowej.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br/>
      </w:r>
      <w:r w:rsidR="00215590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Zamawiający uzna, że wykonawca spełnia warunek w zakresie zdolności zawodowej</w:t>
      </w:r>
    </w:p>
    <w:p w:rsidR="00215590" w:rsidRPr="00407388" w:rsidRDefault="00215590" w:rsidP="001920B2">
      <w:pPr>
        <w:pStyle w:val="Akapitzlist"/>
        <w:spacing w:line="360" w:lineRule="auto"/>
        <w:ind w:left="720"/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jeżeli </w:t>
      </w:r>
      <w:r w:rsidR="00F51320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wykonawca 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wykaże, że: w okresie ostatnich trzech lat przed upływem terminu składania ofert, a jeżeli okres prowadzenia działalności jest krótszy - w tym okresie wykonał: co najmniej </w:t>
      </w:r>
      <w:r w:rsidR="00EB7BA2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2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 usług</w:t>
      </w:r>
      <w:r w:rsidR="00EB7BA2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i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 udzielenia kredytu o wartości nie mniejszej niż 10 000 000,00 PLN brutto </w:t>
      </w:r>
      <w:r w:rsidR="00F10796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(dziesięć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 milionów złotych brutto)</w:t>
      </w:r>
      <w:r w:rsidR="003D2B35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 xml:space="preserve"> każda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.</w:t>
      </w:r>
    </w:p>
    <w:p w:rsidR="00215590" w:rsidRPr="00407388" w:rsidRDefault="00215590" w:rsidP="001920B2">
      <w:pPr>
        <w:pStyle w:val="Akapitzlist"/>
        <w:spacing w:line="360" w:lineRule="auto"/>
        <w:ind w:left="720"/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Ocena spełniania warunków udziału w postępowaniu dokonana zostanie zgodnie z</w:t>
      </w:r>
      <w:r w:rsidR="00F10796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 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formułą „</w:t>
      </w:r>
      <w:r w:rsidR="00F10796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spełnia” / „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nie spełnia”, w oparciu o informacje zawarte w dokumentach i</w:t>
      </w:r>
      <w:r w:rsidR="00F10796"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 </w:t>
      </w:r>
      <w:r w:rsidRPr="00407388">
        <w:rPr>
          <w:rFonts w:asciiTheme="minorHAnsi" w:eastAsia="SimSun" w:hAnsiTheme="minorHAnsi" w:cstheme="minorHAnsi"/>
          <w:bCs/>
          <w:color w:val="000000" w:themeColor="text1"/>
          <w:sz w:val="24"/>
          <w:szCs w:val="24"/>
          <w:lang w:eastAsia="zh-CN" w:bidi="hi-IN"/>
        </w:rPr>
        <w:t>oświadczeniach, o których mowa w rozdziale VII niniejszego SWZ</w:t>
      </w:r>
    </w:p>
    <w:p w:rsidR="00BA1D4C" w:rsidRPr="00407388" w:rsidRDefault="00BA1D4C" w:rsidP="001920B2">
      <w:pPr>
        <w:pStyle w:val="Nagwek1"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bookmarkStart w:id="12" w:name="_Toc99623274"/>
      <w:bookmarkStart w:id="13" w:name="_Toc109635542"/>
      <w:r w:rsidRPr="00407388">
        <w:rPr>
          <w:rFonts w:asciiTheme="minorHAnsi" w:hAnsiTheme="minorHAnsi" w:cstheme="minorHAnsi"/>
          <w:sz w:val="24"/>
          <w:szCs w:val="24"/>
        </w:rPr>
        <w:t>Podstawy wykluczenia z postępowania</w:t>
      </w:r>
      <w:bookmarkEnd w:id="12"/>
      <w:bookmarkEnd w:id="13"/>
    </w:p>
    <w:p w:rsidR="00BA1D4C" w:rsidRPr="00407388" w:rsidRDefault="00BA1D4C" w:rsidP="001920B2">
      <w:pPr>
        <w:pStyle w:val="Default"/>
        <w:numPr>
          <w:ilvl w:val="0"/>
          <w:numId w:val="89"/>
        </w:numPr>
        <w:tabs>
          <w:tab w:val="clear" w:pos="1009"/>
          <w:tab w:val="num" w:pos="851"/>
        </w:tabs>
        <w:suppressAutoHyphens w:val="0"/>
        <w:autoSpaceDE w:val="0"/>
        <w:adjustRightInd w:val="0"/>
        <w:spacing w:line="360" w:lineRule="auto"/>
        <w:ind w:hanging="583"/>
        <w:jc w:val="both"/>
        <w:textAlignment w:val="auto"/>
        <w:rPr>
          <w:rFonts w:asciiTheme="minorHAnsi" w:hAnsiTheme="minorHAnsi" w:cstheme="minorHAnsi"/>
          <w:bCs/>
          <w:iCs/>
          <w:color w:val="auto"/>
        </w:rPr>
      </w:pPr>
      <w:r w:rsidRPr="00407388">
        <w:rPr>
          <w:rFonts w:asciiTheme="minorHAnsi" w:hAnsiTheme="minorHAnsi" w:cstheme="minorHAnsi"/>
        </w:rPr>
        <w:t xml:space="preserve">Z postępowania o udzielenie zamówienia wyklucza się Wykonawców, w stosunku do </w:t>
      </w:r>
    </w:p>
    <w:p w:rsidR="004F4B8E" w:rsidRPr="00407388" w:rsidRDefault="00BA1D4C" w:rsidP="001920B2">
      <w:pPr>
        <w:pStyle w:val="Teksttreci0"/>
        <w:shd w:val="clear" w:color="auto" w:fill="auto"/>
        <w:spacing w:line="360" w:lineRule="auto"/>
        <w:ind w:left="426" w:firstLine="425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których zachodzi którakolwiek z okoliczności wskazanyc</w:t>
      </w:r>
      <w:r w:rsidR="00145C52" w:rsidRPr="00407388">
        <w:rPr>
          <w:rFonts w:asciiTheme="minorHAnsi" w:hAnsiTheme="minorHAnsi" w:cstheme="minorHAnsi"/>
          <w:sz w:val="24"/>
          <w:szCs w:val="24"/>
        </w:rPr>
        <w:t>h</w:t>
      </w:r>
      <w:r w:rsidR="004F4B8E" w:rsidRPr="00407388">
        <w:rPr>
          <w:rFonts w:asciiTheme="minorHAnsi" w:hAnsiTheme="minorHAnsi" w:cstheme="minorHAnsi"/>
          <w:sz w:val="24"/>
          <w:szCs w:val="24"/>
        </w:rPr>
        <w:t>:</w:t>
      </w:r>
    </w:p>
    <w:p w:rsidR="004F4B8E" w:rsidRPr="00407388" w:rsidRDefault="004F4B8E" w:rsidP="001920B2">
      <w:pPr>
        <w:pStyle w:val="Teksttreci0"/>
        <w:numPr>
          <w:ilvl w:val="0"/>
          <w:numId w:val="90"/>
        </w:numPr>
        <w:shd w:val="clear" w:color="auto" w:fill="auto"/>
        <w:spacing w:line="360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 xml:space="preserve">w art. 108 ust. 1 </w:t>
      </w:r>
      <w:proofErr w:type="spellStart"/>
      <w:r w:rsidRPr="0040738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07388">
        <w:rPr>
          <w:rFonts w:asciiTheme="minorHAnsi" w:hAnsiTheme="minorHAnsi" w:cstheme="minorHAnsi"/>
          <w:sz w:val="24"/>
          <w:szCs w:val="24"/>
        </w:rPr>
        <w:t>.;</w:t>
      </w:r>
    </w:p>
    <w:p w:rsidR="004F4B8E" w:rsidRPr="00407388" w:rsidRDefault="004F4B8E" w:rsidP="001920B2">
      <w:pPr>
        <w:pStyle w:val="Teksttreci0"/>
        <w:numPr>
          <w:ilvl w:val="0"/>
          <w:numId w:val="90"/>
        </w:numPr>
        <w:shd w:val="clear" w:color="auto" w:fill="auto"/>
        <w:spacing w:line="360" w:lineRule="auto"/>
        <w:ind w:firstLine="349"/>
        <w:rPr>
          <w:rFonts w:asciiTheme="minorHAnsi" w:hAnsiTheme="minorHAnsi" w:cstheme="minorHAnsi"/>
          <w:bCs/>
          <w:kern w:val="32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w art. 109 ust. 1 pkt. 1</w:t>
      </w:r>
      <w:r w:rsidR="00D03AA4" w:rsidRPr="00407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3AA4" w:rsidRPr="00407388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407388" w:rsidRPr="00407388" w:rsidRDefault="00407388" w:rsidP="001920B2">
      <w:pPr>
        <w:pStyle w:val="Akapitzlist"/>
        <w:numPr>
          <w:ilvl w:val="0"/>
          <w:numId w:val="90"/>
        </w:numPr>
        <w:spacing w:line="360" w:lineRule="auto"/>
        <w:ind w:firstLine="349"/>
        <w:jc w:val="both"/>
        <w:rPr>
          <w:rFonts w:asciiTheme="minorHAnsi" w:hAnsiTheme="minorHAnsi" w:cstheme="minorHAnsi"/>
          <w:bCs/>
          <w:color w:val="000000"/>
          <w:kern w:val="0"/>
          <w:sz w:val="24"/>
          <w:szCs w:val="24"/>
        </w:rPr>
      </w:pPr>
      <w:r w:rsidRPr="00407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art. 7 ust. 1 </w:t>
      </w:r>
      <w:r w:rsidRPr="00407388">
        <w:rPr>
          <w:rFonts w:asciiTheme="minorHAnsi" w:eastAsia="Calibri" w:hAnsiTheme="minorHAnsi" w:cstheme="minorHAnsi"/>
          <w:color w:val="000000"/>
          <w:sz w:val="24"/>
          <w:szCs w:val="24"/>
        </w:rPr>
        <w:t>ustawy z dnia 13 kwietnia 2022 r. o szczególnych rozwiązaniach w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 </w:t>
      </w:r>
      <w:r w:rsidRPr="00407388">
        <w:rPr>
          <w:rFonts w:asciiTheme="minorHAnsi" w:eastAsia="Calibri" w:hAnsiTheme="minorHAnsi" w:cstheme="minorHAnsi"/>
          <w:color w:val="000000"/>
          <w:sz w:val="24"/>
          <w:szCs w:val="24"/>
        </w:rPr>
        <w:t>zakresie przeciwdziałania wspieraniu agresji na Ukrainę oraz służących ochronie bezpieczeństwa narodowego (Dz.U.2022 poz. 835).</w:t>
      </w:r>
    </w:p>
    <w:p w:rsidR="00BA1D4C" w:rsidRPr="00407388" w:rsidRDefault="00BA1D4C" w:rsidP="001920B2">
      <w:pPr>
        <w:pStyle w:val="Default"/>
        <w:numPr>
          <w:ilvl w:val="0"/>
          <w:numId w:val="89"/>
        </w:numPr>
        <w:suppressAutoHyphens w:val="0"/>
        <w:autoSpaceDE w:val="0"/>
        <w:adjustRightInd w:val="0"/>
        <w:spacing w:line="360" w:lineRule="auto"/>
        <w:ind w:hanging="583"/>
        <w:jc w:val="both"/>
        <w:textAlignment w:val="auto"/>
        <w:rPr>
          <w:rFonts w:asciiTheme="minorHAnsi" w:hAnsiTheme="minorHAnsi" w:cstheme="minorHAnsi"/>
          <w:bCs/>
          <w:iCs/>
          <w:color w:val="auto"/>
        </w:rPr>
      </w:pPr>
      <w:r w:rsidRPr="00407388">
        <w:rPr>
          <w:rFonts w:asciiTheme="minorHAnsi" w:hAnsiTheme="minorHAnsi" w:cstheme="minorHAnsi"/>
          <w:bCs/>
          <w:iCs/>
          <w:color w:val="auto"/>
        </w:rPr>
        <w:lastRenderedPageBreak/>
        <w:t>Wykonawca może zostać wykluczony przez zamawiającego na każdym etapie postępowania o udzielenie zamówienia.</w:t>
      </w:r>
    </w:p>
    <w:p w:rsidR="00BA1D4C" w:rsidRPr="00407388" w:rsidRDefault="00BA1D4C" w:rsidP="001920B2">
      <w:pPr>
        <w:pStyle w:val="Teksttreci0"/>
        <w:numPr>
          <w:ilvl w:val="0"/>
          <w:numId w:val="89"/>
        </w:numPr>
        <w:shd w:val="clear" w:color="auto" w:fill="auto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 xml:space="preserve">Wykluczenie Wykonawcy następuje zgodnie z art. 111 </w:t>
      </w:r>
      <w:proofErr w:type="spellStart"/>
      <w:r w:rsidRPr="00407388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40738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4" w:name="_Hlk37157754"/>
      <w:bookmarkStart w:id="15" w:name="_Toc109635543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Wykaz oświadczeń lub dokumentów, potwierdzających spełnienie warunków udziału w postępowaniu oraz braku podstaw do wykluczenia:</w:t>
      </w:r>
      <w:bookmarkEnd w:id="14"/>
      <w:bookmarkEnd w:id="15"/>
    </w:p>
    <w:p w:rsidR="00637CC9" w:rsidRPr="00407388" w:rsidRDefault="00637CC9" w:rsidP="001920B2">
      <w:pPr>
        <w:widowControl/>
        <w:numPr>
          <w:ilvl w:val="3"/>
          <w:numId w:val="56"/>
        </w:numPr>
        <w:spacing w:line="360" w:lineRule="auto"/>
        <w:ind w:left="567" w:firstLine="0"/>
        <w:rPr>
          <w:rStyle w:val="FontStyle33"/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bookmarkStart w:id="16" w:name="_Hlk37836040"/>
      <w:bookmarkStart w:id="17" w:name="_Hlk37836250"/>
      <w:r w:rsidRPr="00407388">
        <w:rPr>
          <w:rStyle w:val="FontStyle33"/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Wykonawca </w:t>
      </w:r>
      <w:bookmarkEnd w:id="16"/>
      <w:r w:rsidRPr="00407388">
        <w:rPr>
          <w:rStyle w:val="FontStyle33"/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w celu wstępnego potwierdzenia, że nie podlega on wykluczeniu, spełnia warunki udziału w postępowaniu oraz spełnia kryteria oceny ofert składa</w:t>
      </w:r>
      <w:r w:rsidRPr="00407388">
        <w:rPr>
          <w:rStyle w:val="FontStyle33"/>
          <w:rFonts w:asciiTheme="minorHAnsi" w:hAnsiTheme="minorHAnsi" w:cstheme="minorHAnsi"/>
          <w:iCs/>
          <w:color w:val="000000" w:themeColor="text1"/>
          <w:sz w:val="24"/>
          <w:szCs w:val="24"/>
        </w:rPr>
        <w:t>:</w:t>
      </w:r>
      <w:bookmarkStart w:id="18" w:name="_Hlk37836076"/>
    </w:p>
    <w:bookmarkEnd w:id="17"/>
    <w:bookmarkEnd w:id="18"/>
    <w:p w:rsidR="00637CC9" w:rsidRPr="00407388" w:rsidRDefault="00637CC9" w:rsidP="001920B2">
      <w:pPr>
        <w:numPr>
          <w:ilvl w:val="0"/>
          <w:numId w:val="83"/>
        </w:numPr>
        <w:spacing w:line="360" w:lineRule="auto"/>
        <w:ind w:left="1418" w:hanging="709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Oświadczenie w formie Jednolitego Europejskiego Dokumentu Zamówienia (JEDZ) (załącznik nr 2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)</w:t>
      </w:r>
    </w:p>
    <w:p w:rsidR="00637CC9" w:rsidRPr="00407388" w:rsidRDefault="00637CC9" w:rsidP="001920B2">
      <w:pPr>
        <w:numPr>
          <w:ilvl w:val="0"/>
          <w:numId w:val="83"/>
        </w:numPr>
        <w:spacing w:line="360" w:lineRule="auto"/>
        <w:ind w:firstLine="0"/>
        <w:rPr>
          <w:rFonts w:asciiTheme="minorHAnsi" w:eastAsia="SimSun" w:hAnsiTheme="minorHAnsi" w:cstheme="minorHAnsi"/>
          <w:b/>
          <w:bCs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Wykaz usług wykonanych</w:t>
      </w:r>
      <w:r w:rsidR="00A61D9C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</w:t>
      </w:r>
      <w:r w:rsidR="00145C52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w okresie ostatnich trzech lat przed upływem terminu składania ofert, a jeżeli okres prowadzenia działalności jest krótszy - w tym okresie wykonał: co najmniej </w:t>
      </w:r>
      <w:r w:rsidR="00E6365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2</w:t>
      </w:r>
      <w:r w:rsidR="00145C52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usług</w:t>
      </w:r>
      <w:r w:rsidR="00E6365F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i</w:t>
      </w:r>
      <w:r w:rsidR="00145C52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udzielenia kredytu o wartości nie mniejszej niż 10 000 000,00 PLN brutto (dziesięć milionów złotych brutto)</w:t>
      </w:r>
      <w:r w:rsidR="00037467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każda</w:t>
      </w:r>
      <w:r w:rsidR="00145C52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.</w:t>
      </w:r>
    </w:p>
    <w:p w:rsidR="00637CC9" w:rsidRPr="00407388" w:rsidRDefault="00637CC9" w:rsidP="001920B2">
      <w:pPr>
        <w:widowControl/>
        <w:numPr>
          <w:ilvl w:val="3"/>
          <w:numId w:val="56"/>
        </w:numPr>
        <w:spacing w:line="360" w:lineRule="auto"/>
        <w:ind w:left="426" w:firstLine="141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bookmarkStart w:id="19" w:name="_Hlk37836369"/>
      <w:r w:rsidRPr="00407388">
        <w:rPr>
          <w:rFonts w:asciiTheme="minorHAnsi" w:eastAsia="SimSun" w:hAnsiTheme="minorHAnsi" w:cstheme="minorHAnsi"/>
          <w:b/>
          <w:color w:val="000000" w:themeColor="text1"/>
          <w:sz w:val="24"/>
          <w:szCs w:val="24"/>
          <w:lang w:eastAsia="zh-CN" w:bidi="hi-IN"/>
        </w:rPr>
        <w:t>Infor</w:t>
      </w:r>
      <w:r w:rsidR="00C50BB0" w:rsidRPr="00407388">
        <w:rPr>
          <w:rFonts w:asciiTheme="minorHAnsi" w:eastAsia="SimSun" w:hAnsiTheme="minorHAnsi" w:cstheme="minorHAnsi"/>
          <w:b/>
          <w:color w:val="000000" w:themeColor="text1"/>
          <w:sz w:val="24"/>
          <w:szCs w:val="24"/>
          <w:lang w:eastAsia="zh-CN" w:bidi="hi-IN"/>
        </w:rPr>
        <w:t>macja</w:t>
      </w:r>
      <w:r w:rsidRPr="00407388">
        <w:rPr>
          <w:rFonts w:asciiTheme="minorHAnsi" w:eastAsia="SimSun" w:hAnsiTheme="minorHAnsi" w:cstheme="minorHAnsi"/>
          <w:b/>
          <w:color w:val="000000" w:themeColor="text1"/>
          <w:sz w:val="24"/>
          <w:szCs w:val="24"/>
          <w:lang w:eastAsia="zh-CN" w:bidi="hi-IN"/>
        </w:rPr>
        <w:t xml:space="preserve"> dotycząca załącznika nr 2 - </w:t>
      </w: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formie Jednolitego Europejskiego Dokumentu Zamówienia (JEDZ)</w:t>
      </w:r>
      <w:r w:rsidRPr="004073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bookmarkEnd w:id="19"/>
    <w:p w:rsidR="00637CC9" w:rsidRPr="00407388" w:rsidRDefault="00637CC9" w:rsidP="001920B2">
      <w:pPr>
        <w:widowControl/>
        <w:numPr>
          <w:ilvl w:val="3"/>
          <w:numId w:val="58"/>
        </w:numPr>
        <w:spacing w:line="360" w:lineRule="auto"/>
        <w:ind w:firstLine="65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zakresie wykazania spełniania przez wykonawcę warunków</w:t>
      </w:r>
      <w:r w:rsidR="00A36899"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udziału w</w:t>
      </w:r>
      <w:r w:rsidR="00A61D9C"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 </w:t>
      </w:r>
      <w:r w:rsidR="006D45BC"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postepowaniu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oraz w celu wykazania braku podstaw do wykluczenia z postępowania o</w:t>
      </w:r>
      <w:r w:rsidR="008718E4"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 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udzielenie zamówienia, 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należy przedłożyć </w:t>
      </w:r>
      <w:bookmarkStart w:id="20" w:name="_Hlk37158849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oświadczenie w formie Jednolitego Europejskiego Dokumentu Zamówienia (JEDZ)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6D45BC"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640E21"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Informacje zawarte w JEDZ stanowią wstępne potwierdzenie, że Wykonawca nie podlega wykluczeniu oraz spełnia warunki udziału w postępowaniu</w:t>
      </w:r>
    </w:p>
    <w:bookmarkEnd w:id="20"/>
    <w:p w:rsidR="00637CC9" w:rsidRPr="00407388" w:rsidRDefault="00637CC9" w:rsidP="001920B2">
      <w:pPr>
        <w:widowControl/>
        <w:numPr>
          <w:ilvl w:val="3"/>
          <w:numId w:val="58"/>
        </w:numPr>
        <w:spacing w:line="360" w:lineRule="auto"/>
        <w:ind w:left="567" w:firstLine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Treść oświadczenia JEDZ powinna być zgodna z formularzem udostępnionym w ramach niniejszej SWZ – oświadczenie to winno być złożone </w:t>
      </w:r>
      <w:r w:rsidRPr="0040738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  <w:t>w oryginale w postaci elektronicznej i opatrzone kwalifikowanym podpisem elektronicznym osoby uprawnionej do złożenia takiego oświadczenia w imieniu podmiotu, którego JEDZ dotyczy, oraz winno być przekazane Zamawiającemu zgodnie z zapisami niniejszej SWZ.</w:t>
      </w:r>
    </w:p>
    <w:p w:rsidR="00637CC9" w:rsidRPr="00407388" w:rsidRDefault="00637CC9" w:rsidP="001920B2">
      <w:pPr>
        <w:widowControl/>
        <w:numPr>
          <w:ilvl w:val="3"/>
          <w:numId w:val="58"/>
        </w:numPr>
        <w:spacing w:line="360" w:lineRule="auto"/>
        <w:ind w:left="567" w:firstLine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zh-CN"/>
        </w:rPr>
        <w:t>Wypełniając i składając JEDZ należy mieć na uwadze, że JEDZ składa się w języku polskim, podpisany przez osoby uprawnione do reprezentacji podmiotu, którego JEDZ dotyczy i należy go wypełnić uwzględniając:</w:t>
      </w:r>
    </w:p>
    <w:p w:rsidR="00637CC9" w:rsidRPr="00407388" w:rsidRDefault="00637CC9" w:rsidP="001920B2">
      <w:pPr>
        <w:numPr>
          <w:ilvl w:val="3"/>
          <w:numId w:val="57"/>
        </w:numPr>
        <w:spacing w:line="360" w:lineRule="auto"/>
        <w:ind w:left="850" w:firstLine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zh-CN"/>
        </w:rPr>
        <w:lastRenderedPageBreak/>
        <w:t>zapisy niniejszej SWZ,</w:t>
      </w:r>
    </w:p>
    <w:p w:rsidR="002E644F" w:rsidRPr="00407388" w:rsidRDefault="00586DAE" w:rsidP="001920B2">
      <w:pPr>
        <w:numPr>
          <w:ilvl w:val="3"/>
          <w:numId w:val="57"/>
        </w:numPr>
        <w:spacing w:line="360" w:lineRule="auto"/>
        <w:ind w:left="850" w:firstLine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instrukcję pobierania</w:t>
      </w: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/importu/wypełniania Jednolitego Europejskiego Dokumentu Zamówienia:</w:t>
      </w:r>
    </w:p>
    <w:p w:rsidR="002E644F" w:rsidRPr="00407388" w:rsidRDefault="002E644F" w:rsidP="001920B2">
      <w:pPr>
        <w:pStyle w:val="Akapitzlist"/>
        <w:numPr>
          <w:ilvl w:val="0"/>
          <w:numId w:val="84"/>
        </w:numPr>
        <w:spacing w:line="360" w:lineRule="auto"/>
        <w:ind w:left="426" w:hanging="142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Theme="majorEastAsia" w:hAnsiTheme="minorHAnsi" w:cstheme="minorHAnsi"/>
          <w:color w:val="000000" w:themeColor="text1"/>
          <w:kern w:val="0"/>
          <w:sz w:val="24"/>
          <w:szCs w:val="24"/>
        </w:rPr>
        <w:t xml:space="preserve">Znajdujący się na stronie internetowej: </w:t>
      </w:r>
      <w:r w:rsidR="00430A3B" w:rsidRPr="00407388">
        <w:rPr>
          <w:rFonts w:asciiTheme="minorHAnsi" w:hAnsiTheme="minorHAnsi" w:cstheme="minorHAnsi"/>
          <w:sz w:val="24"/>
          <w:szCs w:val="24"/>
        </w:rPr>
        <w:t>https://platformazakupowa.pl/pn/sp_miechow/proceedings</w:t>
      </w:r>
      <w:r w:rsidRPr="00407388">
        <w:rPr>
          <w:rFonts w:asciiTheme="minorHAnsi" w:hAnsiTheme="minorHAnsi" w:cstheme="minorHAnsi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</w:rPr>
        <w:t xml:space="preserve">- </w:t>
      </w:r>
      <w:r w:rsidR="0006464C"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</w:rPr>
        <w:t xml:space="preserve">wejść należy do postepowania pn. </w:t>
      </w:r>
      <w:r w:rsidR="00384B49"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„Udzielenie Powiatowi Miechowskiemu kredytu długoterminowego na pokrycie planowanego deficytu na 2022 r. w kwocie 11 354 764,00 zł”</w:t>
      </w: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.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 xml:space="preserve">W kolejnym kroku, celem edycji dokumentu JEDZ, należy wejść na stronę Komisji Europejskiej (Serwis umożliwiający wypełnienie i ponowne wykorzystanie ESPD): </w:t>
      </w:r>
      <w:hyperlink r:id="rId8" w:history="1">
        <w:r w:rsidR="00A3413F" w:rsidRPr="00407388">
          <w:rPr>
            <w:rStyle w:val="Hipercze"/>
            <w:rFonts w:asciiTheme="minorHAnsi" w:eastAsiaTheme="minorHAnsi" w:hAnsiTheme="minorHAnsi" w:cstheme="minorHAnsi"/>
            <w:kern w:val="0"/>
            <w:sz w:val="24"/>
            <w:szCs w:val="24"/>
          </w:rPr>
          <w:t>https://espd.eop.bg/espd-web/filter?lang=pl</w:t>
        </w:r>
      </w:hyperlink>
      <w:r w:rsidR="00A3413F"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  <w:u w:val="single"/>
        </w:rPr>
        <w:t xml:space="preserve"> 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Wybrać „język polski”.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W górnej części strony powinna zostać podświetlona na niebiesko zakładka „Rozpoczęcie”.</w:t>
      </w:r>
    </w:p>
    <w:p w:rsidR="00586DAE" w:rsidRPr="00407388" w:rsidRDefault="00586DAE" w:rsidP="001920B2">
      <w:pPr>
        <w:widowControl/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W pytaniu „Kim jesteś?” zaznaczyć: „Jestem wykonawcą” i w pytaniu „Co chcesz zrobić?” zaznaczyć: „zaimportować ESPD”.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Następnie wybrać ikonkę „przeglądaj” i zaimportować pobrany i zapisany na komputerze plik (patrz pkt 1.)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Po załadowaniu pliku, odpowiedzieć na pytanie: Gdzie znajduje się siedziba Państwa przedsiębiorstwa? (Wybrać z rozwijanej listy).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Po otworzeniu się edytowalnej wersji JEDZ, należy wybrać właściwy dla postępowania typ procedury (</w:t>
      </w:r>
      <w:proofErr w:type="spellStart"/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Type</w:t>
      </w:r>
      <w:proofErr w:type="spellEnd"/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procedure</w:t>
      </w:r>
      <w:proofErr w:type="spellEnd"/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) i wypełnić/zaznaczyć.</w:t>
      </w:r>
    </w:p>
    <w:p w:rsidR="00586DAE" w:rsidRPr="00407388" w:rsidRDefault="00586DAE" w:rsidP="001920B2">
      <w:pPr>
        <w:widowControl/>
        <w:numPr>
          <w:ilvl w:val="0"/>
          <w:numId w:val="81"/>
        </w:numPr>
        <w:suppressAutoHyphens w:val="0"/>
        <w:autoSpaceDN/>
        <w:spacing w:line="360" w:lineRule="auto"/>
        <w:ind w:left="426" w:hanging="142"/>
        <w:contextualSpacing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</w:pPr>
      <w:r w:rsidRPr="00407388">
        <w:rPr>
          <w:rFonts w:asciiTheme="minorHAnsi" w:eastAsiaTheme="minorHAnsi" w:hAnsiTheme="minorHAnsi" w:cstheme="minorHAnsi"/>
          <w:color w:val="000000" w:themeColor="text1"/>
          <w:kern w:val="0"/>
          <w:sz w:val="24"/>
          <w:szCs w:val="24"/>
        </w:rPr>
        <w:t>Gotowy dokument należy: podpisać i załączyć do oferty.</w:t>
      </w:r>
    </w:p>
    <w:p w:rsidR="002D3ACE" w:rsidRPr="00407388" w:rsidRDefault="002D3ACE" w:rsidP="001920B2">
      <w:pPr>
        <w:pStyle w:val="Akapitzlist"/>
        <w:widowControl w:val="0"/>
        <w:numPr>
          <w:ilvl w:val="0"/>
          <w:numId w:val="81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bCs/>
          <w:iCs/>
          <w:sz w:val="24"/>
          <w:szCs w:val="24"/>
        </w:rPr>
        <w:t xml:space="preserve">W przypadku wypełniania jednolitego dokumentu należy uwzględnić obowiązujące przepisy </w:t>
      </w:r>
      <w:r w:rsidRPr="00407388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40738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07388">
        <w:rPr>
          <w:rFonts w:asciiTheme="minorHAnsi" w:hAnsiTheme="minorHAnsi" w:cstheme="minorHAnsi"/>
          <w:sz w:val="24"/>
          <w:szCs w:val="24"/>
        </w:rPr>
        <w:t xml:space="preserve"> pomocne będą informacje na stronie Urzędu Zamówień Publicznych w zakresie wypełniania </w:t>
      </w:r>
      <w:r w:rsidRPr="00407388">
        <w:rPr>
          <w:rFonts w:asciiTheme="minorHAnsi" w:hAnsiTheme="minorHAnsi" w:cstheme="minorHAnsi"/>
          <w:b/>
          <w:bCs/>
          <w:iCs/>
          <w:sz w:val="24"/>
          <w:szCs w:val="24"/>
        </w:rPr>
        <w:t>jednolitego dokumentu</w:t>
      </w:r>
      <w:r w:rsidRPr="00407388">
        <w:rPr>
          <w:rFonts w:asciiTheme="minorHAnsi" w:hAnsiTheme="minorHAnsi" w:cstheme="minorHAnsi"/>
          <w:sz w:val="24"/>
          <w:szCs w:val="24"/>
        </w:rPr>
        <w:t xml:space="preserve">, z którą Zamawiający zaleca się zapoznać pod adresem: </w:t>
      </w:r>
      <w:hyperlink r:id="rId9" w:history="1">
        <w:r w:rsidRPr="00407388">
          <w:rPr>
            <w:rStyle w:val="Hipercze"/>
            <w:rFonts w:asciiTheme="minorHAnsi" w:eastAsiaTheme="majorEastAsia" w:hAnsiTheme="minorHAnsi" w:cstheme="minorHAnsi"/>
            <w:sz w:val="24"/>
            <w:szCs w:val="24"/>
          </w:rPr>
          <w:t>https://www.uzp.gov.pl/baza-wiedzy/prawo-zamowien-publicznych-regulacje/prawo-krajowe/jednolity-europejski-dokument-zamowienia</w:t>
        </w:r>
      </w:hyperlink>
    </w:p>
    <w:p w:rsidR="00637CC9" w:rsidRPr="00407388" w:rsidRDefault="00637CC9" w:rsidP="001920B2">
      <w:pPr>
        <w:widowControl/>
        <w:spacing w:line="360" w:lineRule="auto"/>
        <w:ind w:left="567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073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UWAGA!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Zamawiający załącza formularz JEDZ/ESPD w formacie .</w:t>
      </w:r>
      <w:proofErr w:type="spellStart"/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xml</w:t>
      </w:r>
      <w:proofErr w:type="spellEnd"/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jako 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załącznik nr 2 do </w:t>
      </w:r>
      <w:proofErr w:type="spellStart"/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u w:val="single"/>
          <w:lang w:eastAsia="pl-PL"/>
        </w:rPr>
        <w:t>swz</w:t>
      </w:r>
      <w:proofErr w:type="spellEnd"/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oraz informuje, iż w celu jego uzupełnienia należy załącznik pobrać ze strony internetowej Zamawiającego (</w:t>
      </w:r>
      <w:hyperlink r:id="rId10" w:history="1">
        <w:r w:rsidRPr="00407388">
          <w:rPr>
            <w:rStyle w:val="Hipercze"/>
            <w:rFonts w:asciiTheme="minorHAnsi" w:eastAsia="Times New Roman" w:hAnsiTheme="minorHAnsi" w:cstheme="minorHAnsi"/>
            <w:bCs/>
            <w:color w:val="000000" w:themeColor="text1"/>
            <w:sz w:val="24"/>
            <w:szCs w:val="24"/>
            <w:lang w:eastAsia="pl-PL"/>
          </w:rPr>
          <w:t>https://platformazakupowa.pl/sp_miechow</w:t>
        </w:r>
      </w:hyperlink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) zapisać 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na dysku, a następnie zaimportować i uzupełnić poprzez serwis JEDZ/ESPD dostępny pod adresem: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Pr="00407388">
          <w:rPr>
            <w:rStyle w:val="Hipercze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pl-PL"/>
          </w:rPr>
          <w:t>https://espd.uzp.gov.pl/</w:t>
        </w:r>
      </w:hyperlink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Należy mieć na względzie, że serwis ESPD nie archiwizuje plików.</w:t>
      </w:r>
    </w:p>
    <w:p w:rsidR="00637CC9" w:rsidRPr="00407388" w:rsidRDefault="00637CC9" w:rsidP="001920B2">
      <w:pPr>
        <w:widowControl/>
        <w:numPr>
          <w:ilvl w:val="3"/>
          <w:numId w:val="58"/>
        </w:numPr>
        <w:spacing w:line="360" w:lineRule="auto"/>
        <w:ind w:left="567" w:firstLine="0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przypadku wykonawców wspólnie ubiegających się o udzielenie zamówienia, żaden z nich nie może podlegać wykluczeniu z powodu niespełniania warunków, o których mowa w 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rozdziale V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, natomiast spełnianie warunków udziału w postępowaniu</w:t>
      </w:r>
      <w:r w:rsidR="003E778C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37CC9" w:rsidRPr="00407388" w:rsidRDefault="00637CC9" w:rsidP="001920B2">
      <w:pPr>
        <w:widowControl/>
        <w:numPr>
          <w:ilvl w:val="3"/>
          <w:numId w:val="58"/>
        </w:numPr>
        <w:spacing w:line="360" w:lineRule="auto"/>
        <w:ind w:left="567" w:firstLine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 przypadku wspólnego ubiegania się o zamówienie przez wykonawców, oświadczenie w formie JEDZ, o których mowa w ust. 1 niniejszego rozdziału </w:t>
      </w:r>
      <w:r w:rsidRPr="004073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składa każdy z wykonawców wspólnie ubiegających się o zamówienie</w:t>
      </w:r>
      <w:r w:rsidRPr="0040738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 Oświadczenie to potwierdza spełnianie warunków udziału w postępowaniu oraz brak podstaw do wykluczenia w zakresie, w którym każdy z wykonawców wykazuje spełnianie warunków udziału w postępowaniu oraz brak podstaw do wykluczenia.</w:t>
      </w:r>
    </w:p>
    <w:p w:rsidR="00A6562D" w:rsidRPr="00A6562D" w:rsidRDefault="00A6562D" w:rsidP="001920B2">
      <w:pPr>
        <w:pStyle w:val="Nagwek1"/>
        <w:spacing w:line="360" w:lineRule="auto"/>
      </w:pPr>
      <w:bookmarkStart w:id="21" w:name="_Toc109635544"/>
      <w:bookmarkStart w:id="22" w:name="_Hlk37836661"/>
      <w:r>
        <w:rPr>
          <w:rFonts w:eastAsia="SimSun"/>
          <w:lang w:bidi="hi-IN"/>
        </w:rPr>
        <w:t>Podmiotowe środki dowodowe</w:t>
      </w:r>
      <w:bookmarkEnd w:id="21"/>
    </w:p>
    <w:p w:rsidR="00637CC9" w:rsidRPr="00F64541" w:rsidRDefault="00637CC9" w:rsidP="001920B2">
      <w:pPr>
        <w:widowControl/>
        <w:spacing w:line="360" w:lineRule="auto"/>
        <w:ind w:left="502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64541">
        <w:rPr>
          <w:rFonts w:asciiTheme="minorHAnsi" w:eastAsia="SimSun" w:hAnsiTheme="minorHAnsi" w:cstheme="minorHAnsi"/>
          <w:bCs/>
          <w:iCs/>
          <w:color w:val="000000" w:themeColor="text1"/>
          <w:sz w:val="24"/>
          <w:szCs w:val="24"/>
          <w:lang w:eastAsia="zh-CN" w:bidi="hi-IN"/>
        </w:rPr>
        <w:t>Zamawiający przed udzieleniem Zamówienia, wezwie Wykonawcę, którego oferta została</w:t>
      </w:r>
      <w:r w:rsidRPr="00F6454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</w:t>
      </w:r>
      <w:r w:rsidRPr="00F64541">
        <w:rPr>
          <w:rFonts w:asciiTheme="minorHAnsi" w:eastAsia="SimSun" w:hAnsiTheme="minorHAnsi" w:cstheme="minorHAnsi"/>
          <w:bCs/>
          <w:iCs/>
          <w:color w:val="000000" w:themeColor="text1"/>
          <w:sz w:val="24"/>
          <w:szCs w:val="24"/>
          <w:lang w:eastAsia="zh-CN" w:bidi="hi-IN"/>
        </w:rPr>
        <w:t>najwyżej oceniona, do złożenia w wyznaczonym, nie krótszym niż 10 dni, terminie aktualnych na dzień złożenia następujących oświadczeń lub dokumentów,</w:t>
      </w:r>
      <w:r w:rsidRPr="00F6454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</w:t>
      </w:r>
      <w:r w:rsidRPr="00F64541">
        <w:rPr>
          <w:rFonts w:asciiTheme="minorHAnsi" w:eastAsia="SimSun" w:hAnsiTheme="minorHAnsi" w:cstheme="minorHAnsi"/>
          <w:bCs/>
          <w:iCs/>
          <w:color w:val="000000" w:themeColor="text1"/>
          <w:sz w:val="24"/>
          <w:szCs w:val="24"/>
          <w:lang w:eastAsia="zh-CN" w:bidi="hi-IN"/>
        </w:rPr>
        <w:t>tj.:</w:t>
      </w:r>
    </w:p>
    <w:bookmarkEnd w:id="22"/>
    <w:p w:rsidR="00637CC9" w:rsidRPr="00407388" w:rsidRDefault="00637CC9" w:rsidP="001920B2">
      <w:pPr>
        <w:numPr>
          <w:ilvl w:val="0"/>
          <w:numId w:val="55"/>
        </w:numPr>
        <w:spacing w:line="360" w:lineRule="auto"/>
        <w:ind w:firstLine="0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Odpisu z właściwego rejestru lub z centralnej ewidencji i informacji o działalności gospodarczej, jeżeli odrębne przepisy wymagają wpisu do rejestru lub ewidencji</w:t>
      </w:r>
      <w:r w:rsidR="00734740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;</w:t>
      </w:r>
    </w:p>
    <w:p w:rsidR="00637CC9" w:rsidRPr="00407388" w:rsidRDefault="00637CC9" w:rsidP="001920B2">
      <w:pPr>
        <w:numPr>
          <w:ilvl w:val="0"/>
          <w:numId w:val="55"/>
        </w:numPr>
        <w:spacing w:line="360" w:lineRule="auto"/>
        <w:ind w:firstLine="0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Zaświadczenia właściwego naczelnika urzędu skarbowego potwierdzającego, że wykonawca nie zalega z opłacaniem podatków, wystawionego nie wcześniej niż 3 miesiące przed upływem terminu składania ofert o dopuszczenie do udziału w 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7CC9" w:rsidRDefault="00637CC9" w:rsidP="001920B2">
      <w:pPr>
        <w:numPr>
          <w:ilvl w:val="0"/>
          <w:numId w:val="55"/>
        </w:numPr>
        <w:spacing w:line="360" w:lineRule="auto"/>
        <w:ind w:firstLine="0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</w:pP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Zaświadczenia właściwej terenowej jednostki organizacyjnej Zakładu Ubezpieczeń Społecznych albo innego dokumentu potwierdzającego, że wykonawca nie zalega z opłacaniem składek na ubezpieczenia społeczne lub zdrowotne, </w:t>
      </w: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lastRenderedPageBreak/>
        <w:t>wystawionego nie wcześniej niż 3 miesiące przed upływem terminu składania ofert o</w:t>
      </w:r>
      <w:r w:rsidR="00FD07F5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 </w:t>
      </w: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dopuszczenie do udziału w postępowaniu, lub innego dokumentu potwierdzającego, że wykonawca zawarł porozumienie z właściwym organem w</w:t>
      </w:r>
      <w:r w:rsidR="00184199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 </w:t>
      </w: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sprawie spłat tych należności wraz z ewentualnymi odsetkami lub grzywnami, w</w:t>
      </w:r>
      <w:r w:rsidR="00184199"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 </w:t>
      </w:r>
      <w:r w:rsidRPr="00407388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>szczególności uzyskał przewidziane prawem zwolnienie, odroczenie lub rozłożenie na raty zaległych płatności lub wstrzymanie w całości wykonania decyzji właściwego organu;</w:t>
      </w:r>
    </w:p>
    <w:p w:rsidR="008B1B32" w:rsidRPr="00407388" w:rsidRDefault="006036E6" w:rsidP="001920B2">
      <w:pPr>
        <w:numPr>
          <w:ilvl w:val="0"/>
          <w:numId w:val="55"/>
        </w:numPr>
        <w:spacing w:line="360" w:lineRule="auto"/>
        <w:ind w:firstLine="0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</w:pPr>
      <w:r w:rsidRPr="006036E6">
        <w:rPr>
          <w:rFonts w:asciiTheme="minorHAnsi" w:eastAsia="SimSun" w:hAnsiTheme="minorHAnsi" w:cstheme="minorHAnsi"/>
          <w:b/>
          <w:color w:val="000000" w:themeColor="text1"/>
          <w:sz w:val="24"/>
          <w:szCs w:val="24"/>
          <w:lang w:eastAsia="zh-CN" w:bidi="hi-IN"/>
        </w:rPr>
        <w:t>Załącznik nr 4</w:t>
      </w:r>
      <w:r w:rsidRPr="006036E6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 w:bidi="hi-IN"/>
        </w:rPr>
        <w:t xml:space="preserve"> Oświadczenie o aktualizacji danych z JEDZ</w:t>
      </w:r>
    </w:p>
    <w:p w:rsidR="00637CC9" w:rsidRPr="00407388" w:rsidRDefault="00637CC9" w:rsidP="001920B2">
      <w:pPr>
        <w:pStyle w:val="Nagwek1"/>
        <w:spacing w:line="360" w:lineRule="auto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3" w:name="_Toc109635545"/>
      <w:bookmarkStart w:id="24" w:name="_Hlk37159465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Miejsce oraz termin składania i otwarcia ofert:</w:t>
      </w:r>
      <w:bookmarkEnd w:id="23"/>
    </w:p>
    <w:p w:rsidR="00637CC9" w:rsidRPr="00407388" w:rsidRDefault="00637CC9" w:rsidP="001920B2">
      <w:pPr>
        <w:pStyle w:val="Standard"/>
        <w:numPr>
          <w:ilvl w:val="0"/>
          <w:numId w:val="7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Ofertę należy składać na stronie </w:t>
      </w:r>
      <w:hyperlink r:id="rId12" w:history="1">
        <w:r w:rsidRPr="00407388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https://platformazakupowa.pl/sp_miechow</w:t>
        </w:r>
      </w:hyperlink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5E2887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12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20E3E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września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202</w:t>
      </w:r>
      <w:r w:rsidR="00BA542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roku do </w:t>
      </w:r>
      <w:r w:rsidR="00EB15D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godz.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A542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09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:00</w:t>
      </w:r>
    </w:p>
    <w:p w:rsidR="00637CC9" w:rsidRPr="00407388" w:rsidRDefault="00637CC9" w:rsidP="001920B2">
      <w:pPr>
        <w:pStyle w:val="Standard"/>
        <w:numPr>
          <w:ilvl w:val="0"/>
          <w:numId w:val="7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Wykonawca po upływie terminu do składania ofert nie może skutecznie dokonać zmiany ani wycofać złożonej oferty.</w:t>
      </w:r>
    </w:p>
    <w:p w:rsidR="00637CC9" w:rsidRPr="00407388" w:rsidRDefault="00637CC9" w:rsidP="001920B2">
      <w:pPr>
        <w:pStyle w:val="Standard"/>
        <w:numPr>
          <w:ilvl w:val="0"/>
          <w:numId w:val="7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Otwarcie ofert nastąpi poprzez użycie aplikacji do szyfrowania ofert na Platformie Zakupowej i dokonywane jest poprzez odszyfrowanie i otwarcie ofert za pomocą klucza prywatnego</w:t>
      </w:r>
    </w:p>
    <w:p w:rsidR="00637CC9" w:rsidRPr="00407388" w:rsidRDefault="00637CC9" w:rsidP="001920B2">
      <w:pPr>
        <w:pStyle w:val="Standard"/>
        <w:numPr>
          <w:ilvl w:val="0"/>
          <w:numId w:val="7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Otwarcie ofert 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nastąpi o </w:t>
      </w:r>
      <w:r w:rsidR="005E2887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12</w:t>
      </w:r>
      <w:r w:rsidR="00636041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1C2BE4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września</w:t>
      </w:r>
      <w:r w:rsidR="00636041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202</w:t>
      </w:r>
      <w:r w:rsidR="00BA542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636041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roku do </w:t>
      </w:r>
      <w:r w:rsidR="003A3009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godz.</w:t>
      </w:r>
      <w:r w:rsidR="00636041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A542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09</w:t>
      </w:r>
      <w:r w:rsidR="003A3009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BA542A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3A3009"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="003A3009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jest jawne, Wykonawcy mogą uczestniczyć w sesji otwarcia ofert.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5" w:name="_Toc109635546"/>
      <w:bookmarkEnd w:id="24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Informacja o sposobie porozumiewania się Zamawiającego </w:t>
      </w:r>
      <w:r w:rsidRPr="00407388">
        <w:rPr>
          <w:rFonts w:asciiTheme="minorHAnsi" w:hAnsiTheme="minorHAnsi" w:cstheme="minorHAnsi"/>
          <w:sz w:val="24"/>
          <w:szCs w:val="24"/>
        </w:rPr>
        <w:t>z</w:t>
      </w:r>
      <w:r w:rsidR="001C2BE4" w:rsidRPr="00407388">
        <w:rPr>
          <w:rFonts w:asciiTheme="minorHAnsi" w:hAnsiTheme="minorHAnsi" w:cstheme="minorHAnsi"/>
          <w:sz w:val="24"/>
          <w:szCs w:val="24"/>
        </w:rPr>
        <w:t> </w:t>
      </w:r>
      <w:r w:rsidRPr="00407388">
        <w:rPr>
          <w:rFonts w:asciiTheme="minorHAnsi" w:hAnsiTheme="minorHAnsi" w:cstheme="minorHAnsi"/>
          <w:sz w:val="24"/>
          <w:szCs w:val="24"/>
        </w:rPr>
        <w:t>Wykonawcami</w:t>
      </w:r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oraz przekazywania oświadczeń lub dokumentów, a także wskazanie osób uprawnionych do porozumiewania się z Wykonawcami:</w:t>
      </w:r>
      <w:bookmarkEnd w:id="25"/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Osobami uprawnionymi do kontaktu z Wykonawcami są: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="000464F0"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w części proceduralnej </w:t>
      </w:r>
      <w:r w:rsidR="00221D08"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- 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Magdalena </w:t>
      </w:r>
      <w:proofErr w:type="spellStart"/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Oczkowicz</w:t>
      </w:r>
      <w:proofErr w:type="spellEnd"/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i Michał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 Rak</w:t>
      </w:r>
      <w:r w:rsidR="00221D08"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 xml:space="preserve">; w części merytorycznej </w:t>
      </w:r>
      <w:r w:rsidR="001C34C2"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Teresa Florek</w: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t>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u w:val="single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Postępowanie prowadzone jest w języku polskim w formie elektronicznej za pośrednictwem Platformy Zakupowej (dalej jako „Platforma”) pod adresem: </w:t>
      </w:r>
      <w:hyperlink r:id="rId13" w:history="1">
        <w:r w:rsidRPr="0040738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https://platformazakupowa.pl/sp_miechow</w:t>
        </w:r>
      </w:hyperlink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fldChar w:fldCharType="begin"/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instrText xml:space="preserve"> HYPERLINK "https://platformazakupowa.pl/" </w:instrText>
      </w: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fldChar w:fldCharType="separate"/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  <w:fldChar w:fldCharType="end"/>
      </w: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Komunikacja między Zamawiającym a Wykonawcami, w tym wszelkie oświadczenia, wnioski, zawiadomienia oraz informacje, przekazywane są w formie elektronicznej za pośrednictwem Platformy i formularza „Wyślij wiadomość” znajdującego się na stronie danego postępowania. </w:t>
      </w: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br/>
        <w:t xml:space="preserve">Za datę przekazania (wpływu) oświadczeń, wniosków, zawiadomień oraz informacji </w:t>
      </w: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lastRenderedPageBreak/>
        <w:t>przyjmuje się datę ich przesłania za pośrednictwem platformy poprzez kliknięcie przycisku „wyślij wiadomość” po których pojawi się komunikat, że wiadomość została wysłana do Zamawiającego.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Zamawiający z Wykonawcami będzie przekazywał informacje w formie elektronicznej za pośrednictwem Platformy. Informacje dotyczące odpowiedzi na pytania, zmiany SWZ, zmiany terminu składania i otwarcia ofert zamawiający będzie zamieszczał na platformie w sekcji “Komunikaty”.</w:t>
      </w:r>
    </w:p>
    <w:p w:rsidR="00637CC9" w:rsidRPr="00407388" w:rsidRDefault="003477F7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Korespondencja,</w:t>
      </w:r>
      <w:r w:rsidR="00637CC9"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 której zgodnie z obowiązującymi przepisami adresatem jest konkretny Wykonawca będzie przekazywana w formie elektronicznej za pośrednictwem Platformy do tego konkretnego Wykonawcy.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W sytuacjach awaryjnych np. w przypadku braku działania platformy zakupowej </w:t>
      </w:r>
      <w:hyperlink r:id="rId14" w:history="1">
        <w:r w:rsidRPr="0040738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https://platformazakupowa.pl/sp_miechow</w:t>
        </w:r>
      </w:hyperlink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Zamawiający może również komunikować się z Wykonawcami za pomocą poczty elektronicznej przetargi@powiat.miechow.pl.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Zamawiający, zgodnie z § 3 ust. 3 Rozporządzenia Prezesa Rady Ministrów w sprawie użycia środków komunikacji elektronicznej w postępowaniu o udzielenie zamówienia publicznego oraz udostępniania i przechowywania dokumentów elektronicznych (Dz. U. z 2017 r. poz. 1320 z </w:t>
      </w:r>
      <w:proofErr w:type="spell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późn</w:t>
      </w:r>
      <w:proofErr w:type="spell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. zm.) określa niezbędne wymagania sprzętowo - aplikacyjne umożliwiające pracę na Platformie Zakupowej, tj.:</w:t>
      </w:r>
    </w:p>
    <w:p w:rsidR="00637CC9" w:rsidRPr="00407388" w:rsidRDefault="00637CC9" w:rsidP="001920B2">
      <w:pPr>
        <w:widowControl/>
        <w:numPr>
          <w:ilvl w:val="1"/>
          <w:numId w:val="65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stały dostęp do sieci Internet o gwarantowanej przepustowości nie mniejszej niż 512 </w:t>
      </w:r>
      <w:proofErr w:type="spell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kb</w:t>
      </w:r>
      <w:proofErr w:type="spell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/s,</w:t>
      </w:r>
    </w:p>
    <w:p w:rsidR="00637CC9" w:rsidRPr="00407388" w:rsidRDefault="00637CC9" w:rsidP="001920B2">
      <w:pPr>
        <w:widowControl/>
        <w:numPr>
          <w:ilvl w:val="1"/>
          <w:numId w:val="65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komputer klasy PC lub MAC, o następującej konfiguracji: pamięć min. 2 GB Ram, procesor Intel IV 2 GHZ lub jego nowsza wersja, jeden z systemów operacyjnych - MS Windows 7, Mac Os x 10 4, Linux, lub ich nowsze wersje.</w:t>
      </w:r>
    </w:p>
    <w:p w:rsidR="00637CC9" w:rsidRPr="00407388" w:rsidRDefault="00637CC9" w:rsidP="001920B2">
      <w:pPr>
        <w:widowControl/>
        <w:numPr>
          <w:ilvl w:val="1"/>
          <w:numId w:val="65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zainstalowana dowolna przeglądarka internetowa, w przypadku Internet Explorer minimalnie wersja 10,</w:t>
      </w:r>
    </w:p>
    <w:p w:rsidR="00637CC9" w:rsidRPr="00407388" w:rsidRDefault="00637CC9" w:rsidP="001920B2">
      <w:pPr>
        <w:widowControl/>
        <w:numPr>
          <w:ilvl w:val="1"/>
          <w:numId w:val="65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włączona obsługa JavaScript,</w:t>
      </w:r>
    </w:p>
    <w:p w:rsidR="00637CC9" w:rsidRPr="00407388" w:rsidRDefault="00637CC9" w:rsidP="001920B2">
      <w:pPr>
        <w:widowControl/>
        <w:numPr>
          <w:ilvl w:val="1"/>
          <w:numId w:val="65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zainstalowany program Adobe </w:t>
      </w:r>
      <w:proofErr w:type="spell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Acrobat</w:t>
      </w:r>
      <w:proofErr w:type="spell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Reader,</w:t>
      </w:r>
      <w:proofErr w:type="gram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 lub inny obsługujący format plików .pdf.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Zalecane formaty przesyłanych danych, tj. plików o wielkości do 75 MB. - Zalecany format: .pdf.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Zalecany format kwalifikowanego podpisu elektronicznego:</w:t>
      </w:r>
    </w:p>
    <w:p w:rsidR="00637CC9" w:rsidRPr="00407388" w:rsidRDefault="00637CC9" w:rsidP="001920B2">
      <w:pPr>
        <w:widowControl/>
        <w:numPr>
          <w:ilvl w:val="1"/>
          <w:numId w:val="66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lastRenderedPageBreak/>
        <w:t xml:space="preserve">dokumenty w formacie .pdf zaleca się podpisywać formatem </w:t>
      </w:r>
      <w:proofErr w:type="spell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PAdES</w:t>
      </w:r>
      <w:proofErr w:type="spell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;</w:t>
      </w:r>
    </w:p>
    <w:p w:rsidR="00637CC9" w:rsidRPr="00407388" w:rsidRDefault="00637CC9" w:rsidP="001920B2">
      <w:pPr>
        <w:widowControl/>
        <w:numPr>
          <w:ilvl w:val="1"/>
          <w:numId w:val="66"/>
        </w:numPr>
        <w:tabs>
          <w:tab w:val="left" w:pos="851"/>
        </w:tabs>
        <w:autoSpaceDN/>
        <w:spacing w:line="360" w:lineRule="auto"/>
        <w:ind w:left="851" w:firstLine="0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dopuszcza się podpisanie dokumentów w formacie innym niż .pdf, wtedy zaleca się użyć formatu </w:t>
      </w:r>
      <w:proofErr w:type="spellStart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XAdES</w:t>
      </w:r>
      <w:proofErr w:type="spellEnd"/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>Wykonawca przystępując do niniejszego postępowania o udzielenie zamówienia publicznego, akceptuje warunki korzystania z Platformy Zakupowej, określone w Regulaminie zamieszczonym na stronie internetowej pod adresem</w:t>
      </w:r>
      <w:hyperlink r:id="rId15">
        <w:r w:rsidRPr="00407388">
          <w:rPr>
            <w:rFonts w:asciiTheme="minorHAnsi" w:eastAsia="Verdana" w:hAnsiTheme="minorHAnsi" w:cstheme="minorHAnsi"/>
            <w:color w:val="000000" w:themeColor="text1"/>
            <w:sz w:val="24"/>
            <w:szCs w:val="24"/>
            <w:lang w:eastAsia="zh-CN"/>
          </w:rPr>
          <w:t xml:space="preserve"> </w:t>
        </w:r>
      </w:hyperlink>
      <w:hyperlink r:id="rId16">
        <w:r w:rsidRPr="00407388">
          <w:rPr>
            <w:rFonts w:asciiTheme="minorHAnsi" w:eastAsia="Verdana" w:hAnsiTheme="minorHAnsi" w:cstheme="minorHAnsi"/>
            <w:color w:val="000000" w:themeColor="text1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 w zakładce „Regulamin" oraz uznaje go za wiążący.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eastAsia="Verdana" w:hAnsiTheme="minorHAnsi" w:cstheme="minorHAnsi"/>
          <w:color w:val="000000" w:themeColor="text1"/>
          <w:sz w:val="24"/>
          <w:szCs w:val="24"/>
          <w:lang w:eastAsia="zh-CN"/>
        </w:rPr>
        <w:t xml:space="preserve">Zamawiający informuje, że instrukcje korzystania z Platformy Zakupowej dotyczące w szczególności logowania, pobrania dokumentacji, składania wniosków o wyjaśnienie treści SWZ, składania ofert oraz innych czynności podejmowanych w niniejszym postępowaniu przy użyciu Platformy Zakupowej znajdują się w zakładce „Instrukcje dla Wykonawców" na stronie internetowej pod adresem </w:t>
      </w:r>
      <w:hyperlink r:id="rId17">
        <w:r w:rsidRPr="00407388">
          <w:rPr>
            <w:rFonts w:asciiTheme="minorHAnsi" w:eastAsia="Verdana" w:hAnsiTheme="minorHAnsi" w:cstheme="minorHAnsi"/>
            <w:color w:val="000000" w:themeColor="text1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  <w:tab w:val="num" w:pos="426"/>
          <w:tab w:val="num" w:pos="720"/>
        </w:tabs>
        <w:autoSpaceDN/>
        <w:spacing w:line="360" w:lineRule="auto"/>
        <w:ind w:left="426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bookmarkStart w:id="26" w:name="_Hlk37919885"/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Wyjaśnienie treści </w:t>
      </w:r>
      <w:proofErr w:type="spellStart"/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bookmarkEnd w:id="26"/>
    <w:p w:rsidR="00637CC9" w:rsidRPr="00407388" w:rsidRDefault="00637CC9" w:rsidP="001920B2">
      <w:pPr>
        <w:pStyle w:val="Standard"/>
        <w:numPr>
          <w:ilvl w:val="5"/>
          <w:numId w:val="22"/>
        </w:numPr>
        <w:spacing w:line="360" w:lineRule="auto"/>
        <w:ind w:left="567" w:firstLine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Wykonawca może zwrócić się do Zamawiającego o wyjaśnienie treści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 Zamawiający udzieli wyjaśnień niezwłocznie, nie później niż na 6 dni przed upływem terminu składania ofert, z zastrzeżeniem pkt. b.</w:t>
      </w:r>
    </w:p>
    <w:p w:rsidR="00637CC9" w:rsidRPr="00407388" w:rsidRDefault="00637CC9" w:rsidP="001920B2">
      <w:pPr>
        <w:pStyle w:val="Standard"/>
        <w:numPr>
          <w:ilvl w:val="5"/>
          <w:numId w:val="22"/>
        </w:numPr>
        <w:tabs>
          <w:tab w:val="left" w:pos="709"/>
        </w:tabs>
        <w:spacing w:line="360" w:lineRule="auto"/>
        <w:ind w:left="567" w:firstLine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Jeżeli wniosek o wyjaśnienie treści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nie wpłynie do Zamawiającego później niż do końca dnia, w którym upływa połowa wyznaczonego (Rozdział VII niniejszej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) terminu składania ofert lub dotyczy udzielonych wyjaśnień, Zamawiający może udzielić wyjaśnień lub pozostawić wniosek bez rozpoznania.</w:t>
      </w:r>
    </w:p>
    <w:p w:rsidR="00637CC9" w:rsidRPr="00407388" w:rsidRDefault="00637CC9" w:rsidP="001920B2">
      <w:pPr>
        <w:pStyle w:val="Standard"/>
        <w:numPr>
          <w:ilvl w:val="5"/>
          <w:numId w:val="22"/>
        </w:numPr>
        <w:spacing w:line="360" w:lineRule="auto"/>
        <w:ind w:left="567" w:firstLine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Ewentualna zmiana terminu składania ofert nie powoduje przesunięcia terminu, o którym mowa w pkt. b), po upłynięciu którego Zamawiający może pozostawić wniosek o wyjaśnienie treści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bez rozpoznania.</w:t>
      </w:r>
    </w:p>
    <w:p w:rsidR="00637CC9" w:rsidRPr="00407388" w:rsidRDefault="00637CC9" w:rsidP="001920B2">
      <w:pPr>
        <w:pStyle w:val="Standard"/>
        <w:numPr>
          <w:ilvl w:val="5"/>
          <w:numId w:val="22"/>
        </w:numPr>
        <w:tabs>
          <w:tab w:val="left" w:pos="1704"/>
        </w:tabs>
        <w:spacing w:line="360" w:lineRule="auto"/>
        <w:ind w:left="709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Treść zapytań oraz udzielone wyjaśnienia zostaną jednocześnie przekazane wszystkim Wykonawcom, którym przekazano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bez ujawnienia źródła zapytania oraz zamieszczone na stronie internetowej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www.miechow.pl</w:t>
      </w:r>
    </w:p>
    <w:p w:rsidR="00637CC9" w:rsidRPr="00407388" w:rsidRDefault="00637CC9" w:rsidP="001920B2">
      <w:pPr>
        <w:pStyle w:val="Standard"/>
        <w:numPr>
          <w:ilvl w:val="5"/>
          <w:numId w:val="22"/>
        </w:numPr>
        <w:tabs>
          <w:tab w:val="left" w:pos="1704"/>
        </w:tabs>
        <w:spacing w:line="360" w:lineRule="auto"/>
        <w:ind w:left="709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Zamawiający może zwołać zebranie wszystkich wykonawców w celu wyjaśnień wątpliwości dotyczących treści </w:t>
      </w:r>
      <w:proofErr w:type="spellStart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Informację o terminie zebrania udostępni na stronie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www.miechow.pl</w:t>
      </w:r>
    </w:p>
    <w:p w:rsidR="00637CC9" w:rsidRPr="00407388" w:rsidRDefault="00637CC9" w:rsidP="001920B2">
      <w:pPr>
        <w:pStyle w:val="Standard"/>
        <w:numPr>
          <w:ilvl w:val="5"/>
          <w:numId w:val="22"/>
        </w:numPr>
        <w:tabs>
          <w:tab w:val="left" w:pos="1704"/>
        </w:tabs>
        <w:spacing w:line="360" w:lineRule="auto"/>
        <w:ind w:left="709" w:firstLine="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lastRenderedPageBreak/>
        <w:t>Nie udziela się żadnych ustnych i telefonicznych informacji, wyjaśnień czy odpowiedzi na kierowane do Zamawiającego zapytania w sprawach wymagających zachowania pisemności postępowania.</w:t>
      </w:r>
    </w:p>
    <w:p w:rsidR="00637CC9" w:rsidRPr="00407388" w:rsidRDefault="00637CC9" w:rsidP="001920B2">
      <w:pPr>
        <w:widowControl/>
        <w:numPr>
          <w:ilvl w:val="0"/>
          <w:numId w:val="62"/>
        </w:numPr>
        <w:tabs>
          <w:tab w:val="clear" w:pos="283"/>
        </w:tabs>
        <w:autoSpaceDN/>
        <w:spacing w:line="360" w:lineRule="auto"/>
        <w:textAlignment w:val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Zamawiający może przed upływem terminu składania ofert zmodyfikować treść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zasadach określonych w ustawie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7" w:name="_Toc109635547"/>
      <w:bookmarkStart w:id="28" w:name="_Hlk37160155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Termin związania ofertą</w:t>
      </w:r>
      <w:bookmarkEnd w:id="27"/>
    </w:p>
    <w:p w:rsidR="005274B3" w:rsidRPr="00407388" w:rsidRDefault="005274B3" w:rsidP="001920B2">
      <w:pPr>
        <w:pStyle w:val="Akapitzlist"/>
        <w:numPr>
          <w:ilvl w:val="0"/>
          <w:numId w:val="68"/>
        </w:numPr>
        <w:overflowPunct w:val="0"/>
        <w:autoSpaceDE w:val="0"/>
        <w:autoSpaceDN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9" w:name="_Hlk101441730"/>
      <w:bookmarkEnd w:id="28"/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ar-SA"/>
        </w:rPr>
        <w:t xml:space="preserve">Wykonawca jest związany ofertą </w:t>
      </w:r>
      <w:r w:rsidRPr="0040738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  <w:t>90 dni</w:t>
      </w: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bookmarkStart w:id="30" w:name="_Hlk109294811"/>
      <w:r w:rsidR="00E8124D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- </w:t>
      </w:r>
      <w:r w:rsidR="00A73F1D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od dnia upływu terminu składania ofert</w:t>
      </w:r>
      <w:r w:rsidR="00A73F1D" w:rsidRPr="00803490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803490" w:rsidRPr="00EC0B9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do</w:t>
      </w:r>
      <w:r w:rsidR="000C30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 </w:t>
      </w:r>
      <w:r w:rsidR="00803490"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1</w:t>
      </w:r>
      <w:r w:rsidR="0080349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0</w:t>
      </w:r>
      <w:r w:rsidR="00FD5946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 </w:t>
      </w:r>
      <w:r w:rsidR="00803490"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grudnia 2022</w:t>
      </w: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.</w:t>
      </w:r>
      <w:bookmarkEnd w:id="30"/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574474" w:rsidRPr="00407388" w:rsidRDefault="00574474" w:rsidP="001920B2">
      <w:pPr>
        <w:pStyle w:val="Akapitzlist"/>
        <w:numPr>
          <w:ilvl w:val="0"/>
          <w:numId w:val="68"/>
        </w:numPr>
        <w:overflowPunct w:val="0"/>
        <w:autoSpaceDE w:val="0"/>
        <w:autoSpaceDN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 przypadku</w:t>
      </w:r>
      <w:bookmarkEnd w:id="29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gdy wybór najkorzystniejszej oferty nie nastąpi przed upływem terminu związania ofertą, o którym mowa w ust. </w:t>
      </w:r>
      <w:r w:rsidR="00C0281F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, zamawiający przed upływem terminu związania ofertą, zwr</w:t>
      </w:r>
      <w:r w:rsidR="00C0281F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óci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jednokrotnie do wykonawców o wyrażenie zgody na przedłużenie tego terminu o wskazywany przez niego okres, nie dłuższy niż 60 dni.</w:t>
      </w:r>
    </w:p>
    <w:p w:rsidR="00637CC9" w:rsidRPr="00407388" w:rsidRDefault="00574474" w:rsidP="001920B2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/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:rsidR="00240BDD" w:rsidRPr="00407388" w:rsidRDefault="00240BDD" w:rsidP="001920B2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Przedłużenie terminu związania ofertą, o którym mowa w ust. </w:t>
      </w:r>
      <w:r w:rsidR="00E126AA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1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, następuje wraz z</w:t>
      </w:r>
      <w:r w:rsidR="00E360C0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 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przedłużeniem okresu ważności wadium </w:t>
      </w:r>
      <w:r w:rsidR="000E1222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albo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jeżeli nie jest to możliwe, z wniesieniem nowego wadium na przedłużony okres związania ofertą.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1" w:name="_Toc109635548"/>
      <w:bookmarkStart w:id="32" w:name="_Hlk37160778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Wymagania dotyczące wadium:</w:t>
      </w:r>
      <w:bookmarkEnd w:id="31"/>
    </w:p>
    <w:bookmarkEnd w:id="32"/>
    <w:p w:rsidR="00637CC9" w:rsidRPr="00407388" w:rsidRDefault="00637CC9" w:rsidP="001920B2">
      <w:pPr>
        <w:pStyle w:val="Standard"/>
        <w:numPr>
          <w:ilvl w:val="1"/>
          <w:numId w:val="15"/>
        </w:numPr>
        <w:spacing w:line="360" w:lineRule="auto"/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Wymagane wadium określono w stosunku do wartości zamówienia i wynosi</w:t>
      </w:r>
      <w:r w:rsidR="00514156"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60C0" w:rsidRPr="00407388">
        <w:rPr>
          <w:rFonts w:asciiTheme="minorHAnsi" w:eastAsia="Liberation Serif;Times New Roma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>80</w:t>
      </w:r>
      <w:r w:rsidRPr="00407388">
        <w:rPr>
          <w:rFonts w:asciiTheme="minorHAnsi" w:eastAsia="Liberation Serif;Times New Roma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> </w:t>
      </w:r>
      <w:r w:rsidR="00E360C0" w:rsidRPr="00407388">
        <w:rPr>
          <w:rFonts w:asciiTheme="minorHAnsi" w:eastAsia="Liberation Serif;Times New Roma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>0</w:t>
      </w:r>
      <w:r w:rsidRPr="00407388">
        <w:rPr>
          <w:rFonts w:asciiTheme="minorHAnsi" w:eastAsia="Liberation Serif;Times New Roma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>00,00 zł</w:t>
      </w:r>
      <w:r w:rsidR="00E40188" w:rsidRPr="00407388">
        <w:rPr>
          <w:rFonts w:asciiTheme="minorHAnsi" w:eastAsia="Liberation Serif;Times New Roma" w:hAnsiTheme="minorHAnsi" w:cstheme="minorHAnsi"/>
          <w:b/>
          <w:bCs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40188" w:rsidRPr="00407388">
        <w:rPr>
          <w:rFonts w:asciiTheme="minorHAnsi" w:eastAsia="Liberation Serif;Times New Roma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t>(</w:t>
      </w:r>
      <w:r w:rsidR="0097788D" w:rsidRPr="00407388">
        <w:rPr>
          <w:rFonts w:asciiTheme="minorHAnsi" w:eastAsia="Liberation Serif;Times New Roma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t>osiemdziesiąt tysięcy</w:t>
      </w:r>
      <w:r w:rsidR="00E40188" w:rsidRPr="00407388">
        <w:rPr>
          <w:rFonts w:asciiTheme="minorHAnsi" w:eastAsia="Liberation Serif;Times New Roma" w:hAnsiTheme="minorHAnsi" w:cstheme="minorHAnsi"/>
          <w:bCs/>
          <w:color w:val="000000" w:themeColor="text1"/>
          <w:kern w:val="2"/>
          <w:sz w:val="24"/>
          <w:szCs w:val="24"/>
          <w:lang w:eastAsia="ar-SA"/>
        </w:rPr>
        <w:t xml:space="preserve"> złotych, 00/100)</w:t>
      </w:r>
    </w:p>
    <w:p w:rsidR="00637CC9" w:rsidRPr="00407388" w:rsidRDefault="00637CC9" w:rsidP="001920B2">
      <w:pPr>
        <w:pStyle w:val="Standard"/>
        <w:numPr>
          <w:ilvl w:val="1"/>
          <w:numId w:val="15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Wadium może być wnoszone w jednej lub kilku następujących formach:</w:t>
      </w:r>
    </w:p>
    <w:p w:rsidR="00637CC9" w:rsidRPr="00407388" w:rsidRDefault="00637CC9" w:rsidP="001920B2">
      <w:pPr>
        <w:pStyle w:val="Standard"/>
        <w:numPr>
          <w:ilvl w:val="2"/>
          <w:numId w:val="15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pieniądzu na konto Zamawiającego: </w:t>
      </w:r>
      <w:proofErr w:type="spellStart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PeKaO</w:t>
      </w:r>
      <w:proofErr w:type="spellEnd"/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80 1240 2294 1111 00 10 5824 5726</w:t>
      </w:r>
      <w:r w:rsidR="008D108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wadium musi być widoczne do godz. </w:t>
      </w:r>
      <w:r w:rsidR="00681B1F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09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w dniu składania ofert, tj. </w:t>
      </w:r>
      <w:r w:rsidR="0097788D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97788D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681B1F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36041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E30B1" w:rsidRPr="00407388" w:rsidRDefault="00EE30B1" w:rsidP="001920B2">
      <w:pPr>
        <w:pStyle w:val="Standard"/>
        <w:numPr>
          <w:ilvl w:val="2"/>
          <w:numId w:val="15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kern w:val="0"/>
          <w:sz w:val="24"/>
          <w:szCs w:val="24"/>
        </w:rPr>
        <w:t>gwarancjach bankowych;</w:t>
      </w:r>
    </w:p>
    <w:p w:rsidR="00EE30B1" w:rsidRPr="00407388" w:rsidRDefault="00EE30B1" w:rsidP="001920B2">
      <w:pPr>
        <w:pStyle w:val="Standard"/>
        <w:numPr>
          <w:ilvl w:val="2"/>
          <w:numId w:val="15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kern w:val="0"/>
          <w:sz w:val="24"/>
          <w:szCs w:val="24"/>
        </w:rPr>
        <w:t>gwarancjach ubezpieczeniowych;</w:t>
      </w:r>
    </w:p>
    <w:p w:rsidR="00EE30B1" w:rsidRPr="00407388" w:rsidRDefault="00EE30B1" w:rsidP="001920B2">
      <w:pPr>
        <w:pStyle w:val="Standard"/>
        <w:numPr>
          <w:ilvl w:val="2"/>
          <w:numId w:val="15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kern w:val="0"/>
          <w:sz w:val="24"/>
          <w:szCs w:val="24"/>
        </w:rPr>
        <w:t xml:space="preserve">poręczeniach udzielanych przez podmioty, o których mowa w </w:t>
      </w:r>
      <w:hyperlink r:id="rId18" w:anchor="/document/16888361?unitId=art(6(b))ust(5)pkt(2)&amp;cm=DOCUMENT" w:history="1">
        <w:r w:rsidRPr="00407388">
          <w:rPr>
            <w:rFonts w:asciiTheme="minorHAnsi" w:hAnsiTheme="minorHAnsi" w:cstheme="minorHAnsi"/>
            <w:color w:val="0000FF"/>
            <w:kern w:val="0"/>
            <w:sz w:val="24"/>
            <w:szCs w:val="24"/>
            <w:u w:val="single"/>
          </w:rPr>
          <w:t>art. 6b ust. 5 pkt 2</w:t>
        </w:r>
      </w:hyperlink>
      <w:r w:rsidRPr="00407388">
        <w:rPr>
          <w:rFonts w:asciiTheme="minorHAnsi" w:hAnsiTheme="minorHAnsi" w:cstheme="minorHAnsi"/>
          <w:kern w:val="0"/>
          <w:sz w:val="24"/>
          <w:szCs w:val="24"/>
        </w:rPr>
        <w:t xml:space="preserve"> ustawy z dnia 9 listopada 2000 r. o utworzeniu Polskiej Agencji Rozwoju Przedsiębiorczości (Dz. U. z 2020 r. poz. 299).</w:t>
      </w:r>
    </w:p>
    <w:p w:rsidR="00637CC9" w:rsidRPr="00407388" w:rsidRDefault="00637CC9" w:rsidP="001920B2">
      <w:pPr>
        <w:pStyle w:val="Akapitzlist"/>
        <w:numPr>
          <w:ilvl w:val="1"/>
          <w:numId w:val="14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wnoszenia wadium w formie poręczenia lub gwarancji, za pośrednictwem platformy zakupowej – Zamawiający wymaga złożenia dokumentu 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 formie elektronicznej z zastrzeżeniem, iż będzie on podpisany kwalifikowanym podpisem elektronicznym przez Gwaranta tj. wystawcę gwarancji/poręczenia.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3" w:name="_Toc109635549"/>
      <w:bookmarkStart w:id="34" w:name="_Hlk37160807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Opis sposobu przygotowania ofert:</w:t>
      </w:r>
      <w:bookmarkEnd w:id="33"/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Wykonawca może złożyć tylko jedną ofertę.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Treść oferty musi odpowiadać treści SWZ.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 xml:space="preserve">Ofertę składa się na Formularzu Ofertowym – zgodnie z </w:t>
      </w: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CN"/>
        </w:rPr>
        <w:t>Załącznikiem nr 1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do SWZ. Wraz z ofertą Wykonawca jest zobowiązany złożyć:</w:t>
      </w:r>
    </w:p>
    <w:p w:rsidR="004E5AFB" w:rsidRPr="00407388" w:rsidRDefault="004E5AFB" w:rsidP="001920B2">
      <w:pPr>
        <w:pStyle w:val="Akapitzlist"/>
        <w:numPr>
          <w:ilvl w:val="0"/>
          <w:numId w:val="91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CN"/>
        </w:rPr>
        <w:t xml:space="preserve">Załącznik </w:t>
      </w:r>
      <w:r w:rsidR="00003C84"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CN"/>
        </w:rPr>
        <w:t xml:space="preserve">nr </w:t>
      </w:r>
      <w:r w:rsidR="00EF7585"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CN"/>
        </w:rPr>
        <w:t>2</w:t>
      </w:r>
      <w:r w:rsidR="00003C84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  <w:r w:rsidR="003778DC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Oświadczenie w formie Jednolitego Europejskiego Dokumentu Zamówienia (JEDZ)</w:t>
      </w:r>
    </w:p>
    <w:p w:rsidR="00D01D72" w:rsidRPr="00407388" w:rsidRDefault="00EF7585" w:rsidP="001920B2">
      <w:pPr>
        <w:pStyle w:val="Akapitzlist"/>
        <w:numPr>
          <w:ilvl w:val="0"/>
          <w:numId w:val="9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CN"/>
        </w:rPr>
        <w:t>Załącznik nr 3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Wykaz usług</w:t>
      </w:r>
    </w:p>
    <w:p w:rsidR="007110D0" w:rsidRPr="007110D0" w:rsidRDefault="007110D0" w:rsidP="001920B2">
      <w:pPr>
        <w:pStyle w:val="Akapitzlist"/>
        <w:numPr>
          <w:ilvl w:val="0"/>
          <w:numId w:val="91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7110D0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Projekt umowy kredytowej</w:t>
      </w:r>
    </w:p>
    <w:p w:rsidR="004E5AFB" w:rsidRDefault="004E5AFB" w:rsidP="001920B2">
      <w:pPr>
        <w:pStyle w:val="Akapitzlist"/>
        <w:numPr>
          <w:ilvl w:val="0"/>
          <w:numId w:val="91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dokumenty, z których wynika prawo do podpisania oferty; odpowiednie pełnomocnictwa (jeżeli dotyczy). 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Ofertę składa się pod rygorem nieważności w formie elektronicznej lub w postaci elektronicznej opatrzonej podpisem zaufanym, podpisem osobistym lub kwalifikowanym podpisem elektronicznym.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Oferta powinna być sporządzona w języku polskim. Każdy dokument składający się na ofertę powinien być czytelny.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Jeśli oferta zawiera informacje stanowiące tajemnicę przedsiębiorstwa w rozumieniu ustawy z dnia 16 kwietnia 1993 r. o zwalczaniu nieuczciwej konkurencji (Dz. U. z 20</w:t>
      </w:r>
      <w:r w:rsidR="00520075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22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r. poz. 1</w:t>
      </w:r>
      <w:r w:rsidR="00520075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233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ze zm.), Wykonawca powinien nie później niż w terminie składania ofert, zastrzec, że nie mogą one być udostępnione oraz wykazać, iż zastrzeżone informacje stanowią tajemnicę </w:t>
      </w:r>
      <w:r w:rsidR="005D1AD7"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przedsiębiorstwa.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 xml:space="preserve"> 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lastRenderedPageBreak/>
        <w:tab/>
        <w:t xml:space="preserve">W celu złożenia oferty należy wejść na Platformie i postępować zgodnie z instrukcjami dostępnymi u dostawcy rozwiązania informatycznego pod adresem https://platformazakupowa.pl/strona/45-instrukcje 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Przed upływem terminu składania ofert, Wykonawca może wprowadzić zmiany do złożonej oferty lub wycofać ofertę.</w:t>
      </w:r>
    </w:p>
    <w:p w:rsidR="004E5AFB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:rsidR="00637CC9" w:rsidRPr="00407388" w:rsidRDefault="004E5AFB" w:rsidP="001920B2">
      <w:pPr>
        <w:pStyle w:val="Akapitzlist"/>
        <w:numPr>
          <w:ilvl w:val="0"/>
          <w:numId w:val="72"/>
        </w:numPr>
        <w:tabs>
          <w:tab w:val="left" w:pos="736"/>
        </w:tabs>
        <w:overflowPunct w:val="0"/>
        <w:autoSpaceDE w:val="0"/>
        <w:autoSpaceDN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35" w:name="_Hlk37161166"/>
      <w:bookmarkStart w:id="36" w:name="_Toc109635550"/>
      <w:bookmarkEnd w:id="34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Opis kryteriów, którymi zamawiający będzie się kierował</w:t>
      </w:r>
      <w:r w:rsidR="00973F50"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przy wyborze oferty, wraz z podaniem znaczenia tych kryteriów i sposobu oceny ofert:</w:t>
      </w:r>
      <w:bookmarkEnd w:id="35"/>
      <w:bookmarkEnd w:id="36"/>
    </w:p>
    <w:p w:rsidR="006C794F" w:rsidRPr="00407388" w:rsidRDefault="006C794F" w:rsidP="001920B2">
      <w:pPr>
        <w:widowControl/>
        <w:numPr>
          <w:ilvl w:val="0"/>
          <w:numId w:val="59"/>
        </w:numPr>
        <w:autoSpaceDN/>
        <w:spacing w:line="360" w:lineRule="auto"/>
        <w:ind w:left="567"/>
        <w:textAlignment w:val="auto"/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  <w:lang w:eastAsia="zh-CN"/>
        </w:rPr>
      </w:pPr>
      <w:bookmarkStart w:id="37" w:name="_Hlk38018039"/>
      <w:r w:rsidRPr="00407388">
        <w:rPr>
          <w:rFonts w:asciiTheme="minorHAnsi" w:hAnsiTheme="minorHAnsi" w:cstheme="minorHAnsi"/>
          <w:sz w:val="24"/>
          <w:szCs w:val="24"/>
        </w:rPr>
        <w:t>Oferty zostaną ocenione przez Zamawiającego w oparciu o następujące kryteria i ich znaczenie: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519"/>
        <w:gridCol w:w="4497"/>
        <w:gridCol w:w="1689"/>
        <w:gridCol w:w="2658"/>
      </w:tblGrid>
      <w:tr w:rsidR="006C794F" w:rsidRPr="00407388" w:rsidTr="00EB31A1">
        <w:tc>
          <w:tcPr>
            <w:tcW w:w="343" w:type="dxa"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611" w:type="dxa"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</w:p>
        </w:tc>
        <w:tc>
          <w:tcPr>
            <w:tcW w:w="1701" w:type="dxa"/>
            <w:hideMark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Znaczenie</w:t>
            </w:r>
          </w:p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procentowe</w:t>
            </w:r>
          </w:p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</w:p>
        </w:tc>
        <w:tc>
          <w:tcPr>
            <w:tcW w:w="2708" w:type="dxa"/>
            <w:hideMark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Maksymalna ilość punktów jakie może otrzymać oferta</w:t>
            </w:r>
          </w:p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za dane kryterium</w:t>
            </w:r>
          </w:p>
        </w:tc>
      </w:tr>
      <w:tr w:rsidR="006C794F" w:rsidRPr="00407388" w:rsidTr="00EB31A1">
        <w:tc>
          <w:tcPr>
            <w:tcW w:w="343" w:type="dxa"/>
          </w:tcPr>
          <w:p w:rsidR="006C794F" w:rsidRPr="00407388" w:rsidRDefault="006C794F" w:rsidP="001920B2">
            <w:pPr>
              <w:widowControl/>
              <w:numPr>
                <w:ilvl w:val="0"/>
                <w:numId w:val="92"/>
              </w:num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1" w:type="dxa"/>
            <w:hideMark/>
          </w:tcPr>
          <w:p w:rsidR="006C794F" w:rsidRPr="00407388" w:rsidRDefault="006C794F" w:rsidP="001920B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Cena (C)</w:t>
            </w:r>
          </w:p>
        </w:tc>
        <w:tc>
          <w:tcPr>
            <w:tcW w:w="1701" w:type="dxa"/>
            <w:hideMark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60 %</w:t>
            </w:r>
          </w:p>
        </w:tc>
        <w:tc>
          <w:tcPr>
            <w:tcW w:w="2708" w:type="dxa"/>
            <w:hideMark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60 punktów</w:t>
            </w:r>
          </w:p>
        </w:tc>
      </w:tr>
      <w:tr w:rsidR="006C794F" w:rsidRPr="00407388" w:rsidTr="00EB31A1">
        <w:tc>
          <w:tcPr>
            <w:tcW w:w="343" w:type="dxa"/>
          </w:tcPr>
          <w:p w:rsidR="006C794F" w:rsidRPr="00407388" w:rsidRDefault="006C794F" w:rsidP="001920B2">
            <w:pPr>
              <w:widowControl/>
              <w:numPr>
                <w:ilvl w:val="0"/>
                <w:numId w:val="92"/>
              </w:numPr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1" w:type="dxa"/>
          </w:tcPr>
          <w:p w:rsidR="006C794F" w:rsidRPr="00407388" w:rsidRDefault="006C794F" w:rsidP="001920B2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Termin wypłaty poszczególnych transz kredytu (T)</w:t>
            </w:r>
          </w:p>
        </w:tc>
        <w:tc>
          <w:tcPr>
            <w:tcW w:w="1701" w:type="dxa"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40 %</w:t>
            </w:r>
          </w:p>
        </w:tc>
        <w:tc>
          <w:tcPr>
            <w:tcW w:w="2708" w:type="dxa"/>
          </w:tcPr>
          <w:p w:rsidR="006C794F" w:rsidRPr="00407388" w:rsidRDefault="006C794F" w:rsidP="001920B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40 punktów</w:t>
            </w:r>
          </w:p>
        </w:tc>
      </w:tr>
    </w:tbl>
    <w:p w:rsidR="006C794F" w:rsidRPr="00407388" w:rsidRDefault="006C794F" w:rsidP="001920B2">
      <w:pPr>
        <w:pStyle w:val="Nagwek2"/>
        <w:numPr>
          <w:ilvl w:val="3"/>
          <w:numId w:val="93"/>
        </w:numPr>
        <w:spacing w:line="360" w:lineRule="auto"/>
        <w:ind w:left="709" w:hanging="709"/>
        <w:jc w:val="left"/>
        <w:rPr>
          <w:rFonts w:asciiTheme="minorHAnsi" w:hAnsiTheme="minorHAnsi" w:cstheme="minorHAnsi"/>
          <w:szCs w:val="24"/>
        </w:rPr>
      </w:pPr>
      <w:bookmarkStart w:id="38" w:name="_Toc109635551"/>
      <w:r w:rsidRPr="00407388">
        <w:rPr>
          <w:rFonts w:asciiTheme="minorHAnsi" w:hAnsiTheme="minorHAnsi" w:cstheme="minorHAnsi"/>
          <w:b w:val="0"/>
          <w:i/>
          <w:color w:val="00000A"/>
          <w:szCs w:val="24"/>
        </w:rPr>
        <w:t>Zasady oceny kryterium "Cena" (C).</w:t>
      </w:r>
      <w:bookmarkEnd w:id="38"/>
    </w:p>
    <w:p w:rsidR="006C794F" w:rsidRPr="00407388" w:rsidRDefault="006C794F" w:rsidP="001920B2">
      <w:pPr>
        <w:pStyle w:val="Tekstpodstawowy21"/>
        <w:tabs>
          <w:tab w:val="left" w:pos="360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W przypadku kryterium "Cena" oferta otrzyma zaokrągloną do dwóch miejsc po przecinku ilość punktów wynikającą z działania:</w:t>
      </w:r>
    </w:p>
    <w:p w:rsidR="006C794F" w:rsidRPr="00407388" w:rsidRDefault="006C794F" w:rsidP="001920B2">
      <w:pPr>
        <w:pStyle w:val="Tekstpodstawowy21"/>
        <w:spacing w:line="360" w:lineRule="auto"/>
        <w:ind w:left="3402"/>
        <w:rPr>
          <w:rFonts w:asciiTheme="minorHAnsi" w:hAnsiTheme="minorHAnsi" w:cstheme="minorHAnsi"/>
          <w:color w:val="000000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 xml:space="preserve">Pi (C) = </w:t>
      </w:r>
      <w:proofErr w:type="spellStart"/>
      <w:r w:rsidRPr="00407388">
        <w:rPr>
          <w:rFonts w:asciiTheme="minorHAnsi" w:hAnsiTheme="minorHAnsi" w:cstheme="minorHAnsi"/>
          <w:sz w:val="24"/>
          <w:szCs w:val="24"/>
        </w:rPr>
        <w:t>C</w:t>
      </w:r>
      <w:r w:rsidRPr="00407388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07388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407388">
        <w:rPr>
          <w:rFonts w:asciiTheme="minorHAnsi" w:hAnsiTheme="minorHAnsi" w:cstheme="minorHAnsi"/>
          <w:sz w:val="24"/>
          <w:szCs w:val="24"/>
        </w:rPr>
        <w:t>C</w:t>
      </w:r>
      <w:r w:rsidRPr="00407388">
        <w:rPr>
          <w:rFonts w:asciiTheme="minorHAnsi" w:hAnsiTheme="minorHAnsi" w:cstheme="minorHAnsi"/>
          <w:sz w:val="24"/>
          <w:szCs w:val="24"/>
          <w:vertAlign w:val="subscript"/>
        </w:rPr>
        <w:t xml:space="preserve">i </w:t>
      </w:r>
      <w:r w:rsidRPr="00407388">
        <w:rPr>
          <w:rFonts w:asciiTheme="minorHAnsi" w:hAnsiTheme="minorHAnsi" w:cstheme="minorHAnsi"/>
          <w:sz w:val="24"/>
          <w:szCs w:val="24"/>
        </w:rPr>
        <w:t xml:space="preserve"> </w:t>
      </w:r>
      <w:r w:rsidR="008D0301" w:rsidRPr="00407388">
        <w:rPr>
          <w:rFonts w:asciiTheme="minorHAnsi" w:hAnsiTheme="minorHAnsi" w:cstheme="minorHAnsi"/>
          <w:sz w:val="24"/>
          <w:szCs w:val="24"/>
        </w:rPr>
        <w:t>x</w:t>
      </w:r>
      <w:proofErr w:type="gramEnd"/>
      <w:r w:rsidRPr="00407388">
        <w:rPr>
          <w:rFonts w:asciiTheme="minorHAnsi" w:hAnsiTheme="minorHAnsi" w:cstheme="minorHAnsi"/>
          <w:sz w:val="24"/>
          <w:szCs w:val="24"/>
        </w:rPr>
        <w:t xml:space="preserve"> </w:t>
      </w:r>
      <w:r w:rsidR="008D0301" w:rsidRPr="00407388">
        <w:rPr>
          <w:rFonts w:asciiTheme="minorHAnsi" w:hAnsiTheme="minorHAnsi" w:cstheme="minorHAnsi"/>
          <w:sz w:val="24"/>
          <w:szCs w:val="24"/>
        </w:rPr>
        <w:t>60 pkt</w:t>
      </w:r>
    </w:p>
    <w:p w:rsidR="006C794F" w:rsidRPr="00407388" w:rsidRDefault="006C794F" w:rsidP="001920B2">
      <w:pPr>
        <w:pStyle w:val="Tekstpodstawowy21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gdzie: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70"/>
        <w:gridCol w:w="8242"/>
      </w:tblGrid>
      <w:tr w:rsidR="00EB31A1" w:rsidRPr="00407388" w:rsidTr="00EB31A1">
        <w:tc>
          <w:tcPr>
            <w:tcW w:w="970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Pi(C)</w:t>
            </w:r>
          </w:p>
        </w:tc>
        <w:tc>
          <w:tcPr>
            <w:tcW w:w="8242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ilość punktów jakie otrzyma oferta "i" za kryterium "Cena";</w:t>
            </w:r>
          </w:p>
        </w:tc>
      </w:tr>
      <w:tr w:rsidR="00EB31A1" w:rsidRPr="00407388" w:rsidTr="00EB31A1">
        <w:tc>
          <w:tcPr>
            <w:tcW w:w="970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Cmin</w:t>
            </w:r>
            <w:proofErr w:type="spellEnd"/>
          </w:p>
        </w:tc>
        <w:tc>
          <w:tcPr>
            <w:tcW w:w="8242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najniższa cena spośród wszystkich ważnych i nieodrzuconych ofert;</w:t>
            </w:r>
          </w:p>
        </w:tc>
      </w:tr>
      <w:tr w:rsidR="00EB31A1" w:rsidRPr="00407388" w:rsidTr="00EB31A1">
        <w:tc>
          <w:tcPr>
            <w:tcW w:w="970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</w:p>
        </w:tc>
        <w:tc>
          <w:tcPr>
            <w:tcW w:w="8242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 xml:space="preserve">cena oferty </w:t>
            </w:r>
            <w:r w:rsidR="00B05A88" w:rsidRPr="00407388">
              <w:rPr>
                <w:rFonts w:asciiTheme="minorHAnsi" w:hAnsiTheme="minorHAnsi" w:cstheme="minorHAnsi"/>
                <w:sz w:val="24"/>
                <w:szCs w:val="24"/>
              </w:rPr>
              <w:t>rozpatrywanej</w:t>
            </w: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</w:tc>
      </w:tr>
      <w:tr w:rsidR="00EB31A1" w:rsidRPr="00407388" w:rsidTr="00EB31A1">
        <w:tc>
          <w:tcPr>
            <w:tcW w:w="970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Max (C)</w:t>
            </w:r>
          </w:p>
        </w:tc>
        <w:tc>
          <w:tcPr>
            <w:tcW w:w="8242" w:type="dxa"/>
            <w:shd w:val="clear" w:color="auto" w:fill="auto"/>
            <w:hideMark/>
          </w:tcPr>
          <w:p w:rsidR="006C794F" w:rsidRPr="00407388" w:rsidRDefault="006C794F" w:rsidP="001920B2">
            <w:pPr>
              <w:pStyle w:val="Tekstpodstawowy21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7388">
              <w:rPr>
                <w:rFonts w:asciiTheme="minorHAnsi" w:hAnsiTheme="minorHAnsi" w:cstheme="minorHAnsi"/>
                <w:sz w:val="24"/>
                <w:szCs w:val="24"/>
              </w:rPr>
              <w:t>maksymalna ilość punktów jakie może otrzymać oferta za kryterium "Cena".</w:t>
            </w:r>
          </w:p>
        </w:tc>
      </w:tr>
    </w:tbl>
    <w:p w:rsidR="006C794F" w:rsidRPr="00407388" w:rsidRDefault="006C794F" w:rsidP="001920B2">
      <w:pPr>
        <w:pStyle w:val="Nagwek2"/>
        <w:numPr>
          <w:ilvl w:val="3"/>
          <w:numId w:val="93"/>
        </w:numPr>
        <w:spacing w:line="360" w:lineRule="auto"/>
        <w:ind w:left="709" w:hanging="709"/>
        <w:jc w:val="left"/>
        <w:rPr>
          <w:rFonts w:asciiTheme="minorHAnsi" w:hAnsiTheme="minorHAnsi" w:cstheme="minorHAnsi"/>
          <w:b w:val="0"/>
          <w:i/>
          <w:szCs w:val="24"/>
        </w:rPr>
      </w:pPr>
      <w:r w:rsidRPr="00407388">
        <w:rPr>
          <w:rFonts w:asciiTheme="minorHAnsi" w:hAnsiTheme="minorHAnsi" w:cstheme="minorHAnsi"/>
          <w:b w:val="0"/>
          <w:bCs/>
          <w:i/>
          <w:noProof/>
          <w:szCs w:val="24"/>
        </w:rPr>
        <w:lastRenderedPageBreak/>
        <w:t xml:space="preserve"> </w:t>
      </w:r>
      <w:bookmarkStart w:id="39" w:name="_Toc109635552"/>
      <w:r w:rsidRPr="00407388">
        <w:rPr>
          <w:rFonts w:asciiTheme="minorHAnsi" w:hAnsiTheme="minorHAnsi" w:cstheme="minorHAnsi"/>
          <w:b w:val="0"/>
          <w:bCs/>
          <w:i/>
          <w:noProof/>
          <w:szCs w:val="24"/>
        </w:rPr>
        <w:t>Zasady oceny kryterium „T</w:t>
      </w:r>
      <w:r w:rsidR="00C117E2">
        <w:rPr>
          <w:rFonts w:asciiTheme="minorHAnsi" w:hAnsiTheme="minorHAnsi" w:cstheme="minorHAnsi"/>
          <w:b w:val="0"/>
          <w:bCs/>
          <w:i/>
          <w:noProof/>
          <w:szCs w:val="24"/>
        </w:rPr>
        <w:t>ermin</w:t>
      </w:r>
      <w:r w:rsidRPr="00407388">
        <w:rPr>
          <w:rFonts w:asciiTheme="minorHAnsi" w:hAnsiTheme="minorHAnsi" w:cstheme="minorHAnsi"/>
          <w:b w:val="0"/>
          <w:bCs/>
          <w:i/>
          <w:noProof/>
          <w:szCs w:val="24"/>
        </w:rPr>
        <w:t xml:space="preserve"> wypłaty poszczególnych transz kredytu” (T).</w:t>
      </w:r>
      <w:bookmarkEnd w:id="39"/>
    </w:p>
    <w:p w:rsidR="006C794F" w:rsidRPr="00407388" w:rsidRDefault="006C794F" w:rsidP="001920B2">
      <w:pPr>
        <w:spacing w:line="360" w:lineRule="auto"/>
        <w:jc w:val="both"/>
        <w:rPr>
          <w:rFonts w:asciiTheme="minorHAnsi" w:hAnsiTheme="minorHAnsi" w:cstheme="minorHAnsi"/>
          <w:b/>
          <w:i/>
          <w:color w:val="548DD4"/>
          <w:sz w:val="24"/>
          <w:szCs w:val="24"/>
        </w:rPr>
      </w:pPr>
      <w:r w:rsidRPr="0040738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T= </w:t>
      </w:r>
      <w:proofErr w:type="spellStart"/>
      <w:r w:rsidRPr="00407388">
        <w:rPr>
          <w:rFonts w:asciiTheme="minorHAnsi" w:hAnsiTheme="minorHAnsi" w:cstheme="minorHAnsi"/>
          <w:i/>
          <w:color w:val="000000"/>
          <w:sz w:val="24"/>
          <w:szCs w:val="24"/>
        </w:rPr>
        <w:t>Tmin</w:t>
      </w:r>
      <w:proofErr w:type="spellEnd"/>
      <w:r w:rsidRPr="0040738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/To x 40 pkt</w:t>
      </w:r>
    </w:p>
    <w:p w:rsidR="006C794F" w:rsidRPr="00407388" w:rsidRDefault="006C794F" w:rsidP="001920B2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407388">
        <w:rPr>
          <w:rFonts w:asciiTheme="minorHAnsi" w:eastAsia="Calibri" w:hAnsiTheme="minorHAnsi" w:cstheme="minorHAnsi"/>
          <w:sz w:val="24"/>
          <w:szCs w:val="24"/>
          <w:lang w:eastAsia="en-US"/>
        </w:rPr>
        <w:t>gdzie:</w:t>
      </w:r>
    </w:p>
    <w:p w:rsidR="006C794F" w:rsidRPr="00407388" w:rsidRDefault="006C794F" w:rsidP="001920B2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T </w:t>
      </w:r>
      <w:r w:rsidR="006673B5"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- ilość</w:t>
      </w: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punktów za termin wypłaty poszczególnych transz kredytu</w:t>
      </w:r>
    </w:p>
    <w:p w:rsidR="006C794F" w:rsidRPr="00407388" w:rsidRDefault="006C794F" w:rsidP="001920B2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proofErr w:type="spellStart"/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T</w:t>
      </w:r>
      <w:r w:rsidRPr="00407388">
        <w:rPr>
          <w:rFonts w:asciiTheme="minorHAnsi" w:eastAsia="Calibri" w:hAnsiTheme="minorHAnsi" w:cstheme="minorHAnsi"/>
          <w:i/>
          <w:sz w:val="24"/>
          <w:szCs w:val="24"/>
          <w:vertAlign w:val="subscript"/>
          <w:lang w:eastAsia="en-US"/>
        </w:rPr>
        <w:t>min</w:t>
      </w:r>
      <w:proofErr w:type="spellEnd"/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="006673B5"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- najkrótszy</w:t>
      </w: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termin wypłaty poszczególnych transz kredytu</w:t>
      </w:r>
    </w:p>
    <w:p w:rsidR="002138FB" w:rsidRPr="00407388" w:rsidRDefault="006C794F" w:rsidP="001920B2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T</w:t>
      </w:r>
      <w:r w:rsidRPr="00407388">
        <w:rPr>
          <w:rFonts w:asciiTheme="minorHAnsi" w:eastAsia="Calibri" w:hAnsiTheme="minorHAnsi" w:cstheme="minorHAnsi"/>
          <w:i/>
          <w:sz w:val="24"/>
          <w:szCs w:val="24"/>
          <w:vertAlign w:val="subscript"/>
          <w:lang w:eastAsia="en-US"/>
        </w:rPr>
        <w:t>o</w:t>
      </w: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</w:t>
      </w:r>
      <w:r w:rsidR="006673B5"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- termin</w:t>
      </w:r>
      <w:r w:rsidRPr="0040738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 wypłaty poszczególnych transz kredytu z oferty rozpatrywanej</w:t>
      </w:r>
    </w:p>
    <w:p w:rsidR="006C794F" w:rsidRPr="00407388" w:rsidRDefault="006C794F" w:rsidP="001920B2">
      <w:pPr>
        <w:pStyle w:val="Akapitzlist"/>
        <w:spacing w:line="360" w:lineRule="auto"/>
        <w:ind w:left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407388">
        <w:rPr>
          <w:rFonts w:asciiTheme="minorHAnsi" w:hAnsiTheme="minorHAnsi" w:cstheme="minorHAnsi"/>
          <w:noProof/>
          <w:sz w:val="24"/>
          <w:szCs w:val="24"/>
        </w:rPr>
        <w:t xml:space="preserve">T- </w:t>
      </w:r>
      <w:r w:rsidRPr="00407388">
        <w:rPr>
          <w:rFonts w:asciiTheme="minorHAnsi" w:hAnsiTheme="minorHAnsi" w:cstheme="minorHAnsi"/>
          <w:bCs/>
          <w:noProof/>
          <w:sz w:val="24"/>
          <w:szCs w:val="24"/>
        </w:rPr>
        <w:t xml:space="preserve">„TERMIN wypłaty poszczególnych transz kredytu” (T). (minimum 1 dzień, </w:t>
      </w:r>
      <w:r w:rsidRPr="00407388">
        <w:rPr>
          <w:rFonts w:asciiTheme="minorHAnsi" w:hAnsiTheme="minorHAnsi" w:cstheme="minorHAnsi"/>
          <w:noProof/>
          <w:sz w:val="24"/>
          <w:szCs w:val="24"/>
        </w:rPr>
        <w:t xml:space="preserve">maksymalnie 3 dni) </w:t>
      </w:r>
    </w:p>
    <w:p w:rsidR="006C794F" w:rsidRPr="00407388" w:rsidRDefault="006C794F" w:rsidP="001920B2">
      <w:pPr>
        <w:tabs>
          <w:tab w:val="left" w:pos="709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</w:pPr>
      <w:r w:rsidRPr="00407388">
        <w:rPr>
          <w:rFonts w:asciiTheme="minorHAnsi" w:hAnsiTheme="minorHAnsi" w:cstheme="minorHAnsi"/>
          <w:sz w:val="24"/>
          <w:szCs w:val="24"/>
          <w:lang w:val="x-none" w:eastAsia="x-none"/>
        </w:rPr>
        <w:t>Liczba</w:t>
      </w:r>
      <w:r w:rsidRPr="00407388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407388">
        <w:rPr>
          <w:rFonts w:asciiTheme="minorHAnsi" w:hAnsiTheme="minorHAnsi" w:cstheme="minorHAnsi"/>
          <w:sz w:val="24"/>
          <w:szCs w:val="24"/>
          <w:lang w:val="x-none" w:eastAsia="x-none"/>
        </w:rPr>
        <w:t>punktów określona zostanie na podstawie poniższego wzoru:</w:t>
      </w:r>
    </w:p>
    <w:p w:rsidR="006C794F" w:rsidRPr="00407388" w:rsidRDefault="006C794F" w:rsidP="001920B2">
      <w:pPr>
        <w:pStyle w:val="Akapitzlist"/>
        <w:tabs>
          <w:tab w:val="left" w:pos="709"/>
          <w:tab w:val="center" w:pos="4536"/>
          <w:tab w:val="right" w:pos="9072"/>
        </w:tabs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  <w:lang w:val="x-none" w:eastAsia="x-none"/>
        </w:rPr>
      </w:pPr>
      <w:r w:rsidRPr="00407388">
        <w:rPr>
          <w:rFonts w:asciiTheme="minorHAnsi" w:hAnsiTheme="minorHAnsi" w:cstheme="minorHAnsi"/>
          <w:b/>
          <w:sz w:val="24"/>
          <w:szCs w:val="24"/>
          <w:lang w:val="x-none" w:eastAsia="x-none"/>
        </w:rPr>
        <w:t>C+T</w:t>
      </w:r>
    </w:p>
    <w:p w:rsidR="006C794F" w:rsidRPr="00407388" w:rsidRDefault="006C794F" w:rsidP="001920B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388">
        <w:rPr>
          <w:rFonts w:asciiTheme="minorHAnsi" w:hAnsiTheme="minorHAnsi" w:cstheme="minorHAnsi"/>
          <w:sz w:val="24"/>
          <w:szCs w:val="24"/>
        </w:rPr>
        <w:t>4.2. Za najkorzystniejszą zostanie wybrana oferta, która zgodnie z powyższymi kryteriami oceny ofert uzyska najwyższą liczbę punktów spośród ofert nie podlegających odrzuceniu.</w:t>
      </w:r>
    </w:p>
    <w:p w:rsidR="006C794F" w:rsidRPr="00407388" w:rsidRDefault="006C794F" w:rsidP="001920B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bCs/>
          <w:sz w:val="24"/>
          <w:szCs w:val="24"/>
        </w:rPr>
        <w:t>4.3</w:t>
      </w:r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:rsidR="006C794F" w:rsidRPr="00407388" w:rsidRDefault="006C794F" w:rsidP="001920B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4.4. Jeżeli oferty otrzymały taką samą ocenę w kryterium o najwyższej wadze, zamawiający wybiera ofertę z najniższą ceną lub najniższym kosztem.</w:t>
      </w:r>
    </w:p>
    <w:p w:rsidR="006C794F" w:rsidRPr="00407388" w:rsidRDefault="006C794F" w:rsidP="001920B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738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4.5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407388">
        <w:rPr>
          <w:rFonts w:asciiTheme="minorHAnsi" w:hAnsiTheme="minorHAnsi" w:cstheme="minorHAnsi"/>
          <w:bCs/>
          <w:sz w:val="24"/>
          <w:szCs w:val="24"/>
        </w:rPr>
        <w:t>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40" w:name="_Toc109635553"/>
      <w:bookmarkEnd w:id="37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Informacje o formalnościach, jakie powinny zostać dopełnione po wyborze oferty w celu zawarcia umowy w sprawie zamówienia publicznego:</w:t>
      </w:r>
      <w:bookmarkEnd w:id="40"/>
    </w:p>
    <w:p w:rsidR="00637CC9" w:rsidRPr="00407388" w:rsidRDefault="00637CC9" w:rsidP="001920B2">
      <w:pPr>
        <w:widowControl/>
        <w:numPr>
          <w:ilvl w:val="0"/>
          <w:numId w:val="61"/>
        </w:numPr>
        <w:tabs>
          <w:tab w:val="clear" w:pos="720"/>
          <w:tab w:val="num" w:pos="851"/>
        </w:tabs>
        <w:autoSpaceDN/>
        <w:spacing w:line="360" w:lineRule="auto"/>
        <w:ind w:left="426" w:firstLine="0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Zamawiający zawrze umowę w sprawie zamówienia publicznego w terminie </w:t>
      </w:r>
      <w:r w:rsidR="003847CC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nie krótszym niż 10 dni od dnia przesłania zawiadomienia o wyborze najkorzystniejszej oferty 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i w sposób określony odpowiednio w art. </w:t>
      </w:r>
      <w:r w:rsidR="003254DB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26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4 ustawy </w:t>
      </w:r>
      <w:proofErr w:type="spellStart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Pzp</w:t>
      </w:r>
      <w:proofErr w:type="spellEnd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.</w:t>
      </w:r>
    </w:p>
    <w:p w:rsidR="00D55613" w:rsidRDefault="00380276" w:rsidP="001920B2">
      <w:pPr>
        <w:widowControl/>
        <w:numPr>
          <w:ilvl w:val="0"/>
          <w:numId w:val="61"/>
        </w:numPr>
        <w:tabs>
          <w:tab w:val="clear" w:pos="720"/>
        </w:tabs>
        <w:autoSpaceDN/>
        <w:spacing w:line="360" w:lineRule="auto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Zamawiający może zawrzeć umowę w sprawie zamówienia publicznego przed upł</w:t>
      </w:r>
      <w:r w:rsidR="00D55613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21</w:t>
      </w:r>
    </w:p>
    <w:p w:rsidR="00637CC9" w:rsidRPr="00407388" w:rsidRDefault="00380276" w:rsidP="001920B2">
      <w:pPr>
        <w:widowControl/>
        <w:numPr>
          <w:ilvl w:val="0"/>
          <w:numId w:val="61"/>
        </w:numPr>
        <w:tabs>
          <w:tab w:val="clear" w:pos="720"/>
        </w:tabs>
        <w:autoSpaceDN/>
        <w:spacing w:line="360" w:lineRule="auto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proofErr w:type="spellStart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ywem</w:t>
      </w:r>
      <w:proofErr w:type="spellEnd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 terminu, o którym mowa w ust. 1, jeżeli</w:t>
      </w:r>
      <w:r w:rsidR="003847CC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złożono tylko jedną ofertę,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1" w:name="_Toc109635554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Wymagania dotyczące zabezpieczenia należytego wykonania umowy:</w:t>
      </w:r>
      <w:bookmarkEnd w:id="41"/>
    </w:p>
    <w:p w:rsidR="00637CC9" w:rsidRPr="00D170E3" w:rsidRDefault="00D170E3" w:rsidP="001920B2">
      <w:pPr>
        <w:pStyle w:val="Akapitzlist"/>
        <w:numPr>
          <w:ilvl w:val="0"/>
          <w:numId w:val="64"/>
        </w:numPr>
        <w:tabs>
          <w:tab w:val="left" w:pos="0"/>
        </w:tabs>
        <w:autoSpaceDN/>
        <w:spacing w:line="360" w:lineRule="auto"/>
        <w:ind w:left="709" w:hanging="283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Zamawiający nie wymaga z</w:t>
      </w:r>
      <w:r w:rsidR="00637CC9" w:rsidRPr="00D170E3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abezpieczenie należytego wykonania umowy </w:t>
      </w:r>
    </w:p>
    <w:p w:rsidR="00637CC9" w:rsidRPr="00407388" w:rsidRDefault="009F7CAE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2" w:name="_Toc109635555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Wizja Lokalna</w:t>
      </w:r>
      <w:r w:rsidR="00637CC9" w:rsidRPr="00407388">
        <w:rPr>
          <w:rStyle w:val="Nagwek1Znak"/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:</w:t>
      </w:r>
      <w:bookmarkEnd w:id="42"/>
    </w:p>
    <w:p w:rsidR="00637CC9" w:rsidRPr="00407388" w:rsidRDefault="008C5154" w:rsidP="001920B2">
      <w:pPr>
        <w:widowControl/>
        <w:autoSpaceDN/>
        <w:spacing w:line="360" w:lineRule="auto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Zamawiający </w:t>
      </w:r>
      <w:r w:rsidR="00744A31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nie wymaga przeprowadzenia wizji lokalnej</w:t>
      </w:r>
      <w:r w:rsidR="00637CC9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3" w:name="_Toc109635556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Pouczenie o środkach ochrony prawnej przysługujących wykonawcy w toku postępowania o udzielenie zamówienia:</w:t>
      </w:r>
      <w:bookmarkEnd w:id="43"/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ab/>
        <w:t xml:space="preserve">Środki ochrony prawnej określone w niniejszym dziale przysługują wykonawcy, jeżeli ma lub miał interes w uzyskaniu zamówienia oraz poniósł lub może ponieść szkodę w wyniku naruszenia przez zamawiającego przepisów ustawy </w:t>
      </w:r>
      <w:proofErr w:type="spellStart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p.z.p</w:t>
      </w:r>
      <w:proofErr w:type="spellEnd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 xml:space="preserve">. 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ab/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p.z.p</w:t>
      </w:r>
      <w:proofErr w:type="spellEnd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. oraz Rzecznikowi Małych i Średnich Przedsiębiorców.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Odwołanie przysługuje na:</w:t>
      </w:r>
    </w:p>
    <w:p w:rsidR="00642AFD" w:rsidRPr="00407388" w:rsidRDefault="00642AFD" w:rsidP="001920B2">
      <w:pPr>
        <w:widowControl/>
        <w:tabs>
          <w:tab w:val="left" w:pos="360"/>
        </w:tabs>
        <w:autoSpaceDN/>
        <w:spacing w:line="360" w:lineRule="auto"/>
        <w:ind w:left="567" w:hanging="283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1)</w:t>
      </w: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ab/>
        <w:t>niezgodną z przepisami ustawy czynność Zamawiającego, podjętą w postępowaniu o udzielenie zamówienia, w tym na projektowane postanowienie umowy;</w:t>
      </w:r>
    </w:p>
    <w:p w:rsidR="00642AFD" w:rsidRPr="00407388" w:rsidRDefault="00642AFD" w:rsidP="001920B2">
      <w:pPr>
        <w:widowControl/>
        <w:tabs>
          <w:tab w:val="left" w:pos="360"/>
        </w:tabs>
        <w:autoSpaceDN/>
        <w:spacing w:line="360" w:lineRule="auto"/>
        <w:ind w:left="567" w:hanging="283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2)</w:t>
      </w: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ab/>
        <w:t>zaniechanie czynności w postępowaniu o udzielenie zamówienia do której zamawiający był obowiązany na podstawie ustawy;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Odwołanie wobec treści ogłoszenia lub treści SWZ wnosi się w terminie 5 dni od dnia zamieszczenia ogłoszenia w Biuletynie Zamówień Publicznych lub treści SWZ na stronie internetowej.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Odwołanie wnosi się w terminie:</w:t>
      </w:r>
    </w:p>
    <w:p w:rsidR="00642AFD" w:rsidRPr="00407388" w:rsidRDefault="00642AFD" w:rsidP="001920B2">
      <w:pPr>
        <w:pStyle w:val="Akapitzlist"/>
        <w:numPr>
          <w:ilvl w:val="2"/>
          <w:numId w:val="14"/>
        </w:numPr>
        <w:tabs>
          <w:tab w:val="left" w:pos="567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5 dni od dnia przekazania informacji o czynności zamawiającego stanowiącej podstawę jego wniesienia, jeżeli informacja została przekazana przy użyciu środków komunikacji elektronicznej,</w:t>
      </w:r>
    </w:p>
    <w:p w:rsidR="00C637AD" w:rsidRPr="00407388" w:rsidRDefault="00C637AD" w:rsidP="001920B2">
      <w:pPr>
        <w:pStyle w:val="Akapitzlist"/>
        <w:numPr>
          <w:ilvl w:val="2"/>
          <w:numId w:val="14"/>
        </w:numPr>
        <w:tabs>
          <w:tab w:val="left" w:pos="567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10 dni od dnia przekazania informacji o czynności zamawiającego stanowiącej podstawę jego wniesienia, jeżeli informacja została przekazana w sposób inny niż określony w pkt 1).</w:t>
      </w:r>
    </w:p>
    <w:p w:rsidR="00642AFD" w:rsidRPr="00407388" w:rsidRDefault="00642AFD" w:rsidP="001920B2">
      <w:pPr>
        <w:widowControl/>
        <w:numPr>
          <w:ilvl w:val="1"/>
          <w:numId w:val="62"/>
        </w:numPr>
        <w:tabs>
          <w:tab w:val="clear" w:pos="567"/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E97106" w:rsidRPr="00407388" w:rsidRDefault="00642AFD" w:rsidP="001920B2">
      <w:pPr>
        <w:widowControl/>
        <w:numPr>
          <w:ilvl w:val="1"/>
          <w:numId w:val="62"/>
        </w:numPr>
        <w:tabs>
          <w:tab w:val="left" w:pos="360"/>
        </w:tabs>
        <w:autoSpaceDN/>
        <w:spacing w:line="360" w:lineRule="auto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 xml:space="preserve">Szczegółowe informacje dotyczące środków ochrony prawnej określone w Dziale IX ustawy </w:t>
      </w:r>
      <w:proofErr w:type="spellStart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pzp</w:t>
      </w:r>
      <w:proofErr w:type="spellEnd"/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 xml:space="preserve"> „Środki ochrony prawnej”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4" w:name="_Toc109635557"/>
      <w:bookmarkStart w:id="45" w:name="_Hlk37920112"/>
      <w:r w:rsidRPr="00407388">
        <w:rPr>
          <w:rStyle w:val="Nagwek1Znak"/>
          <w:rFonts w:asciiTheme="minorHAnsi" w:eastAsia="TimesNewRoman,Bold" w:hAnsiTheme="minorHAnsi" w:cstheme="minorHAnsi"/>
          <w:b/>
          <w:color w:val="000000" w:themeColor="text1"/>
          <w:sz w:val="24"/>
          <w:szCs w:val="24"/>
        </w:rPr>
        <w:t>Informacje dotyczące ochrony danych osobowych:</w:t>
      </w:r>
      <w:bookmarkEnd w:id="44"/>
    </w:p>
    <w:bookmarkEnd w:id="45"/>
    <w:p w:rsidR="00BB4D96" w:rsidRPr="00407388" w:rsidRDefault="00BB4D96" w:rsidP="001920B2">
      <w:pPr>
        <w:pStyle w:val="pkt"/>
        <w:numPr>
          <w:ilvl w:val="0"/>
          <w:numId w:val="85"/>
        </w:numPr>
        <w:tabs>
          <w:tab w:val="num" w:pos="284"/>
        </w:tabs>
        <w:spacing w:before="0" w:after="0"/>
        <w:ind w:left="284" w:hanging="284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 xml:space="preserve">administratorem Pani/Pana danych osobowych jest </w:t>
      </w:r>
      <w:r w:rsidRPr="00407388">
        <w:rPr>
          <w:rFonts w:asciiTheme="minorHAnsi" w:hAnsiTheme="minorHAnsi" w:cstheme="minorHAnsi"/>
          <w:b/>
          <w:szCs w:val="24"/>
        </w:rPr>
        <w:t>Starostwo Powiatowe w Miechowie</w:t>
      </w:r>
      <w:r w:rsidRPr="00407388">
        <w:rPr>
          <w:rFonts w:asciiTheme="minorHAnsi" w:hAnsiTheme="minorHAnsi" w:cstheme="minorHAnsi"/>
          <w:szCs w:val="24"/>
        </w:rPr>
        <w:t>;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 xml:space="preserve">administrator wyznaczył Inspektora Danych Osobowych </w:t>
      </w:r>
      <w:r w:rsidRPr="00407388">
        <w:rPr>
          <w:rFonts w:asciiTheme="minorHAnsi" w:hAnsiTheme="minorHAnsi" w:cstheme="minorHAnsi"/>
          <w:b/>
          <w:szCs w:val="24"/>
        </w:rPr>
        <w:t>Panią Katarzynę Gruszkę</w:t>
      </w:r>
      <w:r w:rsidRPr="00407388">
        <w:rPr>
          <w:rFonts w:asciiTheme="minorHAnsi" w:hAnsiTheme="minorHAnsi" w:cstheme="minorHAnsi"/>
          <w:szCs w:val="24"/>
        </w:rPr>
        <w:t>, z którym można się kontaktować pod adresem e-mail:</w:t>
      </w:r>
      <w:r w:rsidRPr="00407388">
        <w:rPr>
          <w:rFonts w:asciiTheme="minorHAnsi" w:hAnsiTheme="minorHAnsi" w:cstheme="minorHAnsi"/>
          <w:b/>
          <w:szCs w:val="24"/>
        </w:rPr>
        <w:t xml:space="preserve"> </w:t>
      </w:r>
      <w:hyperlink r:id="rId19">
        <w:r w:rsidRPr="00407388">
          <w:rPr>
            <w:rStyle w:val="czeinternetowe"/>
            <w:rFonts w:asciiTheme="minorHAnsi" w:hAnsiTheme="minorHAnsi" w:cstheme="minorHAnsi"/>
            <w:b/>
            <w:bCs/>
            <w:szCs w:val="24"/>
          </w:rPr>
          <w:t>iod@powiat.miechow.pl</w:t>
        </w:r>
      </w:hyperlink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Pani/Pana dane osobowe przetwarzane będą na podstawie art. 6 ust. 1 lit. c RODO w celu związanym z przedmiotowym postępowaniem o udzielenie zamówienia publicznego, prowadzonym w trybie przetargu nieograniczonego.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odbiorcami Pani/Pana danych osobowych będą osoby lub podmioty, którym udostępniona zostanie dokumentacja postępowania w oparciu o art. 74 ustawy P.Z.P.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tabs>
          <w:tab w:val="clear" w:pos="595"/>
          <w:tab w:val="num" w:pos="709"/>
        </w:tabs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w odniesieniu do Pani/Pana danych osobowych decyzje nie będą podejmowane w sposób zautomatyzowany, stosownie do art. 22 RODO.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posiada Pani/Pan:</w:t>
      </w:r>
    </w:p>
    <w:p w:rsidR="00BB4D96" w:rsidRPr="00407388" w:rsidRDefault="00BB4D96" w:rsidP="001920B2">
      <w:pPr>
        <w:pStyle w:val="pkt"/>
        <w:numPr>
          <w:ilvl w:val="0"/>
          <w:numId w:val="8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lastRenderedPageBreak/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albo sprecyzowanie nazwy lub daty zakończonego postępowania o udzielenie zamówienia);</w:t>
      </w:r>
    </w:p>
    <w:p w:rsidR="00BB4D96" w:rsidRPr="00407388" w:rsidRDefault="00BB4D96" w:rsidP="001920B2">
      <w:pPr>
        <w:pStyle w:val="pkt"/>
        <w:numPr>
          <w:ilvl w:val="0"/>
          <w:numId w:val="8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>na podstawie art. 16 RODO prawo do sprostowania Pani/Pana danych osobowych (</w:t>
      </w:r>
      <w:r w:rsidRPr="00407388">
        <w:rPr>
          <w:rFonts w:asciiTheme="minorHAnsi" w:hAnsiTheme="minorHAnsi" w:cstheme="minorHAnsi"/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07388">
        <w:rPr>
          <w:rFonts w:asciiTheme="minorHAnsi" w:hAnsiTheme="minorHAnsi" w:cstheme="minorHAnsi"/>
          <w:szCs w:val="24"/>
        </w:rPr>
        <w:t>);</w:t>
      </w:r>
    </w:p>
    <w:p w:rsidR="00BB4D96" w:rsidRPr="00407388" w:rsidRDefault="00BB4D96" w:rsidP="001920B2">
      <w:pPr>
        <w:pStyle w:val="pkt"/>
        <w:numPr>
          <w:ilvl w:val="0"/>
          <w:numId w:val="8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>na podstawie art. 18 RODO prawo żądania od administratora ograniczenia przetwarzania danych osobowych z zastrzeżeniem okresu trwania postępowania o udzielenie zamówienia publicznego oraz przypadków, o których mowa w art. 18 ust. 2 RODO (</w:t>
      </w:r>
      <w:r w:rsidRPr="00407388">
        <w:rPr>
          <w:rFonts w:asciiTheme="minorHAnsi" w:hAnsiTheme="minorHAnsi" w:cstheme="minorHAns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  <w:r w:rsidRPr="00407388">
        <w:rPr>
          <w:rFonts w:asciiTheme="minorHAnsi" w:hAnsiTheme="minorHAnsi" w:cstheme="minorHAnsi"/>
          <w:szCs w:val="24"/>
        </w:rPr>
        <w:t>);</w:t>
      </w:r>
    </w:p>
    <w:p w:rsidR="00BB4D96" w:rsidRPr="00407388" w:rsidRDefault="00BB4D96" w:rsidP="001920B2">
      <w:pPr>
        <w:pStyle w:val="pkt"/>
        <w:numPr>
          <w:ilvl w:val="0"/>
          <w:numId w:val="87"/>
        </w:numPr>
        <w:spacing w:before="0" w:after="0"/>
        <w:ind w:left="1064" w:hanging="46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407388">
        <w:rPr>
          <w:rFonts w:asciiTheme="minorHAnsi" w:hAnsiTheme="minorHAnsi" w:cstheme="minorHAnsi"/>
          <w:i/>
          <w:szCs w:val="24"/>
        </w:rPr>
        <w:t xml:space="preserve"> 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>nie przysługuje Pani/Panu:</w:t>
      </w:r>
    </w:p>
    <w:p w:rsidR="00BB4D96" w:rsidRPr="00407388" w:rsidRDefault="00BB4D96" w:rsidP="001920B2">
      <w:pPr>
        <w:pStyle w:val="pkt"/>
        <w:numPr>
          <w:ilvl w:val="0"/>
          <w:numId w:val="8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>w związku z art. 17 ust. 3 lit. b, d lub e RODO prawo do usunięcia danych osobowych;</w:t>
      </w:r>
    </w:p>
    <w:p w:rsidR="00BB4D96" w:rsidRPr="00407388" w:rsidRDefault="00BB4D96" w:rsidP="001920B2">
      <w:pPr>
        <w:pStyle w:val="pkt"/>
        <w:numPr>
          <w:ilvl w:val="0"/>
          <w:numId w:val="8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>prawo do przenoszenia danych osobowych, o którym mowa w art. 20 RODO;</w:t>
      </w:r>
    </w:p>
    <w:p w:rsidR="00BB4D96" w:rsidRPr="00407388" w:rsidRDefault="00BB4D96" w:rsidP="001920B2">
      <w:pPr>
        <w:pStyle w:val="pkt"/>
        <w:numPr>
          <w:ilvl w:val="0"/>
          <w:numId w:val="88"/>
        </w:numPr>
        <w:spacing w:before="0" w:after="0"/>
        <w:ind w:left="1008" w:hanging="392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BB4D96" w:rsidRPr="00407388" w:rsidRDefault="00BB4D96" w:rsidP="001920B2">
      <w:pPr>
        <w:pStyle w:val="pkt"/>
        <w:numPr>
          <w:ilvl w:val="0"/>
          <w:numId w:val="86"/>
        </w:numPr>
        <w:spacing w:before="0" w:after="0"/>
        <w:ind w:left="709" w:hanging="401"/>
        <w:jc w:val="left"/>
        <w:rPr>
          <w:rFonts w:asciiTheme="minorHAnsi" w:hAnsiTheme="minorHAnsi" w:cstheme="minorHAnsi"/>
          <w:szCs w:val="24"/>
        </w:rPr>
      </w:pPr>
      <w:r w:rsidRPr="00407388">
        <w:rPr>
          <w:rFonts w:asciiTheme="minorHAnsi" w:hAnsiTheme="minorHAnsi" w:cstheme="minorHAnsi"/>
          <w:szCs w:val="24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 Stawki 2, 00-193 Warszawa.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6" w:name="_Toc109635558"/>
      <w:r w:rsidRPr="00407388"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  <w:t>Postanowienia końcowe</w:t>
      </w:r>
      <w:bookmarkEnd w:id="46"/>
    </w:p>
    <w:p w:rsidR="00795A1F" w:rsidRPr="00407388" w:rsidRDefault="00795A1F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hanging="356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bookmarkStart w:id="47" w:name="OLE_LINK1"/>
      <w:bookmarkStart w:id="48" w:name="OLE_LINK2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Zamawiający </w:t>
      </w:r>
      <w:r w:rsidR="00A315E1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nie 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dopuszcza </w:t>
      </w:r>
      <w:r w:rsidR="00F01C3A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składani</w:t>
      </w:r>
      <w:r w:rsidR="00A315E1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a</w:t>
      </w:r>
      <w:r w:rsidR="00F01C3A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 faktur częściowych.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hanging="356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Zamawiający nie przewiduje zawarcia umowy ramowej.</w:t>
      </w:r>
    </w:p>
    <w:bookmarkEnd w:id="47"/>
    <w:bookmarkEnd w:id="48"/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Zamawiający nie dopuszcza możliwości złożenia ofert wariantowych.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b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Zamawiający nie przewiduje rozliczenia w walutach obcych.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bCs/>
          <w:color w:val="000000" w:themeColor="text1"/>
          <w:kern w:val="0"/>
          <w:sz w:val="24"/>
          <w:szCs w:val="24"/>
          <w:lang w:eastAsia="zh-CN"/>
        </w:rPr>
        <w:t>Zamawiający nie przewiduje aukcji elektronicznej.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Niedostosowanie się do wymogów dotyczących składania ofert jest własnym ryzykiem wykonawcy i może skutkować wykluczeniem wykonawcy lub odrzuceniem oferty.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Od uczestników przetargu oczekuje się starannego zapoznania się z określonym m.in. w </w:t>
      </w:r>
      <w:r w:rsidR="00647084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S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WZ przedmiotem zamówienia</w:t>
      </w:r>
      <w:r w:rsidR="008E70BC"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 i załącznikami</w:t>
      </w: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.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left="360" w:firstLine="0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W toku badania i oceny ofert zamawiający może żądać od wykonawców wyjaśnień dotyczących treści złożonych ofert. Niedopuszczalne jest prowadzenie między zamawiającym a wykonawcą negocjacji, dotyczących złożonej oferty oraz dokonywanie jakiejkolwiek zmiany w jej treści</w:t>
      </w:r>
    </w:p>
    <w:p w:rsidR="00637CC9" w:rsidRPr="00407388" w:rsidRDefault="00637CC9" w:rsidP="001920B2">
      <w:pPr>
        <w:widowControl/>
        <w:numPr>
          <w:ilvl w:val="0"/>
          <w:numId w:val="63"/>
        </w:numPr>
        <w:tabs>
          <w:tab w:val="left" w:pos="360"/>
        </w:tabs>
        <w:autoSpaceDN/>
        <w:spacing w:line="360" w:lineRule="auto"/>
        <w:ind w:hanging="294"/>
        <w:textAlignment w:val="auto"/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</w:pPr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W sprawach nieuregulowanych niniejszą SWZ ma zastosowanie ustawy </w:t>
      </w:r>
      <w:proofErr w:type="spellStart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>Pzp</w:t>
      </w:r>
      <w:proofErr w:type="spellEnd"/>
      <w:r w:rsidRPr="00407388">
        <w:rPr>
          <w:rFonts w:asciiTheme="minorHAnsi" w:hAnsiTheme="minorHAnsi" w:cstheme="minorHAnsi"/>
          <w:color w:val="000000" w:themeColor="text1"/>
          <w:kern w:val="0"/>
          <w:sz w:val="24"/>
          <w:szCs w:val="24"/>
          <w:lang w:eastAsia="zh-CN"/>
        </w:rPr>
        <w:t xml:space="preserve"> i kodeksu cywilnego.</w:t>
      </w:r>
    </w:p>
    <w:p w:rsidR="00637CC9" w:rsidRPr="00407388" w:rsidRDefault="00637CC9" w:rsidP="001920B2">
      <w:pPr>
        <w:pStyle w:val="Nagwek1"/>
        <w:spacing w:line="360" w:lineRule="auto"/>
        <w:jc w:val="left"/>
        <w:rPr>
          <w:rStyle w:val="Nagwek1Znak"/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49" w:name="_Toc109635559"/>
      <w:r w:rsidRPr="00407388">
        <w:rPr>
          <w:rStyle w:val="Nagwek1Znak"/>
          <w:rFonts w:asciiTheme="minorHAnsi" w:eastAsia="TimesNewRoman,Bold" w:hAnsiTheme="minorHAnsi" w:cstheme="minorHAnsi"/>
          <w:b/>
          <w:color w:val="000000" w:themeColor="text1"/>
          <w:sz w:val="24"/>
          <w:szCs w:val="24"/>
        </w:rPr>
        <w:t xml:space="preserve">Załączniki do </w:t>
      </w:r>
      <w:proofErr w:type="spellStart"/>
      <w:r w:rsidRPr="00407388">
        <w:rPr>
          <w:rStyle w:val="Nagwek1Znak"/>
          <w:rFonts w:asciiTheme="minorHAnsi" w:eastAsia="TimesNewRoman,Bold" w:hAnsiTheme="minorHAnsi" w:cstheme="minorHAnsi"/>
          <w:b/>
          <w:color w:val="000000" w:themeColor="text1"/>
          <w:sz w:val="24"/>
          <w:szCs w:val="24"/>
        </w:rPr>
        <w:t>swz</w:t>
      </w:r>
      <w:proofErr w:type="spellEnd"/>
      <w:r w:rsidRPr="00407388">
        <w:rPr>
          <w:rStyle w:val="Nagwek1Znak"/>
          <w:rFonts w:asciiTheme="minorHAnsi" w:eastAsia="TimesNewRoman,Bold" w:hAnsiTheme="minorHAnsi" w:cstheme="minorHAnsi"/>
          <w:b/>
          <w:color w:val="000000" w:themeColor="text1"/>
          <w:sz w:val="24"/>
          <w:szCs w:val="24"/>
        </w:rPr>
        <w:t>:</w:t>
      </w:r>
      <w:bookmarkEnd w:id="49"/>
    </w:p>
    <w:p w:rsidR="00637CC9" w:rsidRPr="00407388" w:rsidRDefault="00637CC9" w:rsidP="001920B2">
      <w:pPr>
        <w:pStyle w:val="Standard"/>
        <w:spacing w:line="360" w:lineRule="auto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Integralną częścią </w:t>
      </w:r>
      <w:proofErr w:type="spellStart"/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swz</w:t>
      </w:r>
      <w:proofErr w:type="spellEnd"/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są załączniki:</w:t>
      </w:r>
    </w:p>
    <w:p w:rsidR="00637CC9" w:rsidRPr="00407388" w:rsidRDefault="00637CC9" w:rsidP="00C543F0">
      <w:pPr>
        <w:pStyle w:val="Standard"/>
        <w:numPr>
          <w:ilvl w:val="3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Załącznik nr 1 – Formularz oferty;</w:t>
      </w:r>
    </w:p>
    <w:p w:rsidR="00637CC9" w:rsidRPr="00407388" w:rsidRDefault="00637CC9" w:rsidP="00C543F0">
      <w:pPr>
        <w:pStyle w:val="Standard"/>
        <w:numPr>
          <w:ilvl w:val="3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Załącznik nr 2 – JEDZ/ESPD w formacie .</w:t>
      </w:r>
      <w:proofErr w:type="spellStart"/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xml</w:t>
      </w:r>
      <w:proofErr w:type="spellEnd"/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;</w:t>
      </w:r>
    </w:p>
    <w:p w:rsidR="00637CC9" w:rsidRDefault="00637CC9" w:rsidP="00C543F0">
      <w:pPr>
        <w:pStyle w:val="Standard"/>
        <w:numPr>
          <w:ilvl w:val="3"/>
          <w:numId w:val="9"/>
        </w:numPr>
        <w:tabs>
          <w:tab w:val="left" w:pos="426"/>
        </w:tabs>
        <w:spacing w:line="360" w:lineRule="auto"/>
        <w:ind w:left="0" w:firstLine="0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Załącznik nr </w:t>
      </w:r>
      <w:r w:rsidR="00700C81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3</w:t>
      </w: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– Wykaz </w:t>
      </w:r>
      <w:r w:rsidR="001A283C"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wykonanych usług</w:t>
      </w:r>
      <w:r w:rsidRPr="00407388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;</w:t>
      </w:r>
    </w:p>
    <w:p w:rsidR="002D3B8B" w:rsidRPr="00D555D2" w:rsidRDefault="002D3B8B" w:rsidP="00C543F0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709" w:hanging="709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Załącznik nr </w:t>
      </w:r>
      <w:r w:rsidR="00E41F8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4</w:t>
      </w: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841564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– </w:t>
      </w:r>
      <w:r w:rsidR="00841564" w:rsidRPr="00841564">
        <w:rPr>
          <w:rFonts w:ascii="Calibri" w:hAnsi="Calibri" w:cs="Calibri"/>
          <w:bCs/>
          <w:sz w:val="24"/>
          <w:szCs w:val="24"/>
        </w:rPr>
        <w:t xml:space="preserve">Oświadczenie wykonawcy o aktualności informacji </w:t>
      </w:r>
      <w:r w:rsidR="00841564">
        <w:rPr>
          <w:rFonts w:ascii="Calibri" w:hAnsi="Calibri" w:cs="Calibri"/>
          <w:bCs/>
          <w:sz w:val="24"/>
          <w:szCs w:val="24"/>
        </w:rPr>
        <w:t>z JEDZ</w:t>
      </w:r>
    </w:p>
    <w:p w:rsidR="00D555D2" w:rsidRDefault="00D555D2" w:rsidP="00AC5FAF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Załącznik </w:t>
      </w:r>
      <w:r w:rsidR="00C543F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nr </w:t>
      </w:r>
      <w:r w:rsidR="00E41F8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5</w:t>
      </w:r>
      <w:r w:rsidR="00C543F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Zaświadczenie z Urzędu Skarbowego o niezaleganiu w podatkach przez Powiat Miechowski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;</w:t>
      </w:r>
    </w:p>
    <w:p w:rsidR="00830EAE" w:rsidRDefault="00830EAE" w:rsidP="00AC5FAF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Załącznik </w:t>
      </w:r>
      <w:r w:rsidR="00C543F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nr </w:t>
      </w:r>
      <w:r w:rsidR="00E41F8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6</w:t>
      </w:r>
      <w:r w:rsidR="00C543F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Zaświadczenie z Urzędu Skarbowego o niezaleganiu w podatkach przez </w:t>
      </w:r>
      <w:r w:rsidR="00C543F0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Starostwo Powiatowe w Miechowie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;</w:t>
      </w:r>
    </w:p>
    <w:p w:rsidR="00C543F0" w:rsidRDefault="00C543F0" w:rsidP="00AC5FAF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9A6A4F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7</w:t>
      </w:r>
      <w:r w:rsidR="002C7D55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– Zaświadczenie z Zakładu Ubezpieczeń Społecznych o niezaleganiu w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 </w:t>
      </w:r>
      <w:r w:rsidR="002C7D55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opłacaniu składek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;</w:t>
      </w:r>
    </w:p>
    <w:p w:rsidR="00BC276D" w:rsidRDefault="00BC276D" w:rsidP="00AC5FAF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 w:rsidRPr="00BC276D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Załącznik nr 8</w:t>
      </w: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– </w:t>
      </w:r>
      <w:r w:rsidRPr="00BC276D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Sprawozdanie Rb 28S za IV kw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artał </w:t>
      </w:r>
      <w:r w:rsidRPr="00BC276D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>2021</w:t>
      </w:r>
      <w:r w:rsidR="00F310F6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:rsidR="00487D19" w:rsidRDefault="00487D19" w:rsidP="00AC5FAF">
      <w:pPr>
        <w:pStyle w:val="Akapitzlist"/>
        <w:numPr>
          <w:ilvl w:val="3"/>
          <w:numId w:val="9"/>
        </w:numPr>
        <w:tabs>
          <w:tab w:val="left" w:pos="426"/>
        </w:tabs>
        <w:spacing w:line="360" w:lineRule="auto"/>
        <w:ind w:left="426" w:hanging="426"/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Załącznik nr 9 – Uchwała </w:t>
      </w:r>
      <w:r w:rsidR="000E4819">
        <w:rPr>
          <w:rFonts w:asciiTheme="minorHAnsi" w:eastAsia="TimesNewRoman,Bold" w:hAnsiTheme="minorHAnsi" w:cstheme="minorHAnsi"/>
          <w:bCs/>
          <w:color w:val="000000" w:themeColor="text1"/>
          <w:sz w:val="24"/>
          <w:szCs w:val="24"/>
        </w:rPr>
        <w:t xml:space="preserve">Regionalnej Izby Obrachunkowej w sprawie opinii o możliwości sfinansowania deficytu. </w:t>
      </w:r>
    </w:p>
    <w:p w:rsidR="00037D0F" w:rsidRPr="00407388" w:rsidRDefault="00037D0F" w:rsidP="001920B2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Zatwierdzono:</w:t>
      </w:r>
    </w:p>
    <w:p w:rsidR="00037D0F" w:rsidRPr="00407388" w:rsidRDefault="00037D0F" w:rsidP="001920B2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1B0772"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037D0F" w:rsidRPr="00407388" w:rsidRDefault="00037D0F" w:rsidP="001920B2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Sekretarz Powiatu </w:t>
      </w:r>
    </w:p>
    <w:p w:rsidR="00037D0F" w:rsidRPr="00407388" w:rsidRDefault="00037D0F" w:rsidP="001920B2">
      <w:pPr>
        <w:pStyle w:val="Standard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07388">
        <w:rPr>
          <w:rFonts w:asciiTheme="minorHAnsi" w:hAnsiTheme="minorHAnsi" w:cstheme="minorHAnsi"/>
          <w:color w:val="000000" w:themeColor="text1"/>
          <w:sz w:val="24"/>
          <w:szCs w:val="24"/>
        </w:rPr>
        <w:t>Maria Sztuk</w:t>
      </w:r>
    </w:p>
    <w:sdt>
      <w:sdtPr>
        <w:rPr>
          <w:rFonts w:asciiTheme="minorHAnsi" w:eastAsia="Calibri" w:hAnsiTheme="minorHAnsi" w:cstheme="minorHAnsi"/>
          <w:color w:val="000000" w:themeColor="text1"/>
          <w:kern w:val="3"/>
          <w:sz w:val="24"/>
          <w:szCs w:val="24"/>
          <w:lang w:eastAsia="en-US"/>
        </w:rPr>
        <w:id w:val="4220748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7CC9" w:rsidRPr="00407388" w:rsidRDefault="00637CC9" w:rsidP="001920B2">
          <w:pPr>
            <w:pStyle w:val="Nagwekspisutreci"/>
            <w:spacing w:before="0" w:line="360" w:lineRule="auto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407388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Spis treści</w:t>
          </w:r>
        </w:p>
        <w:p w:rsidR="002833B9" w:rsidRDefault="00637CC9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r w:rsidRPr="00407388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begin"/>
          </w:r>
          <w:r w:rsidRPr="00407388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07388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separate"/>
          </w:r>
          <w:hyperlink w:anchor="_Toc109635537" w:history="1">
            <w:r w:rsidR="002833B9" w:rsidRPr="00AC59FF">
              <w:rPr>
                <w:rStyle w:val="Hipercze"/>
                <w:rFonts w:cstheme="minorHAnsi"/>
                <w:noProof/>
              </w:rPr>
              <w:t>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Nazwa oraz adres zamawiającego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_Toc109635537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38" w:history="1">
            <w:r w:rsidR="002833B9" w:rsidRPr="00AC59FF">
              <w:rPr>
                <w:rStyle w:val="Hipercze"/>
                <w:rFonts w:cstheme="minorHAnsi"/>
                <w:noProof/>
              </w:rPr>
              <w:t>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Tryb udzielenia zamówienia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_Toc109635538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39" w:history="1">
            <w:r w:rsidR="002833B9" w:rsidRPr="00AC59FF">
              <w:rPr>
                <w:rStyle w:val="Hipercze"/>
                <w:rFonts w:cstheme="minorHAnsi"/>
                <w:noProof/>
              </w:rPr>
              <w:t>III.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Opis przedmiotu zamówienia: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_Toc109635539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2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0" w:history="1">
            <w:r w:rsidR="002833B9" w:rsidRPr="00AC59FF">
              <w:rPr>
                <w:rStyle w:val="Hipercze"/>
                <w:rFonts w:cstheme="minorHAnsi"/>
                <w:noProof/>
              </w:rPr>
              <w:t>IV.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Termin wykonania zamówienia: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_Toc109635540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3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1" w:history="1">
            <w:r w:rsidR="002833B9" w:rsidRPr="00AC59FF">
              <w:rPr>
                <w:rStyle w:val="Hipercze"/>
                <w:rFonts w:cstheme="minorHAnsi"/>
                <w:noProof/>
              </w:rPr>
              <w:t>V.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Warunki udziału w postępowaniu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_Toc109635541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4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2" w:history="1">
            <w:r w:rsidR="002833B9" w:rsidRPr="00AC59FF">
              <w:rPr>
                <w:rStyle w:val="Hipercze"/>
                <w:rFonts w:cstheme="minorHAnsi"/>
                <w:iCs/>
                <w:noProof/>
              </w:rPr>
              <w:t>VI.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Podstawy wykluczenia z postępowania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_Toc109635542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4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3" w:history="1">
            <w:r w:rsidR="002833B9" w:rsidRPr="00AC59FF">
              <w:rPr>
                <w:rStyle w:val="Hipercze"/>
                <w:rFonts w:cstheme="minorHAnsi"/>
                <w:noProof/>
              </w:rPr>
              <w:t>VII.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Wykaz oświadczeń lub dokumentów, potwierdzających spełnienie warunków udziału w postępowaniu oraz braku podstaw do wykluczenia: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_Toc109635543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5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4" w:history="1">
            <w:r w:rsidR="002833B9" w:rsidRPr="00AC59FF">
              <w:rPr>
                <w:rStyle w:val="Hipercze"/>
                <w:noProof/>
              </w:rPr>
              <w:t>VIII.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eastAsia="SimSun"/>
                <w:noProof/>
                <w:lang w:bidi="hi-IN"/>
              </w:rPr>
              <w:t>Podmiotowe środki dowodowe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_Toc109635544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7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5" w:history="1">
            <w:r w:rsidR="002833B9" w:rsidRPr="00AC59FF">
              <w:rPr>
                <w:rStyle w:val="Hipercze"/>
                <w:rFonts w:cstheme="minorHAnsi"/>
                <w:noProof/>
              </w:rPr>
              <w:t>IX.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Miejsce oraz termin składania i otwarcia ofert: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_Toc109635545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8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6" w:history="1">
            <w:r w:rsidR="002833B9" w:rsidRPr="00AC59FF">
              <w:rPr>
                <w:rStyle w:val="Hipercze"/>
                <w:rFonts w:cstheme="minorHAnsi"/>
                <w:noProof/>
              </w:rPr>
              <w:t>X.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Informacja o sposobie porozumiewania się Zamawiającego z Wykonawcami oraz przekazywania oświadczeń lub dokumentów, a także wskazanie osób uprawnionych do porozumiewania się z Wykonawcami: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_Toc109635546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8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7" w:history="1">
            <w:r w:rsidR="002833B9" w:rsidRPr="00AC59FF">
              <w:rPr>
                <w:rStyle w:val="Hipercze"/>
                <w:rFonts w:cstheme="minorHAnsi"/>
                <w:noProof/>
              </w:rPr>
              <w:t>XI.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Termin związania ofertą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_Toc109635547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11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8" w:history="1">
            <w:r w:rsidR="002833B9" w:rsidRPr="00AC59FF">
              <w:rPr>
                <w:rStyle w:val="Hipercze"/>
                <w:rFonts w:cstheme="minorHAnsi"/>
                <w:noProof/>
              </w:rPr>
              <w:t>XII.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Wymagania dotyczące wadium: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_Toc109635548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11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49" w:history="1">
            <w:r w:rsidR="002833B9" w:rsidRPr="00AC59FF">
              <w:rPr>
                <w:rStyle w:val="Hipercze"/>
                <w:rFonts w:cstheme="minorHAnsi"/>
                <w:noProof/>
              </w:rPr>
              <w:t>XIII.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Opis sposobu przygotowania ofert: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_Toc109635549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12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0" w:history="1">
            <w:r w:rsidR="002833B9" w:rsidRPr="00AC59FF">
              <w:rPr>
                <w:rStyle w:val="Hipercze"/>
                <w:rFonts w:cstheme="minorHAnsi"/>
                <w:noProof/>
              </w:rPr>
              <w:t>XIV.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Opis kryteriów, którymi zamawiający będzie się kierował przy wyborze oferty, wraz z podaniem znaczenia tych kryteriów i sposobu oceny ofert: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_Toc109635550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13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1" w:history="1">
            <w:r w:rsidR="002833B9" w:rsidRPr="00AC59FF">
              <w:rPr>
                <w:rStyle w:val="Hipercze"/>
                <w:rFonts w:cstheme="minorHAnsi"/>
                <w:noProof/>
              </w:rPr>
              <w:t>1)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i/>
                <w:noProof/>
              </w:rPr>
              <w:t>Zasady oceny kryterium "Cena" (C).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_Toc109635551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13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2" w:history="1">
            <w:r w:rsidR="002833B9" w:rsidRPr="00AC59FF">
              <w:rPr>
                <w:rStyle w:val="Hipercze"/>
                <w:rFonts w:cstheme="minorHAnsi"/>
                <w:i/>
                <w:noProof/>
              </w:rPr>
              <w:t>2)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bCs/>
                <w:i/>
                <w:noProof/>
              </w:rPr>
              <w:t>Zasady oceny kryterium „Termin wypłaty poszczególnych transz kredytu” (T).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_Toc109635552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14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3" w:history="1">
            <w:r w:rsidR="002833B9" w:rsidRPr="00AC59FF">
              <w:rPr>
                <w:rStyle w:val="Hipercze"/>
                <w:rFonts w:cstheme="minorHAnsi"/>
                <w:noProof/>
              </w:rPr>
              <w:t>XV.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Informacje o formalnościach, jakie powinny zostać dopełnione po wyborze oferty w celu zawarcia umowy w sprawie zamówienia publicznego: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_Toc109635553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14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4" w:history="1">
            <w:r w:rsidR="002833B9" w:rsidRPr="00AC59FF">
              <w:rPr>
                <w:rStyle w:val="Hipercze"/>
                <w:rFonts w:cstheme="minorHAnsi"/>
                <w:noProof/>
              </w:rPr>
              <w:t>XVI.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Wymagania dotyczące zabezpieczenia należytego wykonania umowy: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_Toc109635554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14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5" w:history="1">
            <w:r w:rsidR="002833B9" w:rsidRPr="00AC59FF">
              <w:rPr>
                <w:rStyle w:val="Hipercze"/>
                <w:rFonts w:cstheme="minorHAnsi"/>
                <w:noProof/>
              </w:rPr>
              <w:t>XVII.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Wizja Lokalna: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_Toc109635555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15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6" w:history="1">
            <w:r w:rsidR="002833B9" w:rsidRPr="00AC59FF">
              <w:rPr>
                <w:rStyle w:val="Hipercze"/>
                <w:rFonts w:cstheme="minorHAnsi"/>
                <w:noProof/>
              </w:rPr>
              <w:t>XVIII.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Pouczenie o środkach ochrony prawnej przysługujących wykonawcy w toku postępowania o udzielenie zamówienia: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_Toc109635556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15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7" w:history="1">
            <w:r w:rsidR="002833B9" w:rsidRPr="00AC59FF">
              <w:rPr>
                <w:rStyle w:val="Hipercze"/>
                <w:rFonts w:cstheme="minorHAnsi"/>
                <w:noProof/>
              </w:rPr>
              <w:t>XIX.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eastAsia="TimesNewRoman,Bold" w:cstheme="minorHAnsi"/>
                <w:noProof/>
              </w:rPr>
              <w:t>Informacje dotyczące ochrony danych osobowych: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_Toc109635557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16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8" w:history="1">
            <w:r w:rsidR="002833B9" w:rsidRPr="00AC59FF">
              <w:rPr>
                <w:rStyle w:val="Hipercze"/>
                <w:rFonts w:cstheme="minorHAnsi"/>
                <w:noProof/>
              </w:rPr>
              <w:t>XX.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cstheme="minorHAnsi"/>
                <w:noProof/>
              </w:rPr>
              <w:t>Postanowienia końcowe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_Toc109635558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18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2833B9" w:rsidRDefault="00E34D25">
          <w:pPr>
            <w:pStyle w:val="Spistreci1"/>
            <w:rPr>
              <w:rFonts w:asciiTheme="minorHAnsi" w:eastAsiaTheme="minorEastAsia" w:hAnsiTheme="minorHAnsi" w:cstheme="minorBidi"/>
              <w:noProof/>
              <w:kern w:val="0"/>
              <w:lang w:eastAsia="pl-PL"/>
            </w:rPr>
          </w:pPr>
          <w:hyperlink w:anchor="_Toc109635559" w:history="1">
            <w:r w:rsidR="002833B9" w:rsidRPr="00AC59FF">
              <w:rPr>
                <w:rStyle w:val="Hipercze"/>
                <w:rFonts w:cstheme="minorHAnsi"/>
                <w:noProof/>
              </w:rPr>
              <w:t>XXI.</w:t>
            </w:r>
            <w:r w:rsidR="002833B9">
              <w:rPr>
                <w:rFonts w:asciiTheme="minorHAnsi" w:eastAsiaTheme="minorEastAsia" w:hAnsiTheme="minorHAnsi" w:cstheme="minorBidi"/>
                <w:noProof/>
                <w:kern w:val="0"/>
                <w:lang w:eastAsia="pl-PL"/>
              </w:rPr>
              <w:tab/>
            </w:r>
            <w:r w:rsidR="002833B9" w:rsidRPr="00AC59FF">
              <w:rPr>
                <w:rStyle w:val="Hipercze"/>
                <w:rFonts w:eastAsia="TimesNewRoman,Bold" w:cstheme="minorHAnsi"/>
                <w:noProof/>
              </w:rPr>
              <w:t>Załączniki do swz:</w:t>
            </w:r>
            <w:r w:rsidR="002833B9">
              <w:rPr>
                <w:noProof/>
                <w:webHidden/>
              </w:rPr>
              <w:tab/>
            </w:r>
            <w:r w:rsidR="002833B9">
              <w:rPr>
                <w:noProof/>
                <w:webHidden/>
              </w:rPr>
              <w:fldChar w:fldCharType="begin"/>
            </w:r>
            <w:r w:rsidR="002833B9">
              <w:rPr>
                <w:noProof/>
                <w:webHidden/>
              </w:rPr>
              <w:instrText xml:space="preserve"> PAGEREF _Toc109635559 \h </w:instrText>
            </w:r>
            <w:r w:rsidR="002833B9">
              <w:rPr>
                <w:noProof/>
                <w:webHidden/>
              </w:rPr>
            </w:r>
            <w:r w:rsidR="002833B9">
              <w:rPr>
                <w:noProof/>
                <w:webHidden/>
              </w:rPr>
              <w:fldChar w:fldCharType="separate"/>
            </w:r>
            <w:r w:rsidR="002833B9">
              <w:rPr>
                <w:noProof/>
                <w:webHidden/>
              </w:rPr>
              <w:t>18</w:t>
            </w:r>
            <w:r w:rsidR="002833B9">
              <w:rPr>
                <w:noProof/>
                <w:webHidden/>
              </w:rPr>
              <w:fldChar w:fldCharType="end"/>
            </w:r>
          </w:hyperlink>
        </w:p>
        <w:p w:rsidR="006B4436" w:rsidRPr="00407388" w:rsidRDefault="00637CC9" w:rsidP="001920B2">
          <w:pPr>
            <w:spacing w:line="360" w:lineRule="auto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407388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6B4436" w:rsidRPr="00407388" w:rsidSect="004A4482">
      <w:headerReference w:type="default" r:id="rId20"/>
      <w:footerReference w:type="default" r:id="rId21"/>
      <w:pgSz w:w="11906" w:h="16838"/>
      <w:pgMar w:top="1077" w:right="1417" w:bottom="1276" w:left="1418" w:header="708" w:footer="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TimesNewRoman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8522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F03D76" w:rsidRPr="00C73BE1" w:rsidRDefault="00F03D76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C73BE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C73BE1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C73BE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C73BE1">
          <w:rPr>
            <w:rFonts w:asciiTheme="minorHAnsi" w:hAnsiTheme="minorHAnsi" w:cstheme="minorHAnsi"/>
            <w:sz w:val="24"/>
            <w:szCs w:val="24"/>
          </w:rPr>
          <w:t>2</w:t>
        </w:r>
        <w:r w:rsidRPr="00C73BE1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F03D76" w:rsidRDefault="00F03D76">
    <w:pPr>
      <w:pStyle w:val="Standard"/>
      <w:tabs>
        <w:tab w:val="left" w:pos="0"/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D76" w:rsidRDefault="00F03D76">
    <w:pPr>
      <w:pStyle w:val="Standard"/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50C0D572" wp14:editId="10C95234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3AFE7AE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</w:abstractNum>
  <w:abstractNum w:abstractNumId="1" w15:restartNumberingAfterBreak="0">
    <w:nsid w:val="0000000C"/>
    <w:multiLevelType w:val="multilevel"/>
    <w:tmpl w:val="C308C14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singleLevel"/>
    <w:tmpl w:val="0EC288B2"/>
    <w:name w:val="WW8Num13"/>
    <w:lvl w:ilvl="0">
      <w:start w:val="1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Theme="minorHAnsi" w:hAnsiTheme="minorHAnsi" w:cstheme="minorHAnsi" w:hint="default"/>
        <w:b w:val="0"/>
        <w:bCs/>
      </w:rPr>
    </w:lvl>
  </w:abstractNum>
  <w:abstractNum w:abstractNumId="3" w15:restartNumberingAfterBreak="0">
    <w:nsid w:val="0000000F"/>
    <w:multiLevelType w:val="singleLevel"/>
    <w:tmpl w:val="2C04E0D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4" w15:restartNumberingAfterBreak="0">
    <w:nsid w:val="00000010"/>
    <w:multiLevelType w:val="singleLevel"/>
    <w:tmpl w:val="483CB684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7A042B"/>
    <w:multiLevelType w:val="multilevel"/>
    <w:tmpl w:val="E300064A"/>
    <w:styleLink w:val="WWNum12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606" w:hanging="180"/>
      </w:pPr>
      <w:rPr>
        <w:rFonts w:ascii="Calibri" w:eastAsia="Times New Roman" w:hAnsi="Calibri" w:cs="Arial"/>
        <w:b/>
        <w:i w:val="0"/>
        <w:color w:val="00000A"/>
        <w:sz w:val="22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1BC361D"/>
    <w:multiLevelType w:val="multilevel"/>
    <w:tmpl w:val="51801444"/>
    <w:styleLink w:val="WWNum17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7" w15:restartNumberingAfterBreak="0">
    <w:nsid w:val="01F07A45"/>
    <w:multiLevelType w:val="multilevel"/>
    <w:tmpl w:val="6120705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101C"/>
    <w:multiLevelType w:val="hybridMultilevel"/>
    <w:tmpl w:val="1B92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E1996"/>
    <w:multiLevelType w:val="hybridMultilevel"/>
    <w:tmpl w:val="B83A3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6B21398">
      <w:start w:val="1"/>
      <w:numFmt w:val="lowerLetter"/>
      <w:lvlText w:val="%2)"/>
      <w:lvlJc w:val="left"/>
      <w:pPr>
        <w:ind w:left="1866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8721F9F"/>
    <w:multiLevelType w:val="multilevel"/>
    <w:tmpl w:val="905825F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63154"/>
    <w:multiLevelType w:val="multilevel"/>
    <w:tmpl w:val="6546C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sz w:val="24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34C2B"/>
    <w:multiLevelType w:val="multilevel"/>
    <w:tmpl w:val="97728106"/>
    <w:styleLink w:val="WWNum40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13" w15:restartNumberingAfterBreak="0">
    <w:nsid w:val="0D257606"/>
    <w:multiLevelType w:val="hybridMultilevel"/>
    <w:tmpl w:val="05FE65A0"/>
    <w:lvl w:ilvl="0" w:tplc="27984B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64F95"/>
    <w:multiLevelType w:val="hybridMultilevel"/>
    <w:tmpl w:val="9320AA16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EC8475E"/>
    <w:multiLevelType w:val="hybridMultilevel"/>
    <w:tmpl w:val="3108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80606"/>
    <w:multiLevelType w:val="multilevel"/>
    <w:tmpl w:val="82CE9452"/>
    <w:styleLink w:val="Bezlisty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117B47A2"/>
    <w:multiLevelType w:val="multilevel"/>
    <w:tmpl w:val="9BA6E036"/>
    <w:styleLink w:val="WWNum39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8" w15:restartNumberingAfterBreak="0">
    <w:nsid w:val="11FD5841"/>
    <w:multiLevelType w:val="hybridMultilevel"/>
    <w:tmpl w:val="D934267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12A61456"/>
    <w:multiLevelType w:val="multilevel"/>
    <w:tmpl w:val="B728094E"/>
    <w:styleLink w:val="WWNum11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ind w:left="1866" w:hanging="360"/>
      </w:pPr>
      <w:rPr>
        <w:rFonts w:ascii="Calibri" w:hAnsi="Calibri" w:cs="Times New Roman"/>
        <w:sz w:val="22"/>
      </w:rPr>
    </w:lvl>
    <w:lvl w:ilvl="2">
      <w:start w:val="1"/>
      <w:numFmt w:val="decimal"/>
      <w:lvlText w:val="%3)"/>
      <w:lvlJc w:val="left"/>
      <w:pPr>
        <w:ind w:left="501" w:hanging="36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lowerRoman"/>
      <w:lvlText w:val="%6."/>
      <w:lvlJc w:val="lef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left"/>
      <w:pPr>
        <w:ind w:left="6906" w:hanging="180"/>
      </w:pPr>
    </w:lvl>
  </w:abstractNum>
  <w:abstractNum w:abstractNumId="20" w15:restartNumberingAfterBreak="0">
    <w:nsid w:val="1AA556B0"/>
    <w:multiLevelType w:val="multilevel"/>
    <w:tmpl w:val="F05EC6B0"/>
    <w:styleLink w:val="WWNum16"/>
    <w:lvl w:ilvl="0">
      <w:start w:val="1"/>
      <w:numFmt w:val="decimal"/>
      <w:lvlText w:val="%1."/>
      <w:lvlJc w:val="left"/>
      <w:pPr>
        <w:ind w:left="2368" w:hanging="360"/>
      </w:pPr>
      <w:rPr>
        <w:rFonts w:ascii="Calibri" w:hAnsi="Calibri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1" w15:restartNumberingAfterBreak="0">
    <w:nsid w:val="1E1364EA"/>
    <w:multiLevelType w:val="multilevel"/>
    <w:tmpl w:val="741A8B2C"/>
    <w:styleLink w:val="WWNum4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B148C"/>
    <w:multiLevelType w:val="multilevel"/>
    <w:tmpl w:val="C41ACF0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FEE2261"/>
    <w:multiLevelType w:val="hybridMultilevel"/>
    <w:tmpl w:val="3F2CE9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7123D86">
      <w:start w:val="7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0F75097"/>
    <w:multiLevelType w:val="multilevel"/>
    <w:tmpl w:val="D6A65B8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3AF5"/>
    <w:multiLevelType w:val="multilevel"/>
    <w:tmpl w:val="73A0661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asciiTheme="minorHAnsi" w:hAnsiTheme="minorHAnsi" w:hint="default"/>
        <w:b/>
        <w:color w:val="auto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8D2D38"/>
    <w:multiLevelType w:val="multilevel"/>
    <w:tmpl w:val="D460F7AE"/>
    <w:styleLink w:val="WWNum3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color w:val="00000A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2B0E6254"/>
    <w:multiLevelType w:val="multilevel"/>
    <w:tmpl w:val="D5BA0172"/>
    <w:styleLink w:val="WWNum22"/>
    <w:lvl w:ilvl="0">
      <w:numFmt w:val="bullet"/>
      <w:lvlText w:val=""/>
      <w:lvlJc w:val="left"/>
      <w:pPr>
        <w:ind w:left="1457" w:hanging="180"/>
      </w:pPr>
      <w:rPr>
        <w:rFonts w:ascii="Symbol" w:hAnsi="Symbol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87A34"/>
    <w:multiLevelType w:val="multilevel"/>
    <w:tmpl w:val="F6E660A8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CB30EDA"/>
    <w:multiLevelType w:val="hybridMultilevel"/>
    <w:tmpl w:val="4DF41914"/>
    <w:lvl w:ilvl="0" w:tplc="8E480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163AE"/>
    <w:multiLevelType w:val="multilevel"/>
    <w:tmpl w:val="D0D66024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0433752"/>
    <w:multiLevelType w:val="multilevel"/>
    <w:tmpl w:val="07443F10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647E6"/>
    <w:multiLevelType w:val="multilevel"/>
    <w:tmpl w:val="2F205734"/>
    <w:styleLink w:val="WWNum3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  <w:rPr>
        <w:rFonts w:ascii="Calibri" w:hAnsi="Calibri"/>
        <w:b/>
        <w:sz w:val="22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794627F"/>
    <w:multiLevelType w:val="multilevel"/>
    <w:tmpl w:val="E3BEA4B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A993400"/>
    <w:multiLevelType w:val="multilevel"/>
    <w:tmpl w:val="6292D6AA"/>
    <w:styleLink w:val="WWNum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C610FF9"/>
    <w:multiLevelType w:val="multilevel"/>
    <w:tmpl w:val="FD485BE0"/>
    <w:styleLink w:val="WWNum38"/>
    <w:lvl w:ilvl="0">
      <w:start w:val="2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DA11B4F"/>
    <w:multiLevelType w:val="multilevel"/>
    <w:tmpl w:val="BC8E3B26"/>
    <w:styleLink w:val="Bezlisty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 w15:restartNumberingAfterBreak="0">
    <w:nsid w:val="3E8C4966"/>
    <w:multiLevelType w:val="hybridMultilevel"/>
    <w:tmpl w:val="0C7C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C7EB6"/>
    <w:multiLevelType w:val="multilevel"/>
    <w:tmpl w:val="E2880052"/>
    <w:styleLink w:val="WWNum4"/>
    <w:lvl w:ilvl="0">
      <w:start w:val="1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Times New Roman"/>
        <w:b/>
        <w:i w:val="0"/>
        <w:color w:val="00000A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)"/>
      <w:lvlJc w:val="left"/>
      <w:pPr>
        <w:ind w:left="6109" w:hanging="360"/>
      </w:pPr>
      <w:rPr>
        <w:b/>
        <w:i w:val="0"/>
      </w:r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2365064"/>
    <w:multiLevelType w:val="multilevel"/>
    <w:tmpl w:val="A3CEA020"/>
    <w:styleLink w:val="WWNum3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2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  <w:i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/>
        <w:color w:val="00000A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425A30C0"/>
    <w:multiLevelType w:val="hybridMultilevel"/>
    <w:tmpl w:val="E8D8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D1BDF"/>
    <w:multiLevelType w:val="multilevel"/>
    <w:tmpl w:val="EEB40D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44FB2498"/>
    <w:multiLevelType w:val="hybridMultilevel"/>
    <w:tmpl w:val="D70218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E4849A0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5D55181"/>
    <w:multiLevelType w:val="multilevel"/>
    <w:tmpl w:val="14CE7AFE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6E361A"/>
    <w:multiLevelType w:val="multilevel"/>
    <w:tmpl w:val="6EA4FC1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48" w15:restartNumberingAfterBreak="0">
    <w:nsid w:val="48AD4E51"/>
    <w:multiLevelType w:val="multilevel"/>
    <w:tmpl w:val="8E780B1A"/>
    <w:styleLink w:val="WWNum1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E3F0ADC"/>
    <w:multiLevelType w:val="multilevel"/>
    <w:tmpl w:val="A3E2B72E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9C495F"/>
    <w:multiLevelType w:val="multilevel"/>
    <w:tmpl w:val="901C22D0"/>
    <w:styleLink w:val="WWNum321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SimSun" w:hAnsi="Calibri" w:cs="Arial"/>
        <w:b/>
        <w:color w:val="00000A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4FC573BB"/>
    <w:multiLevelType w:val="multilevel"/>
    <w:tmpl w:val="46B87CAC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357706F"/>
    <w:multiLevelType w:val="multilevel"/>
    <w:tmpl w:val="2230E30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6D4929"/>
    <w:multiLevelType w:val="multilevel"/>
    <w:tmpl w:val="D8FAA8B8"/>
    <w:styleLink w:val="WWNum47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D5AE8"/>
    <w:multiLevelType w:val="multilevel"/>
    <w:tmpl w:val="7F28B62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7912E03"/>
    <w:multiLevelType w:val="multilevel"/>
    <w:tmpl w:val="AA0CFB22"/>
    <w:styleLink w:val="WWNum7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8DA7126"/>
    <w:multiLevelType w:val="multilevel"/>
    <w:tmpl w:val="39B8B00E"/>
    <w:styleLink w:val="WWNum5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CB78BD"/>
    <w:multiLevelType w:val="multilevel"/>
    <w:tmpl w:val="9B38514C"/>
    <w:styleLink w:val="WWNum15"/>
    <w:lvl w:ilvl="0">
      <w:start w:val="1"/>
      <w:numFmt w:val="upperRoman"/>
      <w:lvlText w:val="%1."/>
      <w:lvlJc w:val="left"/>
      <w:pPr>
        <w:ind w:left="1429" w:hanging="720"/>
      </w:pPr>
      <w:rPr>
        <w:b/>
        <w:strike w:val="0"/>
        <w:dstrike w:val="0"/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2">
      <w:start w:val="1"/>
      <w:numFmt w:val="decimal"/>
      <w:lvlText w:val="%3."/>
      <w:lvlJc w:val="left"/>
      <w:pPr>
        <w:ind w:left="606" w:hanging="180"/>
      </w:pPr>
      <w:rPr>
        <w:rFonts w:eastAsia="Times New Roman" w:cs="Times New Roman"/>
        <w:b w:val="0"/>
        <w:i w:val="0"/>
        <w:color w:val="00000A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E16C5"/>
    <w:multiLevelType w:val="multilevel"/>
    <w:tmpl w:val="708C4DE2"/>
    <w:styleLink w:val="WWNum2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557BA"/>
    <w:multiLevelType w:val="multilevel"/>
    <w:tmpl w:val="9F72808C"/>
    <w:styleLink w:val="WWNum35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libri" w:hAnsi="Calibri"/>
        <w:i w:val="0"/>
        <w:iCs w:val="0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5D7B0464"/>
    <w:multiLevelType w:val="multilevel"/>
    <w:tmpl w:val="45C6447C"/>
    <w:styleLink w:val="WWNum6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1B7F6C"/>
    <w:multiLevelType w:val="hybridMultilevel"/>
    <w:tmpl w:val="2664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1362C"/>
    <w:multiLevelType w:val="hybridMultilevel"/>
    <w:tmpl w:val="E7344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4E1656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B0389"/>
    <w:multiLevelType w:val="multilevel"/>
    <w:tmpl w:val="90384DB0"/>
    <w:styleLink w:val="WWNum44"/>
    <w:lvl w:ilvl="0">
      <w:start w:val="1"/>
      <w:numFmt w:val="lowerLetter"/>
      <w:lvlText w:val="%1)"/>
      <w:lvlJc w:val="left"/>
      <w:pPr>
        <w:ind w:left="2880" w:hanging="360"/>
      </w:pPr>
      <w:rPr>
        <w:rFonts w:ascii="Calibri" w:hAnsi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F03284"/>
    <w:multiLevelType w:val="multilevel"/>
    <w:tmpl w:val="65527722"/>
    <w:styleLink w:val="WWNum18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00000A"/>
        <w:sz w:val="22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63C25407"/>
    <w:multiLevelType w:val="multilevel"/>
    <w:tmpl w:val="BF6ABBA8"/>
    <w:styleLink w:val="WWNum20"/>
    <w:lvl w:ilvl="0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234455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3166D6"/>
    <w:multiLevelType w:val="multilevel"/>
    <w:tmpl w:val="F4E21C08"/>
    <w:styleLink w:val="WWNum23"/>
    <w:lvl w:ilvl="0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56514E1"/>
    <w:multiLevelType w:val="multilevel"/>
    <w:tmpl w:val="33188056"/>
    <w:styleLink w:val="WWNum2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A"/>
        <w:sz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0" w15:restartNumberingAfterBreak="0">
    <w:nsid w:val="6BB26A24"/>
    <w:multiLevelType w:val="multilevel"/>
    <w:tmpl w:val="2FFC489C"/>
    <w:lvl w:ilvl="0">
      <w:start w:val="9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A"/>
        <w:sz w:val="24"/>
        <w:szCs w:val="24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6C0B304B"/>
    <w:multiLevelType w:val="multilevel"/>
    <w:tmpl w:val="B0285A0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B774E"/>
    <w:multiLevelType w:val="multilevel"/>
    <w:tmpl w:val="9D30D164"/>
    <w:styleLink w:val="WWNum4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6EE815C5"/>
    <w:multiLevelType w:val="multilevel"/>
    <w:tmpl w:val="B60EB626"/>
    <w:styleLink w:val="WWNum8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6F9D361B"/>
    <w:multiLevelType w:val="multilevel"/>
    <w:tmpl w:val="ABDED572"/>
    <w:styleLink w:val="WWNum31"/>
    <w:lvl w:ilvl="0">
      <w:start w:val="10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i w:val="0"/>
        <w:sz w:val="22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  <w:b w:val="0"/>
        <w:i w:val="0"/>
        <w:color w:val="00000A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00000A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5" w15:restartNumberingAfterBreak="0">
    <w:nsid w:val="7059461B"/>
    <w:multiLevelType w:val="multilevel"/>
    <w:tmpl w:val="7518A31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723702CD"/>
    <w:multiLevelType w:val="multilevel"/>
    <w:tmpl w:val="43F0A66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2B85742"/>
    <w:multiLevelType w:val="multilevel"/>
    <w:tmpl w:val="90662896"/>
    <w:styleLink w:val="WWNum3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2A0585"/>
    <w:multiLevelType w:val="multilevel"/>
    <w:tmpl w:val="B8AC4E16"/>
    <w:styleLink w:val="WWNum191"/>
    <w:lvl w:ilvl="0">
      <w:start w:val="9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i w:val="0"/>
        <w:color w:val="00000A"/>
        <w:sz w:val="22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81" w15:restartNumberingAfterBreak="0">
    <w:nsid w:val="77141F19"/>
    <w:multiLevelType w:val="multilevel"/>
    <w:tmpl w:val="F2649422"/>
    <w:styleLink w:val="WWNum19"/>
    <w:lvl w:ilvl="0">
      <w:start w:val="9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b/>
        <w:i w:val="0"/>
        <w:color w:val="00000A"/>
        <w:sz w:val="22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00000A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2" w15:restartNumberingAfterBreak="0">
    <w:nsid w:val="7A7B0CC0"/>
    <w:multiLevelType w:val="multilevel"/>
    <w:tmpl w:val="C68A42D6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eastAsia="SimSun" w:hAnsi="Calibri" w:cs="Arial"/>
        <w:b/>
        <w:color w:val="00000A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7B2C110F"/>
    <w:multiLevelType w:val="hybridMultilevel"/>
    <w:tmpl w:val="20C0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9E770A"/>
    <w:multiLevelType w:val="multilevel"/>
    <w:tmpl w:val="23C4765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6F29D0"/>
    <w:multiLevelType w:val="hybridMultilevel"/>
    <w:tmpl w:val="F33021A2"/>
    <w:lvl w:ilvl="0" w:tplc="C9B6C5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9"/>
  </w:num>
  <w:num w:numId="4">
    <w:abstractNumId w:val="48"/>
  </w:num>
  <w:num w:numId="5">
    <w:abstractNumId w:val="25"/>
  </w:num>
  <w:num w:numId="6">
    <w:abstractNumId w:val="42"/>
  </w:num>
  <w:num w:numId="7">
    <w:abstractNumId w:val="41"/>
    <w:lvlOverride w:ilvl="0">
      <w:lvl w:ilvl="0">
        <w:start w:val="1"/>
        <w:numFmt w:val="upperRoman"/>
        <w:lvlText w:val="%1."/>
        <w:lvlJc w:val="left"/>
        <w:pPr>
          <w:ind w:left="1429" w:hanging="72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  <w:rPr>
          <w:rFonts w:ascii="Calibri" w:eastAsia="Times New Roman" w:hAnsi="Calibri" w:cs="Times New Roman"/>
          <w:b w:val="0"/>
          <w:i w:val="0"/>
          <w:color w:val="00000A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49" w:hanging="360"/>
        </w:pPr>
        <w:rPr>
          <w:i w:val="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6109" w:hanging="360"/>
        </w:pPr>
        <w:rPr>
          <w:b/>
          <w:i w:val="0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8">
    <w:abstractNumId w:val="56"/>
  </w:num>
  <w:num w:numId="9">
    <w:abstractNumId w:val="60"/>
    <w:lvlOverride w:ilvl="3">
      <w:lvl w:ilvl="3">
        <w:start w:val="1"/>
        <w:numFmt w:val="decimal"/>
        <w:lvlText w:val="%4."/>
        <w:lvlJc w:val="left"/>
        <w:pPr>
          <w:ind w:left="3229" w:hanging="360"/>
        </w:pPr>
        <w:rPr>
          <w:rFonts w:ascii="Calibri" w:hAnsi="Calibri" w:cs="Times New Roman"/>
          <w:sz w:val="24"/>
          <w:szCs w:val="24"/>
        </w:rPr>
      </w:lvl>
    </w:lvlOverride>
  </w:num>
  <w:num w:numId="10">
    <w:abstractNumId w:val="55"/>
  </w:num>
  <w:num w:numId="11">
    <w:abstractNumId w:val="73"/>
  </w:num>
  <w:num w:numId="12">
    <w:abstractNumId w:val="36"/>
  </w:num>
  <w:num w:numId="13">
    <w:abstractNumId w:val="77"/>
  </w:num>
  <w:num w:numId="14">
    <w:abstractNumId w:val="19"/>
    <w:lvlOverride w:ilvl="1">
      <w:lvl w:ilvl="1">
        <w:start w:val="3"/>
        <w:numFmt w:val="decimal"/>
        <w:lvlText w:val="%2."/>
        <w:lvlJc w:val="left"/>
        <w:pPr>
          <w:ind w:left="1866" w:hanging="360"/>
        </w:pPr>
        <w:rPr>
          <w:rFonts w:ascii="Calibri" w:hAnsi="Calibri" w:cs="Times New Roman"/>
          <w:sz w:val="24"/>
          <w:szCs w:val="24"/>
        </w:rPr>
      </w:lvl>
    </w:lvlOverride>
  </w:num>
  <w:num w:numId="15">
    <w:abstractNumId w:val="5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Times New Roman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06" w:hanging="180"/>
        </w:pPr>
        <w:rPr>
          <w:rFonts w:ascii="Calibri" w:eastAsia="Times New Roman" w:hAnsi="Calibri" w:cs="Arial"/>
          <w:b w:val="0"/>
          <w:i w:val="0"/>
          <w:color w:val="00000A"/>
          <w:sz w:val="24"/>
          <w:szCs w:val="24"/>
        </w:rPr>
      </w:lvl>
    </w:lvlOverride>
  </w:num>
  <w:num w:numId="16">
    <w:abstractNumId w:val="10"/>
  </w:num>
  <w:num w:numId="17">
    <w:abstractNumId w:val="33"/>
  </w:num>
  <w:num w:numId="18">
    <w:abstractNumId w:val="57"/>
  </w:num>
  <w:num w:numId="19">
    <w:abstractNumId w:val="20"/>
  </w:num>
  <w:num w:numId="20">
    <w:abstractNumId w:val="6"/>
  </w:num>
  <w:num w:numId="21">
    <w:abstractNumId w:val="65"/>
  </w:num>
  <w:num w:numId="22">
    <w:abstractNumId w:val="81"/>
    <w:lvlOverride w:ilvl="5">
      <w:lvl w:ilvl="5">
        <w:start w:val="1"/>
        <w:numFmt w:val="lowerLetter"/>
        <w:lvlText w:val="%6)"/>
        <w:lvlJc w:val="left"/>
        <w:pPr>
          <w:ind w:left="890" w:hanging="180"/>
        </w:pPr>
        <w:rPr>
          <w:rFonts w:ascii="Calibri" w:eastAsia="Times New Roman" w:hAnsi="Calibri" w:cs="Times New Roman"/>
          <w:sz w:val="24"/>
          <w:szCs w:val="24"/>
        </w:rPr>
      </w:lvl>
    </w:lvlOverride>
  </w:num>
  <w:num w:numId="23">
    <w:abstractNumId w:val="66"/>
  </w:num>
  <w:num w:numId="24">
    <w:abstractNumId w:val="58"/>
  </w:num>
  <w:num w:numId="25">
    <w:abstractNumId w:val="30"/>
  </w:num>
  <w:num w:numId="26">
    <w:abstractNumId w:val="68"/>
  </w:num>
  <w:num w:numId="27">
    <w:abstractNumId w:val="71"/>
  </w:num>
  <w:num w:numId="28">
    <w:abstractNumId w:val="51"/>
  </w:num>
  <w:num w:numId="29">
    <w:abstractNumId w:val="37"/>
  </w:num>
  <w:num w:numId="30">
    <w:abstractNumId w:val="54"/>
  </w:num>
  <w:num w:numId="31">
    <w:abstractNumId w:val="69"/>
  </w:num>
  <w:num w:numId="32">
    <w:abstractNumId w:val="29"/>
  </w:num>
  <w:num w:numId="33">
    <w:abstractNumId w:val="74"/>
  </w:num>
  <w:num w:numId="34">
    <w:abstractNumId w:val="82"/>
  </w:num>
  <w:num w:numId="35">
    <w:abstractNumId w:val="35"/>
  </w:num>
  <w:num w:numId="36">
    <w:abstractNumId w:val="59"/>
  </w:num>
  <w:num w:numId="37">
    <w:abstractNumId w:val="84"/>
  </w:num>
  <w:num w:numId="38">
    <w:abstractNumId w:val="78"/>
  </w:num>
  <w:num w:numId="39">
    <w:abstractNumId w:val="38"/>
  </w:num>
  <w:num w:numId="40">
    <w:abstractNumId w:val="17"/>
  </w:num>
  <w:num w:numId="41">
    <w:abstractNumId w:val="12"/>
    <w:lvlOverride w:ilvl="0">
      <w:lvl w:ilvl="0">
        <w:numFmt w:val="bullet"/>
        <w:lvlText w:val=""/>
        <w:lvlJc w:val="left"/>
        <w:pPr>
          <w:ind w:left="775" w:hanging="360"/>
        </w:pPr>
        <w:rPr>
          <w:rFonts w:ascii="Symbol" w:hAnsi="Symbol"/>
        </w:rPr>
      </w:lvl>
    </w:lvlOverride>
  </w:num>
  <w:num w:numId="42">
    <w:abstractNumId w:val="34"/>
  </w:num>
  <w:num w:numId="43">
    <w:abstractNumId w:val="72"/>
  </w:num>
  <w:num w:numId="44">
    <w:abstractNumId w:val="46"/>
  </w:num>
  <w:num w:numId="45">
    <w:abstractNumId w:val="64"/>
  </w:num>
  <w:num w:numId="46">
    <w:abstractNumId w:val="75"/>
  </w:num>
  <w:num w:numId="47">
    <w:abstractNumId w:val="31"/>
  </w:num>
  <w:num w:numId="48">
    <w:abstractNumId w:val="53"/>
  </w:num>
  <w:num w:numId="49">
    <w:abstractNumId w:val="21"/>
  </w:num>
  <w:num w:numId="50">
    <w:abstractNumId w:val="49"/>
  </w:num>
  <w:num w:numId="51">
    <w:abstractNumId w:val="22"/>
  </w:num>
  <w:num w:numId="52">
    <w:abstractNumId w:val="13"/>
  </w:num>
  <w:num w:numId="53">
    <w:abstractNumId w:val="45"/>
  </w:num>
  <w:num w:numId="54">
    <w:abstractNumId w:val="40"/>
  </w:num>
  <w:num w:numId="55">
    <w:abstractNumId w:val="52"/>
  </w:num>
  <w:num w:numId="56">
    <w:abstractNumId w:val="79"/>
    <w:lvlOverride w:ilvl="3">
      <w:lvl w:ilvl="3">
        <w:start w:val="1"/>
        <w:numFmt w:val="decimal"/>
        <w:lvlText w:val="%4."/>
        <w:lvlJc w:val="left"/>
        <w:pPr>
          <w:ind w:left="502" w:hanging="360"/>
        </w:pPr>
        <w:rPr>
          <w:rFonts w:ascii="Calibri" w:hAnsi="Calibri" w:cs="Calibri" w:hint="default"/>
          <w:b/>
          <w:i w:val="0"/>
          <w:color w:val="00000A"/>
          <w:sz w:val="24"/>
          <w:szCs w:val="24"/>
        </w:rPr>
      </w:lvl>
    </w:lvlOverride>
  </w:num>
  <w:num w:numId="57">
    <w:abstractNumId w:val="50"/>
    <w:lvlOverride w:ilvl="3">
      <w:lvl w:ilvl="3">
        <w:start w:val="1"/>
        <w:numFmt w:val="lowerLetter"/>
        <w:lvlText w:val="%4)"/>
        <w:lvlJc w:val="left"/>
        <w:pPr>
          <w:ind w:left="2880" w:hanging="360"/>
        </w:pPr>
        <w:rPr>
          <w:rFonts w:ascii="Calibri" w:eastAsia="SimSun" w:hAnsi="Calibri" w:cs="Arial"/>
          <w:b w:val="0"/>
          <w:color w:val="00000A"/>
          <w:sz w:val="24"/>
          <w:szCs w:val="24"/>
        </w:rPr>
      </w:lvl>
    </w:lvlOverride>
  </w:num>
  <w:num w:numId="58">
    <w:abstractNumId w:val="70"/>
  </w:num>
  <w:num w:numId="59">
    <w:abstractNumId w:val="2"/>
  </w:num>
  <w:num w:numId="60">
    <w:abstractNumId w:val="4"/>
  </w:num>
  <w:num w:numId="61">
    <w:abstractNumId w:val="0"/>
  </w:num>
  <w:num w:numId="62">
    <w:abstractNumId w:val="1"/>
  </w:num>
  <w:num w:numId="63">
    <w:abstractNumId w:val="3"/>
  </w:num>
  <w:num w:numId="64">
    <w:abstractNumId w:val="83"/>
  </w:num>
  <w:num w:numId="65">
    <w:abstractNumId w:val="9"/>
  </w:num>
  <w:num w:numId="66">
    <w:abstractNumId w:val="23"/>
  </w:num>
  <w:num w:numId="67">
    <w:abstractNumId w:val="47"/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</w:num>
  <w:num w:numId="70">
    <w:abstractNumId w:val="28"/>
  </w:num>
  <w:num w:numId="71">
    <w:abstractNumId w:val="85"/>
  </w:num>
  <w:num w:numId="72">
    <w:abstractNumId w:val="15"/>
  </w:num>
  <w:num w:numId="73">
    <w:abstractNumId w:val="5"/>
  </w:num>
  <w:num w:numId="74">
    <w:abstractNumId w:val="12"/>
  </w:num>
  <w:num w:numId="75">
    <w:abstractNumId w:val="19"/>
  </w:num>
  <w:num w:numId="76">
    <w:abstractNumId w:val="41"/>
  </w:num>
  <w:num w:numId="77">
    <w:abstractNumId w:val="50"/>
  </w:num>
  <w:num w:numId="78">
    <w:abstractNumId w:val="60"/>
  </w:num>
  <w:num w:numId="79">
    <w:abstractNumId w:val="79"/>
  </w:num>
  <w:num w:numId="80">
    <w:abstractNumId w:val="81"/>
  </w:num>
  <w:num w:numId="81">
    <w:abstractNumId w:val="62"/>
  </w:num>
  <w:num w:numId="8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</w:num>
  <w:num w:numId="84">
    <w:abstractNumId w:val="18"/>
  </w:num>
  <w:num w:numId="85">
    <w:abstractNumId w:val="80"/>
  </w:num>
  <w:num w:numId="86">
    <w:abstractNumId w:val="24"/>
  </w:num>
  <w:num w:numId="87">
    <w:abstractNumId w:val="26"/>
  </w:num>
  <w:num w:numId="88">
    <w:abstractNumId w:val="76"/>
  </w:num>
  <w:num w:numId="89">
    <w:abstractNumId w:val="67"/>
  </w:num>
  <w:num w:numId="90">
    <w:abstractNumId w:val="14"/>
  </w:num>
  <w:num w:numId="91">
    <w:abstractNumId w:val="8"/>
  </w:num>
  <w:num w:numId="92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</w:num>
  <w:num w:numId="94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C9"/>
    <w:rsid w:val="00003C84"/>
    <w:rsid w:val="00006ADF"/>
    <w:rsid w:val="00020A86"/>
    <w:rsid w:val="00034D9E"/>
    <w:rsid w:val="000350A4"/>
    <w:rsid w:val="00035134"/>
    <w:rsid w:val="00037467"/>
    <w:rsid w:val="00037D0F"/>
    <w:rsid w:val="000464F0"/>
    <w:rsid w:val="00050053"/>
    <w:rsid w:val="00050471"/>
    <w:rsid w:val="00052A71"/>
    <w:rsid w:val="00055798"/>
    <w:rsid w:val="0006464C"/>
    <w:rsid w:val="00065C79"/>
    <w:rsid w:val="0007681E"/>
    <w:rsid w:val="00091509"/>
    <w:rsid w:val="00091B7F"/>
    <w:rsid w:val="0009405E"/>
    <w:rsid w:val="000A318A"/>
    <w:rsid w:val="000A5283"/>
    <w:rsid w:val="000C309D"/>
    <w:rsid w:val="000D4E07"/>
    <w:rsid w:val="000E1222"/>
    <w:rsid w:val="000E4819"/>
    <w:rsid w:val="000E6808"/>
    <w:rsid w:val="000F2AC4"/>
    <w:rsid w:val="000F5EDD"/>
    <w:rsid w:val="00122340"/>
    <w:rsid w:val="001317E1"/>
    <w:rsid w:val="00135C86"/>
    <w:rsid w:val="001449FB"/>
    <w:rsid w:val="00144D7E"/>
    <w:rsid w:val="00145C52"/>
    <w:rsid w:val="00145D04"/>
    <w:rsid w:val="001525BA"/>
    <w:rsid w:val="001840B4"/>
    <w:rsid w:val="00184199"/>
    <w:rsid w:val="001848B4"/>
    <w:rsid w:val="001920B2"/>
    <w:rsid w:val="001974B3"/>
    <w:rsid w:val="00197CBA"/>
    <w:rsid w:val="001A0686"/>
    <w:rsid w:val="001A283C"/>
    <w:rsid w:val="001A3A9D"/>
    <w:rsid w:val="001A471F"/>
    <w:rsid w:val="001A63EE"/>
    <w:rsid w:val="001B008D"/>
    <w:rsid w:val="001B0772"/>
    <w:rsid w:val="001B7F44"/>
    <w:rsid w:val="001C2BE4"/>
    <w:rsid w:val="001C34C2"/>
    <w:rsid w:val="001D0CB3"/>
    <w:rsid w:val="001E0F6D"/>
    <w:rsid w:val="001F22FC"/>
    <w:rsid w:val="001F6174"/>
    <w:rsid w:val="00205534"/>
    <w:rsid w:val="002138FB"/>
    <w:rsid w:val="00215590"/>
    <w:rsid w:val="00221D08"/>
    <w:rsid w:val="00221ED1"/>
    <w:rsid w:val="00224187"/>
    <w:rsid w:val="00232A63"/>
    <w:rsid w:val="0024012B"/>
    <w:rsid w:val="00240977"/>
    <w:rsid w:val="00240BDD"/>
    <w:rsid w:val="00240E70"/>
    <w:rsid w:val="00247394"/>
    <w:rsid w:val="00250DED"/>
    <w:rsid w:val="002616B8"/>
    <w:rsid w:val="002662DE"/>
    <w:rsid w:val="002833B9"/>
    <w:rsid w:val="00285806"/>
    <w:rsid w:val="002928C4"/>
    <w:rsid w:val="00293C70"/>
    <w:rsid w:val="00295809"/>
    <w:rsid w:val="002A14CD"/>
    <w:rsid w:val="002A2EF5"/>
    <w:rsid w:val="002A35FF"/>
    <w:rsid w:val="002A7802"/>
    <w:rsid w:val="002A7DB8"/>
    <w:rsid w:val="002B2FF4"/>
    <w:rsid w:val="002C3271"/>
    <w:rsid w:val="002C7D55"/>
    <w:rsid w:val="002D3ACE"/>
    <w:rsid w:val="002D3B8B"/>
    <w:rsid w:val="002D47BF"/>
    <w:rsid w:val="002D62F1"/>
    <w:rsid w:val="002E057C"/>
    <w:rsid w:val="002E2BDF"/>
    <w:rsid w:val="002E31DD"/>
    <w:rsid w:val="002E6182"/>
    <w:rsid w:val="002E644F"/>
    <w:rsid w:val="002F2680"/>
    <w:rsid w:val="002F2DE1"/>
    <w:rsid w:val="0031109F"/>
    <w:rsid w:val="00312FD8"/>
    <w:rsid w:val="003253BD"/>
    <w:rsid w:val="003254DB"/>
    <w:rsid w:val="003260BE"/>
    <w:rsid w:val="00340C68"/>
    <w:rsid w:val="003442F5"/>
    <w:rsid w:val="003477F7"/>
    <w:rsid w:val="00363AB6"/>
    <w:rsid w:val="003648F0"/>
    <w:rsid w:val="003728DC"/>
    <w:rsid w:val="00373423"/>
    <w:rsid w:val="00375CC7"/>
    <w:rsid w:val="00376DCD"/>
    <w:rsid w:val="003778DC"/>
    <w:rsid w:val="00380276"/>
    <w:rsid w:val="003825FA"/>
    <w:rsid w:val="003847CC"/>
    <w:rsid w:val="00384B49"/>
    <w:rsid w:val="00385373"/>
    <w:rsid w:val="003913B3"/>
    <w:rsid w:val="003938B9"/>
    <w:rsid w:val="0039709E"/>
    <w:rsid w:val="00397675"/>
    <w:rsid w:val="003A06ED"/>
    <w:rsid w:val="003A0CA9"/>
    <w:rsid w:val="003A3009"/>
    <w:rsid w:val="003A3F14"/>
    <w:rsid w:val="003A6759"/>
    <w:rsid w:val="003B2B3E"/>
    <w:rsid w:val="003B495E"/>
    <w:rsid w:val="003C5D2D"/>
    <w:rsid w:val="003C5D6B"/>
    <w:rsid w:val="003C716D"/>
    <w:rsid w:val="003C7D18"/>
    <w:rsid w:val="003D2B35"/>
    <w:rsid w:val="003E398F"/>
    <w:rsid w:val="003E7497"/>
    <w:rsid w:val="003E778C"/>
    <w:rsid w:val="003F11EA"/>
    <w:rsid w:val="00404153"/>
    <w:rsid w:val="00407388"/>
    <w:rsid w:val="00424566"/>
    <w:rsid w:val="00430A3B"/>
    <w:rsid w:val="0043168B"/>
    <w:rsid w:val="004366F5"/>
    <w:rsid w:val="00440CE4"/>
    <w:rsid w:val="00442D30"/>
    <w:rsid w:val="00453432"/>
    <w:rsid w:val="0045396D"/>
    <w:rsid w:val="00454965"/>
    <w:rsid w:val="00467DC1"/>
    <w:rsid w:val="004759E2"/>
    <w:rsid w:val="004808FD"/>
    <w:rsid w:val="00487613"/>
    <w:rsid w:val="00487D19"/>
    <w:rsid w:val="00494B76"/>
    <w:rsid w:val="00497620"/>
    <w:rsid w:val="004A4482"/>
    <w:rsid w:val="004A6B2C"/>
    <w:rsid w:val="004B76C8"/>
    <w:rsid w:val="004E15C4"/>
    <w:rsid w:val="004E5AFB"/>
    <w:rsid w:val="004F4B8E"/>
    <w:rsid w:val="004F6EB9"/>
    <w:rsid w:val="0050252D"/>
    <w:rsid w:val="00506AD7"/>
    <w:rsid w:val="0050741F"/>
    <w:rsid w:val="00510575"/>
    <w:rsid w:val="00514156"/>
    <w:rsid w:val="00520075"/>
    <w:rsid w:val="00520E3E"/>
    <w:rsid w:val="005274B3"/>
    <w:rsid w:val="00527A89"/>
    <w:rsid w:val="00545614"/>
    <w:rsid w:val="005565C5"/>
    <w:rsid w:val="00574474"/>
    <w:rsid w:val="00586DAE"/>
    <w:rsid w:val="00596EF1"/>
    <w:rsid w:val="005B13D4"/>
    <w:rsid w:val="005B2576"/>
    <w:rsid w:val="005B6B39"/>
    <w:rsid w:val="005B7A5C"/>
    <w:rsid w:val="005C17D2"/>
    <w:rsid w:val="005C57D1"/>
    <w:rsid w:val="005C6EF5"/>
    <w:rsid w:val="005D1AD7"/>
    <w:rsid w:val="005D7F5B"/>
    <w:rsid w:val="005E2887"/>
    <w:rsid w:val="005E5A6E"/>
    <w:rsid w:val="005F36F1"/>
    <w:rsid w:val="006036E6"/>
    <w:rsid w:val="00622063"/>
    <w:rsid w:val="006227FC"/>
    <w:rsid w:val="00626FB8"/>
    <w:rsid w:val="00636041"/>
    <w:rsid w:val="00636FCC"/>
    <w:rsid w:val="00637CC9"/>
    <w:rsid w:val="00640E21"/>
    <w:rsid w:val="00642AFD"/>
    <w:rsid w:val="00646069"/>
    <w:rsid w:val="00647084"/>
    <w:rsid w:val="0064795F"/>
    <w:rsid w:val="00656DE6"/>
    <w:rsid w:val="006673B5"/>
    <w:rsid w:val="0067171A"/>
    <w:rsid w:val="00672E16"/>
    <w:rsid w:val="00675224"/>
    <w:rsid w:val="00681B1F"/>
    <w:rsid w:val="00690792"/>
    <w:rsid w:val="0069753D"/>
    <w:rsid w:val="00697CD3"/>
    <w:rsid w:val="006A117B"/>
    <w:rsid w:val="006A317D"/>
    <w:rsid w:val="006A7A9B"/>
    <w:rsid w:val="006B4436"/>
    <w:rsid w:val="006B61F5"/>
    <w:rsid w:val="006C4553"/>
    <w:rsid w:val="006C794F"/>
    <w:rsid w:val="006C7FEC"/>
    <w:rsid w:val="006D137E"/>
    <w:rsid w:val="006D45BC"/>
    <w:rsid w:val="006D756C"/>
    <w:rsid w:val="006E6226"/>
    <w:rsid w:val="006F1007"/>
    <w:rsid w:val="006F4085"/>
    <w:rsid w:val="006F57B3"/>
    <w:rsid w:val="00700C81"/>
    <w:rsid w:val="0070218B"/>
    <w:rsid w:val="00705309"/>
    <w:rsid w:val="007110D0"/>
    <w:rsid w:val="00715F46"/>
    <w:rsid w:val="00720A49"/>
    <w:rsid w:val="00722A28"/>
    <w:rsid w:val="00726831"/>
    <w:rsid w:val="00734426"/>
    <w:rsid w:val="00734740"/>
    <w:rsid w:val="00742016"/>
    <w:rsid w:val="00744A31"/>
    <w:rsid w:val="00745D43"/>
    <w:rsid w:val="00746E7B"/>
    <w:rsid w:val="00753335"/>
    <w:rsid w:val="00754D8C"/>
    <w:rsid w:val="00782B43"/>
    <w:rsid w:val="0079089B"/>
    <w:rsid w:val="00792804"/>
    <w:rsid w:val="00792FD2"/>
    <w:rsid w:val="00793433"/>
    <w:rsid w:val="00795A1F"/>
    <w:rsid w:val="007A35D0"/>
    <w:rsid w:val="007B1D13"/>
    <w:rsid w:val="007B2ABF"/>
    <w:rsid w:val="007B2DDB"/>
    <w:rsid w:val="007B7F2A"/>
    <w:rsid w:val="007B7F60"/>
    <w:rsid w:val="007C3019"/>
    <w:rsid w:val="007C723A"/>
    <w:rsid w:val="007D7877"/>
    <w:rsid w:val="007E6816"/>
    <w:rsid w:val="007E7101"/>
    <w:rsid w:val="007F19E5"/>
    <w:rsid w:val="007F5DC9"/>
    <w:rsid w:val="007F7168"/>
    <w:rsid w:val="00803490"/>
    <w:rsid w:val="008150D1"/>
    <w:rsid w:val="0082586C"/>
    <w:rsid w:val="00830EAE"/>
    <w:rsid w:val="0083686A"/>
    <w:rsid w:val="0084073B"/>
    <w:rsid w:val="00841298"/>
    <w:rsid w:val="00841564"/>
    <w:rsid w:val="00851A02"/>
    <w:rsid w:val="008618A0"/>
    <w:rsid w:val="008718E4"/>
    <w:rsid w:val="0088718C"/>
    <w:rsid w:val="008874BA"/>
    <w:rsid w:val="008A085E"/>
    <w:rsid w:val="008B1B32"/>
    <w:rsid w:val="008B3AB8"/>
    <w:rsid w:val="008C0642"/>
    <w:rsid w:val="008C1898"/>
    <w:rsid w:val="008C3158"/>
    <w:rsid w:val="008C5154"/>
    <w:rsid w:val="008C6734"/>
    <w:rsid w:val="008C7204"/>
    <w:rsid w:val="008D0301"/>
    <w:rsid w:val="008D04EC"/>
    <w:rsid w:val="008D1081"/>
    <w:rsid w:val="008D10A4"/>
    <w:rsid w:val="008D1AFD"/>
    <w:rsid w:val="008E0F10"/>
    <w:rsid w:val="008E1251"/>
    <w:rsid w:val="008E1BCF"/>
    <w:rsid w:val="008E391B"/>
    <w:rsid w:val="008E70BC"/>
    <w:rsid w:val="00904667"/>
    <w:rsid w:val="00911900"/>
    <w:rsid w:val="00912AA5"/>
    <w:rsid w:val="00953BCE"/>
    <w:rsid w:val="00965067"/>
    <w:rsid w:val="009674B2"/>
    <w:rsid w:val="00971119"/>
    <w:rsid w:val="00973F50"/>
    <w:rsid w:val="00976C9A"/>
    <w:rsid w:val="0097788D"/>
    <w:rsid w:val="00982748"/>
    <w:rsid w:val="0099207A"/>
    <w:rsid w:val="00992CE7"/>
    <w:rsid w:val="009A1E59"/>
    <w:rsid w:val="009A6A4F"/>
    <w:rsid w:val="009C3475"/>
    <w:rsid w:val="009D0F7C"/>
    <w:rsid w:val="009D17DA"/>
    <w:rsid w:val="009D5593"/>
    <w:rsid w:val="009F47AA"/>
    <w:rsid w:val="009F6F57"/>
    <w:rsid w:val="009F7CAE"/>
    <w:rsid w:val="00A01D80"/>
    <w:rsid w:val="00A1052C"/>
    <w:rsid w:val="00A315E1"/>
    <w:rsid w:val="00A3413F"/>
    <w:rsid w:val="00A36899"/>
    <w:rsid w:val="00A41B0B"/>
    <w:rsid w:val="00A57657"/>
    <w:rsid w:val="00A61D9C"/>
    <w:rsid w:val="00A62E2A"/>
    <w:rsid w:val="00A6562D"/>
    <w:rsid w:val="00A7078F"/>
    <w:rsid w:val="00A727C7"/>
    <w:rsid w:val="00A73F1D"/>
    <w:rsid w:val="00A956B4"/>
    <w:rsid w:val="00AB031C"/>
    <w:rsid w:val="00AB073B"/>
    <w:rsid w:val="00AB0F54"/>
    <w:rsid w:val="00AB1561"/>
    <w:rsid w:val="00AC1386"/>
    <w:rsid w:val="00AC14F6"/>
    <w:rsid w:val="00AC219C"/>
    <w:rsid w:val="00AC392E"/>
    <w:rsid w:val="00AC5FAF"/>
    <w:rsid w:val="00AC68E9"/>
    <w:rsid w:val="00AD0E28"/>
    <w:rsid w:val="00AF1164"/>
    <w:rsid w:val="00AF5DA6"/>
    <w:rsid w:val="00B0068D"/>
    <w:rsid w:val="00B01195"/>
    <w:rsid w:val="00B014EA"/>
    <w:rsid w:val="00B05A88"/>
    <w:rsid w:val="00B23F3F"/>
    <w:rsid w:val="00B30374"/>
    <w:rsid w:val="00B308C5"/>
    <w:rsid w:val="00B36454"/>
    <w:rsid w:val="00B47BC0"/>
    <w:rsid w:val="00B50AC1"/>
    <w:rsid w:val="00B54B1E"/>
    <w:rsid w:val="00B63D82"/>
    <w:rsid w:val="00B6664F"/>
    <w:rsid w:val="00B71357"/>
    <w:rsid w:val="00B80A6B"/>
    <w:rsid w:val="00B84EFF"/>
    <w:rsid w:val="00B86A8B"/>
    <w:rsid w:val="00B92161"/>
    <w:rsid w:val="00B92D94"/>
    <w:rsid w:val="00BA18AA"/>
    <w:rsid w:val="00BA1D4C"/>
    <w:rsid w:val="00BA542A"/>
    <w:rsid w:val="00BA56DC"/>
    <w:rsid w:val="00BB0BEE"/>
    <w:rsid w:val="00BB4D96"/>
    <w:rsid w:val="00BB6639"/>
    <w:rsid w:val="00BC276D"/>
    <w:rsid w:val="00BD04A8"/>
    <w:rsid w:val="00BD4932"/>
    <w:rsid w:val="00BD7B11"/>
    <w:rsid w:val="00BE5780"/>
    <w:rsid w:val="00BF06F5"/>
    <w:rsid w:val="00C0281F"/>
    <w:rsid w:val="00C06CAE"/>
    <w:rsid w:val="00C117E2"/>
    <w:rsid w:val="00C166B8"/>
    <w:rsid w:val="00C1798E"/>
    <w:rsid w:val="00C20F73"/>
    <w:rsid w:val="00C21C58"/>
    <w:rsid w:val="00C50BB0"/>
    <w:rsid w:val="00C5332F"/>
    <w:rsid w:val="00C543F0"/>
    <w:rsid w:val="00C61581"/>
    <w:rsid w:val="00C61F86"/>
    <w:rsid w:val="00C637AD"/>
    <w:rsid w:val="00C67929"/>
    <w:rsid w:val="00C91049"/>
    <w:rsid w:val="00C96E54"/>
    <w:rsid w:val="00CB0B74"/>
    <w:rsid w:val="00CC7051"/>
    <w:rsid w:val="00CD466A"/>
    <w:rsid w:val="00CD58AD"/>
    <w:rsid w:val="00CE289A"/>
    <w:rsid w:val="00CE750C"/>
    <w:rsid w:val="00CF1819"/>
    <w:rsid w:val="00CF3BCA"/>
    <w:rsid w:val="00CF428D"/>
    <w:rsid w:val="00D00629"/>
    <w:rsid w:val="00D00AE1"/>
    <w:rsid w:val="00D01D72"/>
    <w:rsid w:val="00D03AA4"/>
    <w:rsid w:val="00D04C94"/>
    <w:rsid w:val="00D0526F"/>
    <w:rsid w:val="00D148FB"/>
    <w:rsid w:val="00D170E3"/>
    <w:rsid w:val="00D261D4"/>
    <w:rsid w:val="00D37FFC"/>
    <w:rsid w:val="00D5102C"/>
    <w:rsid w:val="00D555D2"/>
    <w:rsid w:val="00D55613"/>
    <w:rsid w:val="00D60D41"/>
    <w:rsid w:val="00D72C6C"/>
    <w:rsid w:val="00D7465D"/>
    <w:rsid w:val="00D748BA"/>
    <w:rsid w:val="00D76B97"/>
    <w:rsid w:val="00D8323E"/>
    <w:rsid w:val="00D85761"/>
    <w:rsid w:val="00D85C0E"/>
    <w:rsid w:val="00D900DC"/>
    <w:rsid w:val="00D928C0"/>
    <w:rsid w:val="00DA07DA"/>
    <w:rsid w:val="00DA729B"/>
    <w:rsid w:val="00DB07D6"/>
    <w:rsid w:val="00DB2313"/>
    <w:rsid w:val="00DB2DF4"/>
    <w:rsid w:val="00DC6612"/>
    <w:rsid w:val="00DD21B0"/>
    <w:rsid w:val="00DD2A7D"/>
    <w:rsid w:val="00DD4855"/>
    <w:rsid w:val="00DE0CBE"/>
    <w:rsid w:val="00DE2E55"/>
    <w:rsid w:val="00DE4B9B"/>
    <w:rsid w:val="00DF2ECC"/>
    <w:rsid w:val="00DF307D"/>
    <w:rsid w:val="00DF5E08"/>
    <w:rsid w:val="00E00691"/>
    <w:rsid w:val="00E02305"/>
    <w:rsid w:val="00E126AA"/>
    <w:rsid w:val="00E13112"/>
    <w:rsid w:val="00E15D5F"/>
    <w:rsid w:val="00E201A8"/>
    <w:rsid w:val="00E21036"/>
    <w:rsid w:val="00E34D25"/>
    <w:rsid w:val="00E360C0"/>
    <w:rsid w:val="00E40188"/>
    <w:rsid w:val="00E41F80"/>
    <w:rsid w:val="00E60EE8"/>
    <w:rsid w:val="00E6365F"/>
    <w:rsid w:val="00E66087"/>
    <w:rsid w:val="00E77574"/>
    <w:rsid w:val="00E8124D"/>
    <w:rsid w:val="00E871DC"/>
    <w:rsid w:val="00E8795F"/>
    <w:rsid w:val="00E93CC0"/>
    <w:rsid w:val="00E96474"/>
    <w:rsid w:val="00E97106"/>
    <w:rsid w:val="00EB15DA"/>
    <w:rsid w:val="00EB2859"/>
    <w:rsid w:val="00EB2D66"/>
    <w:rsid w:val="00EB31A1"/>
    <w:rsid w:val="00EB5D49"/>
    <w:rsid w:val="00EB7BA2"/>
    <w:rsid w:val="00EC0B92"/>
    <w:rsid w:val="00EC7E91"/>
    <w:rsid w:val="00EE30B1"/>
    <w:rsid w:val="00EE3132"/>
    <w:rsid w:val="00EE6E42"/>
    <w:rsid w:val="00EF7585"/>
    <w:rsid w:val="00F01C3A"/>
    <w:rsid w:val="00F038C7"/>
    <w:rsid w:val="00F03D76"/>
    <w:rsid w:val="00F054F9"/>
    <w:rsid w:val="00F10796"/>
    <w:rsid w:val="00F212CA"/>
    <w:rsid w:val="00F22370"/>
    <w:rsid w:val="00F2728B"/>
    <w:rsid w:val="00F27D0E"/>
    <w:rsid w:val="00F310F6"/>
    <w:rsid w:val="00F335F6"/>
    <w:rsid w:val="00F4530B"/>
    <w:rsid w:val="00F51320"/>
    <w:rsid w:val="00F56D56"/>
    <w:rsid w:val="00F64541"/>
    <w:rsid w:val="00F7001C"/>
    <w:rsid w:val="00F70E65"/>
    <w:rsid w:val="00F7616D"/>
    <w:rsid w:val="00F80A9E"/>
    <w:rsid w:val="00F860E4"/>
    <w:rsid w:val="00FB3776"/>
    <w:rsid w:val="00FC43B2"/>
    <w:rsid w:val="00FC6615"/>
    <w:rsid w:val="00FD07F5"/>
    <w:rsid w:val="00FD447E"/>
    <w:rsid w:val="00FD5946"/>
    <w:rsid w:val="00FE4E90"/>
    <w:rsid w:val="00FE7BE7"/>
    <w:rsid w:val="00FF29BE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5BF"/>
  <w15:chartTrackingRefBased/>
  <w15:docId w15:val="{C866A36A-9ABD-4C60-9D89-CDB9930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C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Nagwek1">
    <w:name w:val="heading 1"/>
    <w:basedOn w:val="Standard"/>
    <w:link w:val="Nagwek1Znak"/>
    <w:uiPriority w:val="9"/>
    <w:qFormat/>
    <w:rsid w:val="00DB2DF4"/>
    <w:pPr>
      <w:keepNext/>
      <w:numPr>
        <w:numId w:val="70"/>
      </w:numPr>
      <w:jc w:val="both"/>
      <w:outlineLvl w:val="0"/>
    </w:pPr>
    <w:rPr>
      <w:rFonts w:ascii="Calibri" w:hAnsi="Calibri"/>
      <w:b/>
      <w:color w:val="000000"/>
      <w:sz w:val="28"/>
    </w:rPr>
  </w:style>
  <w:style w:type="paragraph" w:styleId="Nagwek2">
    <w:name w:val="heading 2"/>
    <w:basedOn w:val="Standard"/>
    <w:link w:val="Nagwek2Znak"/>
    <w:uiPriority w:val="9"/>
    <w:unhideWhenUsed/>
    <w:qFormat/>
    <w:rsid w:val="00637CC9"/>
    <w:pPr>
      <w:keepNext/>
      <w:numPr>
        <w:ilvl w:val="1"/>
        <w:numId w:val="70"/>
      </w:numPr>
      <w:jc w:val="center"/>
      <w:outlineLvl w:val="1"/>
    </w:pPr>
    <w:rPr>
      <w:rFonts w:ascii="Calibri" w:hAnsi="Calibri"/>
      <w:b/>
      <w:color w:val="000000"/>
      <w:sz w:val="24"/>
    </w:rPr>
  </w:style>
  <w:style w:type="paragraph" w:styleId="Nagwek3">
    <w:name w:val="heading 3"/>
    <w:basedOn w:val="Standard"/>
    <w:link w:val="Nagwek3Znak"/>
    <w:uiPriority w:val="9"/>
    <w:semiHidden/>
    <w:unhideWhenUsed/>
    <w:qFormat/>
    <w:rsid w:val="00637CC9"/>
    <w:pPr>
      <w:keepNext/>
      <w:numPr>
        <w:ilvl w:val="2"/>
        <w:numId w:val="70"/>
      </w:numPr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link w:val="Nagwek4Znak"/>
    <w:uiPriority w:val="9"/>
    <w:semiHidden/>
    <w:unhideWhenUsed/>
    <w:qFormat/>
    <w:rsid w:val="00637CC9"/>
    <w:pPr>
      <w:keepNext/>
      <w:numPr>
        <w:ilvl w:val="3"/>
        <w:numId w:val="70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CC9"/>
    <w:pPr>
      <w:keepNext/>
      <w:keepLines/>
      <w:numPr>
        <w:ilvl w:val="4"/>
        <w:numId w:val="7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Standard"/>
    <w:link w:val="Nagwek6Znak"/>
    <w:uiPriority w:val="9"/>
    <w:semiHidden/>
    <w:unhideWhenUsed/>
    <w:qFormat/>
    <w:rsid w:val="00637CC9"/>
    <w:pPr>
      <w:numPr>
        <w:ilvl w:val="5"/>
        <w:numId w:val="70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CC9"/>
    <w:pPr>
      <w:keepNext/>
      <w:keepLines/>
      <w:numPr>
        <w:ilvl w:val="6"/>
        <w:numId w:val="7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Standard"/>
    <w:link w:val="Nagwek8Znak"/>
    <w:rsid w:val="00637CC9"/>
    <w:pPr>
      <w:numPr>
        <w:ilvl w:val="7"/>
        <w:numId w:val="70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CC9"/>
    <w:pPr>
      <w:keepNext/>
      <w:keepLines/>
      <w:numPr>
        <w:ilvl w:val="8"/>
        <w:numId w:val="7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DF4"/>
    <w:rPr>
      <w:rFonts w:ascii="Calibri" w:eastAsia="Times New Roman" w:hAnsi="Calibri" w:cs="Times New Roman"/>
      <w:b/>
      <w:color w:val="000000"/>
      <w:kern w:val="3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7CC9"/>
    <w:rPr>
      <w:rFonts w:ascii="Calibri" w:eastAsia="Times New Roman" w:hAnsi="Calibri" w:cs="Times New Roman"/>
      <w:b/>
      <w:color w:val="000000"/>
      <w:kern w:val="3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CC9"/>
    <w:rPr>
      <w:rFonts w:ascii="Cambria" w:eastAsia="Cambria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CC9"/>
    <w:rPr>
      <w:rFonts w:ascii="Calibri" w:eastAsia="Calibri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CC9"/>
    <w:rPr>
      <w:rFonts w:asciiTheme="majorHAnsi" w:eastAsiaTheme="majorEastAsia" w:hAnsiTheme="majorHAnsi" w:cstheme="majorBidi"/>
      <w:color w:val="2F5496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CC9"/>
    <w:rPr>
      <w:rFonts w:ascii="Calibri" w:eastAsia="Calibri" w:hAnsi="Calibri" w:cs="Calibri"/>
      <w:b/>
      <w:bCs/>
      <w:kern w:val="3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CC9"/>
    <w:rPr>
      <w:rFonts w:asciiTheme="majorHAnsi" w:eastAsiaTheme="majorEastAsia" w:hAnsiTheme="majorHAnsi" w:cstheme="majorBidi"/>
      <w:i/>
      <w:iCs/>
      <w:color w:val="1F3763" w:themeColor="accent1" w:themeShade="7F"/>
      <w:kern w:val="3"/>
    </w:rPr>
  </w:style>
  <w:style w:type="character" w:customStyle="1" w:styleId="Nagwek8Znak">
    <w:name w:val="Nagłówek 8 Znak"/>
    <w:basedOn w:val="Domylnaczcionkaakapitu"/>
    <w:link w:val="Nagwek8"/>
    <w:rsid w:val="00637CC9"/>
    <w:rPr>
      <w:rFonts w:ascii="Calibri" w:eastAsia="Calibri" w:hAnsi="Calibri" w:cs="Calibri"/>
      <w:i/>
      <w:iCs/>
      <w:kern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CC9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paragraph" w:customStyle="1" w:styleId="Standard">
    <w:name w:val="Standard"/>
    <w:rsid w:val="00637C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637C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37CC9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xtbody"/>
    <w:rsid w:val="00637CC9"/>
    <w:rPr>
      <w:rFonts w:cs="Mangal"/>
      <w:sz w:val="24"/>
    </w:rPr>
  </w:style>
  <w:style w:type="paragraph" w:styleId="Legenda">
    <w:name w:val="caption"/>
    <w:basedOn w:val="Standard"/>
    <w:rsid w:val="0063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7CC9"/>
    <w:pPr>
      <w:suppressLineNumbers/>
    </w:pPr>
    <w:rPr>
      <w:rFonts w:cs="Mangal"/>
      <w:sz w:val="24"/>
    </w:rPr>
  </w:style>
  <w:style w:type="paragraph" w:styleId="Nagwek">
    <w:name w:val="header"/>
    <w:basedOn w:val="Standard"/>
    <w:link w:val="NagwekZnak"/>
    <w:rsid w:val="00637C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7CC9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Text21">
    <w:name w:val="Body Text 21"/>
    <w:basedOn w:val="Standard"/>
    <w:rsid w:val="00637CC9"/>
    <w:pPr>
      <w:tabs>
        <w:tab w:val="left" w:pos="0"/>
      </w:tabs>
      <w:jc w:val="both"/>
    </w:pPr>
    <w:rPr>
      <w:sz w:val="24"/>
    </w:rPr>
  </w:style>
  <w:style w:type="paragraph" w:styleId="Tekstpodstawowy2">
    <w:name w:val="Body Text 2"/>
    <w:basedOn w:val="Standard"/>
    <w:link w:val="Tekstpodstawowy2Znak"/>
    <w:rsid w:val="00637CC9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637CC9"/>
    <w:rPr>
      <w:rFonts w:ascii="Times New Roman" w:eastAsia="Times New Roman" w:hAnsi="Times New Roman" w:cs="Times New Roman"/>
      <w:kern w:val="3"/>
      <w:sz w:val="4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Standard"/>
    <w:uiPriority w:val="34"/>
    <w:qFormat/>
    <w:rsid w:val="00637CC9"/>
    <w:pPr>
      <w:ind w:left="708"/>
    </w:pPr>
  </w:style>
  <w:style w:type="paragraph" w:customStyle="1" w:styleId="Default">
    <w:name w:val="Default"/>
    <w:rsid w:val="00637C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637CC9"/>
    <w:rPr>
      <w:rFonts w:ascii="Courier New" w:eastAsia="Courier New" w:hAnsi="Courier New" w:cs="Courier New"/>
      <w:lang w:eastAsia="ar-SA"/>
    </w:rPr>
  </w:style>
  <w:style w:type="paragraph" w:customStyle="1" w:styleId="Tekstpodstawowy21">
    <w:name w:val="Tekst podstawowy 21"/>
    <w:basedOn w:val="Standard"/>
    <w:qFormat/>
    <w:rsid w:val="00637CC9"/>
    <w:rPr>
      <w:sz w:val="44"/>
      <w:lang w:eastAsia="ar-SA"/>
    </w:rPr>
  </w:style>
  <w:style w:type="paragraph" w:styleId="Tekstprzypisukocowego">
    <w:name w:val="endnote text"/>
    <w:basedOn w:val="Standard"/>
    <w:link w:val="TekstprzypisukocowegoZnak"/>
    <w:rsid w:val="00637CC9"/>
  </w:style>
  <w:style w:type="character" w:customStyle="1" w:styleId="TekstprzypisukocowegoZnak">
    <w:name w:val="Tekst przypisu końcowego Znak"/>
    <w:basedOn w:val="Domylnaczcionkaakapitu"/>
    <w:link w:val="Tekstprzypisukocowego"/>
    <w:rsid w:val="00637CC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637CC9"/>
  </w:style>
  <w:style w:type="character" w:customStyle="1" w:styleId="TekstkomentarzaZnak">
    <w:name w:val="Tekst komentarza Znak"/>
    <w:basedOn w:val="Domylnaczcionkaakapitu"/>
    <w:link w:val="Tekstkomentarza"/>
    <w:rsid w:val="00637CC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637CC9"/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7CC9"/>
    <w:rPr>
      <w:rFonts w:ascii="Segoe UI" w:eastAsia="Segoe UI" w:hAnsi="Segoe UI" w:cs="Segoe UI"/>
      <w:kern w:val="3"/>
      <w:sz w:val="18"/>
      <w:szCs w:val="18"/>
      <w:lang w:eastAsia="pl-PL"/>
    </w:rPr>
  </w:style>
  <w:style w:type="paragraph" w:styleId="Stopka">
    <w:name w:val="footer"/>
    <w:basedOn w:val="Standard"/>
    <w:link w:val="StopkaZnak"/>
    <w:uiPriority w:val="99"/>
    <w:rsid w:val="00637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CC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dolnego">
    <w:name w:val="footnote text"/>
    <w:basedOn w:val="Standard"/>
    <w:link w:val="TekstprzypisudolnegoZnak"/>
    <w:rsid w:val="00637CC9"/>
  </w:style>
  <w:style w:type="character" w:customStyle="1" w:styleId="TekstprzypisudolnegoZnak">
    <w:name w:val="Tekst przypisu dolnego Znak"/>
    <w:basedOn w:val="Domylnaczcionkaakapitu"/>
    <w:link w:val="Tekstprzypisudolnego"/>
    <w:rsid w:val="00637CC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ret0">
    <w:name w:val="Tiret 0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rsid w:val="00637CC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indent">
    <w:name w:val="Text body indent"/>
    <w:basedOn w:val="Standard"/>
    <w:rsid w:val="00637CC9"/>
    <w:pPr>
      <w:spacing w:after="120"/>
      <w:ind w:left="283"/>
    </w:pPr>
  </w:style>
  <w:style w:type="paragraph" w:customStyle="1" w:styleId="Style1">
    <w:name w:val="Style1"/>
    <w:basedOn w:val="Standard"/>
    <w:rsid w:val="00637CC9"/>
    <w:pPr>
      <w:widowControl w:val="0"/>
      <w:spacing w:line="230" w:lineRule="exact"/>
      <w:ind w:firstLine="166"/>
    </w:pPr>
    <w:rPr>
      <w:rFonts w:ascii="Arial Narrow" w:eastAsia="Arial Narrow" w:hAnsi="Arial Narrow" w:cs="Arial Narrow"/>
      <w:sz w:val="24"/>
      <w:szCs w:val="24"/>
    </w:rPr>
  </w:style>
  <w:style w:type="paragraph" w:styleId="Tematkomentarza">
    <w:name w:val="annotation subject"/>
    <w:basedOn w:val="Tekstkomentarza"/>
    <w:link w:val="TematkomentarzaZnak"/>
    <w:rsid w:val="00637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CC9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637CC9"/>
    <w:rPr>
      <w:rFonts w:ascii="Courier New" w:eastAsia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637CC9"/>
    <w:rPr>
      <w:rFonts w:ascii="Courier New" w:eastAsia="Courier New" w:hAnsi="Courier New" w:cs="Courier New"/>
      <w:kern w:val="3"/>
      <w:sz w:val="20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637CC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37CC9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  <w:style w:type="paragraph" w:customStyle="1" w:styleId="Konspn">
    <w:name w:val="Konspn"/>
    <w:basedOn w:val="Standard"/>
    <w:rsid w:val="00637CC9"/>
    <w:pPr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Standard"/>
    <w:link w:val="PodtytuZnak"/>
    <w:uiPriority w:val="11"/>
    <w:qFormat/>
    <w:rsid w:val="00637CC9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37CC9"/>
    <w:rPr>
      <w:rFonts w:ascii="Cambria" w:eastAsia="Cambria" w:hAnsi="Cambria" w:cs="Cambria"/>
      <w:i/>
      <w:iCs/>
      <w:color w:val="4F81BD"/>
      <w:spacing w:val="15"/>
      <w:kern w:val="3"/>
      <w:sz w:val="24"/>
      <w:szCs w:val="24"/>
    </w:rPr>
  </w:style>
  <w:style w:type="paragraph" w:customStyle="1" w:styleId="Bezodstpw1">
    <w:name w:val="Bez odstępów1"/>
    <w:rsid w:val="00637CC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msonormalcxspdrugie">
    <w:name w:val="msonormalcxspdrugie"/>
    <w:basedOn w:val="Standard"/>
    <w:rsid w:val="00637CC9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37CC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HTML-wstpniesformatowany">
    <w:name w:val="HTML Preformatted"/>
    <w:basedOn w:val="Standard"/>
    <w:link w:val="HTML-wstpniesformatowanyZnak"/>
    <w:rsid w:val="0063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37CC9"/>
    <w:rPr>
      <w:rFonts w:ascii="Courier New" w:eastAsia="Courier New" w:hAnsi="Courier New" w:cs="Courier New"/>
      <w:kern w:val="3"/>
      <w:sz w:val="20"/>
      <w:szCs w:val="20"/>
      <w:lang w:eastAsia="pl-PL"/>
    </w:rPr>
  </w:style>
  <w:style w:type="paragraph" w:styleId="Tekstpodstawowywcity2">
    <w:name w:val="Body Text Indent 2"/>
    <w:basedOn w:val="Standard"/>
    <w:link w:val="Tekstpodstawowywcity2Znak"/>
    <w:rsid w:val="00637C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37CC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dresnakopercie">
    <w:name w:val="envelope address"/>
    <w:basedOn w:val="Standard"/>
    <w:rsid w:val="00637CC9"/>
    <w:pPr>
      <w:ind w:left="2880"/>
    </w:pPr>
    <w:rPr>
      <w:b/>
      <w:bCs/>
      <w:i/>
      <w:iCs/>
      <w:sz w:val="96"/>
      <w:szCs w:val="96"/>
    </w:rPr>
  </w:style>
  <w:style w:type="paragraph" w:styleId="Poprawka">
    <w:name w:val="Revision"/>
    <w:rsid w:val="00637C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kstpodstawowy31">
    <w:name w:val="Tekst podstawowy 31"/>
    <w:basedOn w:val="Standard"/>
    <w:rsid w:val="00637CC9"/>
    <w:pPr>
      <w:jc w:val="both"/>
    </w:pPr>
    <w:rPr>
      <w:b/>
      <w:sz w:val="28"/>
      <w:lang w:eastAsia="ar-SA"/>
    </w:rPr>
  </w:style>
  <w:style w:type="paragraph" w:customStyle="1" w:styleId="NormalBold">
    <w:name w:val="NormalBold"/>
    <w:basedOn w:val="Standard"/>
    <w:rsid w:val="00637CC9"/>
    <w:pPr>
      <w:widowControl w:val="0"/>
    </w:pPr>
    <w:rPr>
      <w:b/>
      <w:sz w:val="24"/>
      <w:szCs w:val="22"/>
      <w:lang w:eastAsia="en-GB"/>
    </w:rPr>
  </w:style>
  <w:style w:type="paragraph" w:customStyle="1" w:styleId="Text1">
    <w:name w:val="Text 1"/>
    <w:basedOn w:val="Standard"/>
    <w:rsid w:val="00637CC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rsid w:val="00637CC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rsid w:val="00637C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637C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637CC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user">
    <w:name w:val="Standard (user)"/>
    <w:rsid w:val="00637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Standard"/>
    <w:rsid w:val="00637CC9"/>
    <w:pPr>
      <w:jc w:val="both"/>
    </w:pPr>
    <w:rPr>
      <w:rFonts w:ascii="Verdana" w:eastAsia="Verdana" w:hAnsi="Verdana" w:cs="Verdana"/>
      <w:bCs/>
      <w:lang w:eastAsia="ar-SA"/>
    </w:rPr>
  </w:style>
  <w:style w:type="paragraph" w:customStyle="1" w:styleId="Edward">
    <w:name w:val="Edward"/>
    <w:basedOn w:val="Standard"/>
    <w:rsid w:val="00637CC9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Nagwek11">
    <w:name w:val="Nagłówek 11"/>
    <w:basedOn w:val="Standard"/>
    <w:rsid w:val="00637CC9"/>
    <w:pPr>
      <w:spacing w:before="240" w:after="240"/>
      <w:jc w:val="both"/>
    </w:pPr>
    <w:rPr>
      <w:rFonts w:ascii="Arial" w:eastAsia="Arial" w:hAnsi="Arial" w:cs="Arial"/>
      <w:b/>
      <w:bCs/>
      <w:szCs w:val="24"/>
    </w:rPr>
  </w:style>
  <w:style w:type="paragraph" w:customStyle="1" w:styleId="marek">
    <w:name w:val="marek"/>
    <w:basedOn w:val="Standard"/>
    <w:rsid w:val="00637CC9"/>
    <w:pPr>
      <w:widowControl w:val="0"/>
      <w:spacing w:line="360" w:lineRule="auto"/>
    </w:pPr>
    <w:rPr>
      <w:sz w:val="28"/>
    </w:rPr>
  </w:style>
  <w:style w:type="paragraph" w:styleId="NormalnyWeb">
    <w:name w:val="Normal (Web)"/>
    <w:basedOn w:val="Standard"/>
    <w:rsid w:val="00637CC9"/>
    <w:pPr>
      <w:spacing w:before="280" w:after="280"/>
      <w:jc w:val="both"/>
    </w:pPr>
  </w:style>
  <w:style w:type="paragraph" w:customStyle="1" w:styleId="western">
    <w:name w:val="western"/>
    <w:basedOn w:val="Standard"/>
    <w:rsid w:val="00637CC9"/>
    <w:pPr>
      <w:spacing w:before="280" w:after="119"/>
    </w:pPr>
    <w:rPr>
      <w:sz w:val="24"/>
      <w:szCs w:val="24"/>
    </w:rPr>
  </w:style>
  <w:style w:type="paragraph" w:customStyle="1" w:styleId="Footnote">
    <w:name w:val="Footnote"/>
    <w:basedOn w:val="Standard"/>
    <w:rsid w:val="00637CC9"/>
  </w:style>
  <w:style w:type="paragraph" w:customStyle="1" w:styleId="TableContents">
    <w:name w:val="Table Contents"/>
    <w:basedOn w:val="Standard"/>
    <w:rsid w:val="00637CC9"/>
  </w:style>
  <w:style w:type="character" w:customStyle="1" w:styleId="TekstpodstawowyZnak">
    <w:name w:val="Tekst podstawowy Znak"/>
    <w:basedOn w:val="Domylnaczcionkaakapitu"/>
    <w:rsid w:val="00637C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dane">
    <w:name w:val="dane"/>
    <w:basedOn w:val="Domylnaczcionkaakapitu"/>
    <w:rsid w:val="00637CC9"/>
  </w:style>
  <w:style w:type="character" w:styleId="Odwoanieprzypisudolnego">
    <w:name w:val="footnote reference"/>
    <w:rsid w:val="00637CC9"/>
    <w:rPr>
      <w:position w:val="0"/>
      <w:vertAlign w:val="superscript"/>
    </w:rPr>
  </w:style>
  <w:style w:type="character" w:styleId="Odwoaniedokomentarza">
    <w:name w:val="annotation reference"/>
    <w:rsid w:val="00637CC9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lp1 Znak"/>
    <w:uiPriority w:val="34"/>
    <w:qFormat/>
    <w:rsid w:val="00637CC9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2z0">
    <w:name w:val="WW8Num12z0"/>
    <w:rsid w:val="00637CC9"/>
    <w:rPr>
      <w:rFonts w:ascii="Wingdings" w:eastAsia="Wingdings" w:hAnsi="Wingdings" w:cs="Wingdings"/>
    </w:rPr>
  </w:style>
  <w:style w:type="character" w:customStyle="1" w:styleId="DeltaViewInsertion">
    <w:name w:val="DeltaView Insertion"/>
    <w:rsid w:val="00637CC9"/>
    <w:rPr>
      <w:b/>
      <w:i/>
      <w:spacing w:val="0"/>
    </w:rPr>
  </w:style>
  <w:style w:type="character" w:customStyle="1" w:styleId="Hipercze1">
    <w:name w:val="Hiperłącze1"/>
    <w:basedOn w:val="Domylnaczcionkaakapitu"/>
    <w:rsid w:val="00637CC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sid w:val="00637C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rsid w:val="00637CC9"/>
    <w:rPr>
      <w:rFonts w:ascii="Calibri" w:eastAsia="Calibri" w:hAnsi="Calibri" w:cs="Calibri"/>
      <w:spacing w:val="-10"/>
      <w:sz w:val="20"/>
      <w:szCs w:val="20"/>
    </w:rPr>
  </w:style>
  <w:style w:type="character" w:customStyle="1" w:styleId="FontStyle11">
    <w:name w:val="Font Style11"/>
    <w:rsid w:val="00637CC9"/>
    <w:rPr>
      <w:rFonts w:ascii="Arial Narrow" w:eastAsia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37CC9"/>
  </w:style>
  <w:style w:type="character" w:customStyle="1" w:styleId="dane1">
    <w:name w:val="dane1"/>
    <w:rsid w:val="00637CC9"/>
    <w:rPr>
      <w:color w:val="0000CD"/>
    </w:rPr>
  </w:style>
  <w:style w:type="character" w:customStyle="1" w:styleId="bold">
    <w:name w:val="bold"/>
    <w:rsid w:val="00637CC9"/>
    <w:rPr>
      <w:rFonts w:cs="Times New Roman"/>
    </w:rPr>
  </w:style>
  <w:style w:type="character" w:styleId="Numerstrony">
    <w:name w:val="page number"/>
    <w:rsid w:val="00637CC9"/>
    <w:rPr>
      <w:rFonts w:cs="Times New Roman"/>
    </w:rPr>
  </w:style>
  <w:style w:type="character" w:styleId="Pogrubienie">
    <w:name w:val="Strong"/>
    <w:rsid w:val="00637CC9"/>
    <w:rPr>
      <w:b/>
      <w:bCs/>
    </w:rPr>
  </w:style>
  <w:style w:type="character" w:customStyle="1" w:styleId="titleemph">
    <w:name w:val="title_emph"/>
    <w:rsid w:val="00637CC9"/>
  </w:style>
  <w:style w:type="character" w:customStyle="1" w:styleId="FontStyle18">
    <w:name w:val="Font Style18"/>
    <w:rsid w:val="00637CC9"/>
    <w:rPr>
      <w:rFonts w:ascii="Times New Roman" w:eastAsia="Times New Roman" w:hAnsi="Times New Roman" w:cs="Times New Roman"/>
      <w:sz w:val="22"/>
      <w:szCs w:val="22"/>
    </w:rPr>
  </w:style>
  <w:style w:type="character" w:styleId="Odwoanieprzypisukocowego">
    <w:name w:val="endnote reference"/>
    <w:rsid w:val="00637CC9"/>
    <w:rPr>
      <w:position w:val="0"/>
      <w:vertAlign w:val="superscript"/>
    </w:rPr>
  </w:style>
  <w:style w:type="character" w:customStyle="1" w:styleId="Odwoaniedokomentarza1">
    <w:name w:val="Odwołanie do komentarza1"/>
    <w:rsid w:val="00637CC9"/>
    <w:rPr>
      <w:sz w:val="16"/>
      <w:szCs w:val="16"/>
    </w:rPr>
  </w:style>
  <w:style w:type="character" w:customStyle="1" w:styleId="WW8Num25z1">
    <w:name w:val="WW8Num25z1"/>
    <w:rsid w:val="00637CC9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rsid w:val="00637CC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h11">
    <w:name w:val="h11"/>
    <w:rsid w:val="00637CC9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Internetlink">
    <w:name w:val="Internet link"/>
    <w:basedOn w:val="Domylnaczcionkaakapitu"/>
    <w:rsid w:val="00637CC9"/>
    <w:rPr>
      <w:color w:val="0563C1"/>
      <w:u w:val="single"/>
    </w:rPr>
  </w:style>
  <w:style w:type="character" w:customStyle="1" w:styleId="ListLabel1">
    <w:name w:val="ListLabel 1"/>
    <w:rsid w:val="00637CC9"/>
    <w:rPr>
      <w:rFonts w:eastAsia="Times New Roman" w:cs="Times New Roman"/>
    </w:rPr>
  </w:style>
  <w:style w:type="character" w:customStyle="1" w:styleId="ListLabel2">
    <w:name w:val="ListLabel 2"/>
    <w:rsid w:val="00637CC9"/>
    <w:rPr>
      <w:b w:val="0"/>
    </w:rPr>
  </w:style>
  <w:style w:type="character" w:customStyle="1" w:styleId="ListLabel3">
    <w:name w:val="ListLabel 3"/>
    <w:rsid w:val="00637CC9"/>
    <w:rPr>
      <w:rFonts w:cs="Courier New"/>
    </w:rPr>
  </w:style>
  <w:style w:type="character" w:customStyle="1" w:styleId="ListLabel4">
    <w:name w:val="ListLabel 4"/>
    <w:rsid w:val="00637CC9"/>
    <w:rPr>
      <w:rFonts w:cs="Courier New"/>
    </w:rPr>
  </w:style>
  <w:style w:type="character" w:customStyle="1" w:styleId="ListLabel5">
    <w:name w:val="ListLabel 5"/>
    <w:rsid w:val="00637CC9"/>
    <w:rPr>
      <w:rFonts w:cs="Courier New"/>
    </w:rPr>
  </w:style>
  <w:style w:type="character" w:customStyle="1" w:styleId="ListLabel6">
    <w:name w:val="ListLabel 6"/>
    <w:rsid w:val="00637CC9"/>
    <w:rPr>
      <w:b w:val="0"/>
      <w:strike w:val="0"/>
      <w:dstrike w:val="0"/>
    </w:rPr>
  </w:style>
  <w:style w:type="character" w:customStyle="1" w:styleId="ListLabel7">
    <w:name w:val="ListLabel 7"/>
    <w:rsid w:val="00637CC9"/>
    <w:rPr>
      <w:rFonts w:eastAsia="Times New Roman" w:cs="Times New Roman"/>
    </w:rPr>
  </w:style>
  <w:style w:type="character" w:customStyle="1" w:styleId="ListLabel8">
    <w:name w:val="ListLabel 8"/>
    <w:rsid w:val="00637CC9"/>
    <w:rPr>
      <w:rFonts w:cs="Times New Roman"/>
    </w:rPr>
  </w:style>
  <w:style w:type="character" w:customStyle="1" w:styleId="ListLabel9">
    <w:name w:val="ListLabel 9"/>
    <w:rsid w:val="00637CC9"/>
    <w:rPr>
      <w:rFonts w:eastAsia="Times New Roman" w:cs="Times New Roman"/>
      <w:i w:val="0"/>
    </w:rPr>
  </w:style>
  <w:style w:type="character" w:customStyle="1" w:styleId="ListLabel10">
    <w:name w:val="ListLabel 10"/>
    <w:rsid w:val="00637CC9"/>
    <w:rPr>
      <w:rFonts w:ascii="Calibri" w:eastAsia="Calibri" w:hAnsi="Calibri" w:cs="Calibri"/>
      <w:b/>
      <w:color w:val="00000A"/>
      <w:sz w:val="22"/>
    </w:rPr>
  </w:style>
  <w:style w:type="character" w:customStyle="1" w:styleId="ListLabel11">
    <w:name w:val="ListLabel 11"/>
    <w:rsid w:val="00637CC9"/>
    <w:rPr>
      <w:rFonts w:ascii="Calibri" w:eastAsia="Calibri" w:hAnsi="Calibri" w:cs="Calibri"/>
      <w:b/>
      <w:sz w:val="22"/>
    </w:rPr>
  </w:style>
  <w:style w:type="character" w:customStyle="1" w:styleId="ListLabel12">
    <w:name w:val="ListLabel 12"/>
    <w:rsid w:val="00637CC9"/>
    <w:rPr>
      <w:rFonts w:ascii="Calibri" w:eastAsia="Times New Roman" w:hAnsi="Calibri" w:cs="Times New Roman"/>
      <w:b/>
      <w:i w:val="0"/>
      <w:color w:val="00000A"/>
      <w:sz w:val="22"/>
    </w:rPr>
  </w:style>
  <w:style w:type="character" w:customStyle="1" w:styleId="ListLabel13">
    <w:name w:val="ListLabel 13"/>
    <w:rsid w:val="00637CC9"/>
    <w:rPr>
      <w:i w:val="0"/>
    </w:rPr>
  </w:style>
  <w:style w:type="character" w:customStyle="1" w:styleId="ListLabel14">
    <w:name w:val="ListLabel 14"/>
    <w:rsid w:val="00637CC9"/>
    <w:rPr>
      <w:b/>
      <w:i w:val="0"/>
    </w:rPr>
  </w:style>
  <w:style w:type="character" w:customStyle="1" w:styleId="ListLabel15">
    <w:name w:val="ListLabel 15"/>
    <w:rsid w:val="00637CC9"/>
    <w:rPr>
      <w:rFonts w:ascii="Calibri" w:eastAsia="Times New Roman" w:hAnsi="Calibri" w:cs="Times New Roman"/>
      <w:b w:val="0"/>
      <w:sz w:val="22"/>
      <w:szCs w:val="22"/>
    </w:rPr>
  </w:style>
  <w:style w:type="character" w:customStyle="1" w:styleId="ListLabel16">
    <w:name w:val="ListLabel 16"/>
    <w:rsid w:val="00637CC9"/>
    <w:rPr>
      <w:rFonts w:ascii="Calibri" w:eastAsia="Calibri" w:hAnsi="Calibri" w:cs="Calibri"/>
      <w:b/>
      <w:sz w:val="22"/>
    </w:rPr>
  </w:style>
  <w:style w:type="character" w:customStyle="1" w:styleId="ListLabel17">
    <w:name w:val="ListLabel 17"/>
    <w:rsid w:val="00637CC9"/>
    <w:rPr>
      <w:rFonts w:eastAsia="Times New Roman" w:cs="Times New Roman"/>
    </w:rPr>
  </w:style>
  <w:style w:type="character" w:customStyle="1" w:styleId="ListLabel18">
    <w:name w:val="ListLabel 18"/>
    <w:rsid w:val="00637CC9"/>
    <w:rPr>
      <w:b w:val="0"/>
    </w:rPr>
  </w:style>
  <w:style w:type="character" w:customStyle="1" w:styleId="ListLabel19">
    <w:name w:val="ListLabel 19"/>
    <w:rsid w:val="00637CC9"/>
    <w:rPr>
      <w:rFonts w:cs="Times New Roman"/>
      <w:b w:val="0"/>
    </w:rPr>
  </w:style>
  <w:style w:type="character" w:customStyle="1" w:styleId="ListLabel20">
    <w:name w:val="ListLabel 20"/>
    <w:rsid w:val="00637CC9"/>
    <w:rPr>
      <w:rFonts w:ascii="Calibri" w:eastAsia="Calibri" w:hAnsi="Calibri" w:cs="Times New Roman"/>
      <w:sz w:val="22"/>
    </w:rPr>
  </w:style>
  <w:style w:type="character" w:customStyle="1" w:styleId="ListLabel21">
    <w:name w:val="ListLabel 21"/>
    <w:rsid w:val="00637CC9"/>
    <w:rPr>
      <w:b/>
    </w:rPr>
  </w:style>
  <w:style w:type="character" w:customStyle="1" w:styleId="ListLabel22">
    <w:name w:val="ListLabel 22"/>
    <w:rsid w:val="00637CC9"/>
    <w:rPr>
      <w:rFonts w:cs="Times New Roman"/>
      <w:b/>
    </w:rPr>
  </w:style>
  <w:style w:type="character" w:customStyle="1" w:styleId="ListLabel23">
    <w:name w:val="ListLabel 23"/>
    <w:rsid w:val="00637CC9"/>
    <w:rPr>
      <w:rFonts w:ascii="Calibri" w:eastAsia="Times New Roman" w:hAnsi="Calibri" w:cs="Times New Roman"/>
      <w:b/>
      <w:sz w:val="22"/>
      <w:szCs w:val="22"/>
    </w:rPr>
  </w:style>
  <w:style w:type="character" w:customStyle="1" w:styleId="ListLabel24">
    <w:name w:val="ListLabel 24"/>
    <w:rsid w:val="00637CC9"/>
    <w:rPr>
      <w:rFonts w:ascii="Calibri" w:eastAsia="Times New Roman" w:hAnsi="Calibri" w:cs="Arial"/>
      <w:b/>
      <w:i w:val="0"/>
      <w:color w:val="00000A"/>
      <w:sz w:val="22"/>
    </w:rPr>
  </w:style>
  <w:style w:type="character" w:customStyle="1" w:styleId="ListLabel25">
    <w:name w:val="ListLabel 25"/>
    <w:rsid w:val="00637CC9"/>
    <w:rPr>
      <w:rFonts w:eastAsia="Times New Roman" w:cs="Times New Roman"/>
    </w:rPr>
  </w:style>
  <w:style w:type="character" w:customStyle="1" w:styleId="ListLabel26">
    <w:name w:val="ListLabel 26"/>
    <w:rsid w:val="00637CC9"/>
    <w:rPr>
      <w:rFonts w:ascii="Calibri" w:eastAsia="Calibri" w:hAnsi="Calibri" w:cs="Calibri"/>
      <w:b w:val="0"/>
      <w:sz w:val="22"/>
    </w:rPr>
  </w:style>
  <w:style w:type="character" w:customStyle="1" w:styleId="ListLabel27">
    <w:name w:val="ListLabel 27"/>
    <w:rsid w:val="00637CC9"/>
    <w:rPr>
      <w:b/>
      <w:strike w:val="0"/>
      <w:dstrike w:val="0"/>
      <w:color w:val="00000A"/>
    </w:rPr>
  </w:style>
  <w:style w:type="character" w:customStyle="1" w:styleId="ListLabel28">
    <w:name w:val="ListLabel 28"/>
    <w:rsid w:val="00637CC9"/>
    <w:rPr>
      <w:rFonts w:eastAsia="Times New Roman" w:cs="Times New Roman"/>
      <w:b w:val="0"/>
      <w:color w:val="00000A"/>
      <w:sz w:val="22"/>
      <w:szCs w:val="22"/>
    </w:rPr>
  </w:style>
  <w:style w:type="character" w:customStyle="1" w:styleId="ListLabel29">
    <w:name w:val="ListLabel 29"/>
    <w:rsid w:val="00637CC9"/>
    <w:rPr>
      <w:rFonts w:eastAsia="Times New Roman" w:cs="Times New Roman"/>
      <w:b w:val="0"/>
      <w:i w:val="0"/>
      <w:color w:val="00000A"/>
    </w:rPr>
  </w:style>
  <w:style w:type="character" w:customStyle="1" w:styleId="ListLabel30">
    <w:name w:val="ListLabel 30"/>
    <w:rsid w:val="00637CC9"/>
    <w:rPr>
      <w:rFonts w:eastAsia="Times New Roman" w:cs="Times New Roman"/>
    </w:rPr>
  </w:style>
  <w:style w:type="character" w:customStyle="1" w:styleId="ListLabel31">
    <w:name w:val="ListLabel 31"/>
    <w:rsid w:val="00637CC9"/>
    <w:rPr>
      <w:rFonts w:ascii="Calibri" w:eastAsia="Times New Roman" w:hAnsi="Calibri" w:cs="Times New Roman"/>
      <w:sz w:val="22"/>
    </w:rPr>
  </w:style>
  <w:style w:type="character" w:customStyle="1" w:styleId="ListLabel32">
    <w:name w:val="ListLabel 32"/>
    <w:rsid w:val="00637CC9"/>
    <w:rPr>
      <w:rFonts w:ascii="Calibri" w:eastAsia="Calibri" w:hAnsi="Calibri" w:cs="Calibri"/>
      <w:b/>
      <w:i w:val="0"/>
      <w:strike w:val="0"/>
      <w:dstrike w:val="0"/>
      <w:sz w:val="22"/>
      <w:u w:val="none"/>
    </w:rPr>
  </w:style>
  <w:style w:type="character" w:customStyle="1" w:styleId="ListLabel33">
    <w:name w:val="ListLabel 33"/>
    <w:rsid w:val="00637CC9"/>
    <w:rPr>
      <w:rFonts w:eastAsia="Times New Roman"/>
      <w:b/>
      <w:color w:val="000000"/>
    </w:rPr>
  </w:style>
  <w:style w:type="character" w:customStyle="1" w:styleId="ListLabel34">
    <w:name w:val="ListLabel 34"/>
    <w:rsid w:val="00637CC9"/>
    <w:rPr>
      <w:rFonts w:eastAsia="Times New Roman"/>
      <w:b/>
      <w:color w:val="000000"/>
    </w:rPr>
  </w:style>
  <w:style w:type="character" w:customStyle="1" w:styleId="ListLabel35">
    <w:name w:val="ListLabel 35"/>
    <w:rsid w:val="00637CC9"/>
    <w:rPr>
      <w:rFonts w:eastAsia="Times New Roman"/>
      <w:b/>
      <w:color w:val="000000"/>
    </w:rPr>
  </w:style>
  <w:style w:type="character" w:customStyle="1" w:styleId="ListLabel36">
    <w:name w:val="ListLabel 36"/>
    <w:rsid w:val="00637CC9"/>
    <w:rPr>
      <w:rFonts w:eastAsia="Times New Roman"/>
      <w:b/>
      <w:color w:val="000000"/>
    </w:rPr>
  </w:style>
  <w:style w:type="character" w:customStyle="1" w:styleId="ListLabel37">
    <w:name w:val="ListLabel 37"/>
    <w:rsid w:val="00637CC9"/>
    <w:rPr>
      <w:rFonts w:eastAsia="Times New Roman"/>
      <w:b/>
      <w:color w:val="000000"/>
    </w:rPr>
  </w:style>
  <w:style w:type="character" w:customStyle="1" w:styleId="ListLabel38">
    <w:name w:val="ListLabel 38"/>
    <w:rsid w:val="00637CC9"/>
    <w:rPr>
      <w:rFonts w:eastAsia="Times New Roman"/>
      <w:b/>
      <w:color w:val="000000"/>
    </w:rPr>
  </w:style>
  <w:style w:type="character" w:customStyle="1" w:styleId="ListLabel39">
    <w:name w:val="ListLabel 39"/>
    <w:rsid w:val="00637CC9"/>
    <w:rPr>
      <w:rFonts w:eastAsia="Times New Roman"/>
      <w:b/>
      <w:color w:val="000000"/>
    </w:rPr>
  </w:style>
  <w:style w:type="character" w:customStyle="1" w:styleId="ListLabel40">
    <w:name w:val="ListLabel 40"/>
    <w:rsid w:val="00637CC9"/>
    <w:rPr>
      <w:rFonts w:eastAsia="Times New Roman"/>
      <w:b/>
      <w:color w:val="000000"/>
    </w:rPr>
  </w:style>
  <w:style w:type="character" w:customStyle="1" w:styleId="ListLabel41">
    <w:name w:val="ListLabel 41"/>
    <w:rsid w:val="00637CC9"/>
    <w:rPr>
      <w:rFonts w:ascii="Calibri" w:eastAsia="Calibri" w:hAnsi="Calibri" w:cs="Times New Roman"/>
      <w:b w:val="0"/>
      <w:i w:val="0"/>
      <w:color w:val="00000A"/>
      <w:sz w:val="22"/>
      <w:szCs w:val="20"/>
    </w:rPr>
  </w:style>
  <w:style w:type="character" w:customStyle="1" w:styleId="ListLabel42">
    <w:name w:val="ListLabel 42"/>
    <w:rsid w:val="00637CC9"/>
    <w:rPr>
      <w:rFonts w:ascii="Calibri" w:eastAsia="Calibri" w:hAnsi="Calibri" w:cs="Calibri"/>
      <w:b/>
      <w:sz w:val="22"/>
    </w:rPr>
  </w:style>
  <w:style w:type="character" w:customStyle="1" w:styleId="ListLabel43">
    <w:name w:val="ListLabel 43"/>
    <w:rsid w:val="00637CC9"/>
    <w:rPr>
      <w:b w:val="0"/>
      <w:strike w:val="0"/>
      <w:dstrike w:val="0"/>
    </w:rPr>
  </w:style>
  <w:style w:type="character" w:customStyle="1" w:styleId="ListLabel44">
    <w:name w:val="ListLabel 44"/>
    <w:rsid w:val="00637CC9"/>
    <w:rPr>
      <w:rFonts w:ascii="Calibri" w:eastAsia="Times New Roman" w:hAnsi="Calibri" w:cs="Times New Roman"/>
      <w:b/>
      <w:i w:val="0"/>
      <w:color w:val="00000A"/>
      <w:sz w:val="22"/>
    </w:rPr>
  </w:style>
  <w:style w:type="character" w:customStyle="1" w:styleId="ListLabel45">
    <w:name w:val="ListLabel 45"/>
    <w:rsid w:val="00637CC9"/>
    <w:rPr>
      <w:rFonts w:cs="Times New Roman"/>
    </w:rPr>
  </w:style>
  <w:style w:type="character" w:customStyle="1" w:styleId="ListLabel46">
    <w:name w:val="ListLabel 46"/>
    <w:rsid w:val="00637CC9"/>
    <w:rPr>
      <w:rFonts w:ascii="Calibri" w:eastAsia="Times New Roman" w:hAnsi="Calibri" w:cs="Times New Roman"/>
      <w:sz w:val="22"/>
    </w:rPr>
  </w:style>
  <w:style w:type="character" w:customStyle="1" w:styleId="ListLabel47">
    <w:name w:val="ListLabel 47"/>
    <w:rsid w:val="00637CC9"/>
    <w:rPr>
      <w:b w:val="0"/>
      <w:color w:val="00000A"/>
    </w:rPr>
  </w:style>
  <w:style w:type="character" w:customStyle="1" w:styleId="ListLabel48">
    <w:name w:val="ListLabel 48"/>
    <w:rsid w:val="00637CC9"/>
    <w:rPr>
      <w:b w:val="0"/>
    </w:rPr>
  </w:style>
  <w:style w:type="character" w:customStyle="1" w:styleId="ListLabel49">
    <w:name w:val="ListLabel 49"/>
    <w:rsid w:val="00637CC9"/>
    <w:rPr>
      <w:b w:val="0"/>
      <w:i w:val="0"/>
      <w:color w:val="00000A"/>
    </w:rPr>
  </w:style>
  <w:style w:type="character" w:customStyle="1" w:styleId="ListLabel50">
    <w:name w:val="ListLabel 50"/>
    <w:rsid w:val="00637CC9"/>
    <w:rPr>
      <w:rFonts w:ascii="Calibri" w:eastAsia="Times New Roman" w:hAnsi="Calibri" w:cs="Times New Roman"/>
      <w:sz w:val="22"/>
    </w:rPr>
  </w:style>
  <w:style w:type="character" w:customStyle="1" w:styleId="ListLabel51">
    <w:name w:val="ListLabel 51"/>
    <w:rsid w:val="00637CC9"/>
    <w:rPr>
      <w:rFonts w:ascii="Calibri" w:eastAsia="Calibri" w:hAnsi="Calibri" w:cs="Calibri"/>
      <w:b/>
      <w:sz w:val="22"/>
      <w:szCs w:val="22"/>
    </w:rPr>
  </w:style>
  <w:style w:type="character" w:customStyle="1" w:styleId="ListLabel52">
    <w:name w:val="ListLabel 52"/>
    <w:rsid w:val="00637CC9"/>
    <w:rPr>
      <w:rFonts w:cs="Courier New"/>
    </w:rPr>
  </w:style>
  <w:style w:type="character" w:customStyle="1" w:styleId="ListLabel53">
    <w:name w:val="ListLabel 53"/>
    <w:rsid w:val="00637CC9"/>
    <w:rPr>
      <w:rFonts w:cs="Courier New"/>
    </w:rPr>
  </w:style>
  <w:style w:type="character" w:customStyle="1" w:styleId="ListLabel54">
    <w:name w:val="ListLabel 54"/>
    <w:rsid w:val="00637CC9"/>
    <w:rPr>
      <w:rFonts w:cs="Courier New"/>
    </w:rPr>
  </w:style>
  <w:style w:type="character" w:customStyle="1" w:styleId="ListLabel55">
    <w:name w:val="ListLabel 55"/>
    <w:rsid w:val="00637CC9"/>
    <w:rPr>
      <w:rFonts w:ascii="Calibri" w:eastAsia="Calibri" w:hAnsi="Calibri" w:cs="Calibri"/>
      <w:b/>
      <w:color w:val="00000A"/>
      <w:sz w:val="22"/>
    </w:rPr>
  </w:style>
  <w:style w:type="character" w:customStyle="1" w:styleId="ListLabel56">
    <w:name w:val="ListLabel 56"/>
    <w:rsid w:val="00637CC9"/>
    <w:rPr>
      <w:rFonts w:cs="Courier New"/>
    </w:rPr>
  </w:style>
  <w:style w:type="character" w:customStyle="1" w:styleId="ListLabel57">
    <w:name w:val="ListLabel 57"/>
    <w:rsid w:val="00637CC9"/>
    <w:rPr>
      <w:rFonts w:cs="Courier New"/>
    </w:rPr>
  </w:style>
  <w:style w:type="character" w:customStyle="1" w:styleId="ListLabel58">
    <w:name w:val="ListLabel 58"/>
    <w:rsid w:val="00637CC9"/>
    <w:rPr>
      <w:rFonts w:cs="Courier New"/>
    </w:rPr>
  </w:style>
  <w:style w:type="character" w:customStyle="1" w:styleId="ListLabel59">
    <w:name w:val="ListLabel 59"/>
    <w:rsid w:val="00637CC9"/>
    <w:rPr>
      <w:rFonts w:ascii="Calibri" w:eastAsia="Calibri" w:hAnsi="Calibri" w:cs="Times New Roman"/>
      <w:color w:val="00000A"/>
      <w:sz w:val="22"/>
    </w:rPr>
  </w:style>
  <w:style w:type="character" w:customStyle="1" w:styleId="ListLabel60">
    <w:name w:val="ListLabel 60"/>
    <w:rsid w:val="00637CC9"/>
    <w:rPr>
      <w:rFonts w:cs="Courier New"/>
    </w:rPr>
  </w:style>
  <w:style w:type="character" w:customStyle="1" w:styleId="ListLabel61">
    <w:name w:val="ListLabel 61"/>
    <w:rsid w:val="00637CC9"/>
    <w:rPr>
      <w:rFonts w:cs="Courier New"/>
    </w:rPr>
  </w:style>
  <w:style w:type="character" w:customStyle="1" w:styleId="ListLabel62">
    <w:name w:val="ListLabel 62"/>
    <w:rsid w:val="00637CC9"/>
    <w:rPr>
      <w:rFonts w:cs="Courier New"/>
    </w:rPr>
  </w:style>
  <w:style w:type="character" w:customStyle="1" w:styleId="ListLabel63">
    <w:name w:val="ListLabel 63"/>
    <w:rsid w:val="00637CC9"/>
    <w:rPr>
      <w:rFonts w:ascii="Calibri" w:eastAsia="Calibri" w:hAnsi="Calibri" w:cs="Times New Roman"/>
      <w:b/>
      <w:color w:val="00000A"/>
      <w:sz w:val="22"/>
    </w:rPr>
  </w:style>
  <w:style w:type="character" w:customStyle="1" w:styleId="ListLabel64">
    <w:name w:val="ListLabel 64"/>
    <w:rsid w:val="00637CC9"/>
    <w:rPr>
      <w:rFonts w:cs="Courier New"/>
    </w:rPr>
  </w:style>
  <w:style w:type="character" w:customStyle="1" w:styleId="ListLabel65">
    <w:name w:val="ListLabel 65"/>
    <w:rsid w:val="00637CC9"/>
    <w:rPr>
      <w:rFonts w:cs="Courier New"/>
    </w:rPr>
  </w:style>
  <w:style w:type="character" w:customStyle="1" w:styleId="ListLabel66">
    <w:name w:val="ListLabel 66"/>
    <w:rsid w:val="00637CC9"/>
    <w:rPr>
      <w:rFonts w:cs="Courier New"/>
    </w:rPr>
  </w:style>
  <w:style w:type="character" w:customStyle="1" w:styleId="ListLabel67">
    <w:name w:val="ListLabel 67"/>
    <w:rsid w:val="00637CC9"/>
    <w:rPr>
      <w:rFonts w:ascii="Calibri" w:eastAsia="Calibri" w:hAnsi="Calibri" w:cs="Calibri"/>
      <w:b/>
      <w:sz w:val="22"/>
    </w:rPr>
  </w:style>
  <w:style w:type="character" w:customStyle="1" w:styleId="ListLabel68">
    <w:name w:val="ListLabel 68"/>
    <w:rsid w:val="00637CC9"/>
    <w:rPr>
      <w:b w:val="0"/>
      <w:i w:val="0"/>
      <w:strike w:val="0"/>
      <w:dstrike w:val="0"/>
    </w:rPr>
  </w:style>
  <w:style w:type="character" w:customStyle="1" w:styleId="ListLabel69">
    <w:name w:val="ListLabel 69"/>
    <w:rsid w:val="00637CC9"/>
    <w:rPr>
      <w:rFonts w:ascii="Calibri" w:eastAsia="Times New Roman" w:hAnsi="Calibri" w:cs="Times New Roman"/>
      <w:i w:val="0"/>
      <w:sz w:val="22"/>
    </w:rPr>
  </w:style>
  <w:style w:type="character" w:customStyle="1" w:styleId="ListLabel70">
    <w:name w:val="ListLabel 70"/>
    <w:rsid w:val="00637CC9"/>
    <w:rPr>
      <w:rFonts w:cs="Times New Roman"/>
    </w:rPr>
  </w:style>
  <w:style w:type="character" w:customStyle="1" w:styleId="ListLabel71">
    <w:name w:val="ListLabel 71"/>
    <w:rsid w:val="00637CC9"/>
    <w:rPr>
      <w:rFonts w:eastAsia="Times New Roman" w:cs="Times New Roman"/>
      <w:b w:val="0"/>
      <w:i w:val="0"/>
      <w:color w:val="00000A"/>
    </w:rPr>
  </w:style>
  <w:style w:type="character" w:customStyle="1" w:styleId="ListLabel72">
    <w:name w:val="ListLabel 72"/>
    <w:rsid w:val="00637CC9"/>
    <w:rPr>
      <w:rFonts w:ascii="Calibri" w:eastAsia="Calibri" w:hAnsi="Calibri" w:cs="Calibri"/>
      <w:b w:val="0"/>
      <w:color w:val="00000A"/>
      <w:sz w:val="22"/>
    </w:rPr>
  </w:style>
  <w:style w:type="character" w:customStyle="1" w:styleId="ListLabel73">
    <w:name w:val="ListLabel 73"/>
    <w:rsid w:val="00637CC9"/>
    <w:rPr>
      <w:rFonts w:eastAsia="Times New Roman" w:cs="Times New Roman"/>
    </w:rPr>
  </w:style>
  <w:style w:type="character" w:customStyle="1" w:styleId="ListLabel74">
    <w:name w:val="ListLabel 74"/>
    <w:rsid w:val="00637CC9"/>
    <w:rPr>
      <w:rFonts w:ascii="Calibri" w:eastAsia="SimSun" w:hAnsi="Calibri" w:cs="Arial"/>
      <w:b/>
      <w:color w:val="00000A"/>
      <w:sz w:val="22"/>
    </w:rPr>
  </w:style>
  <w:style w:type="character" w:customStyle="1" w:styleId="ListLabel75">
    <w:name w:val="ListLabel 75"/>
    <w:rsid w:val="00637CC9"/>
    <w:rPr>
      <w:rFonts w:cs="Courier New"/>
    </w:rPr>
  </w:style>
  <w:style w:type="character" w:customStyle="1" w:styleId="ListLabel76">
    <w:name w:val="ListLabel 76"/>
    <w:rsid w:val="00637CC9"/>
    <w:rPr>
      <w:rFonts w:cs="Courier New"/>
    </w:rPr>
  </w:style>
  <w:style w:type="character" w:customStyle="1" w:styleId="ListLabel77">
    <w:name w:val="ListLabel 77"/>
    <w:rsid w:val="00637CC9"/>
    <w:rPr>
      <w:rFonts w:cs="Times New Roman"/>
      <w:b w:val="0"/>
    </w:rPr>
  </w:style>
  <w:style w:type="character" w:customStyle="1" w:styleId="ListLabel78">
    <w:name w:val="ListLabel 78"/>
    <w:rsid w:val="00637CC9"/>
    <w:rPr>
      <w:rFonts w:ascii="Calibri" w:eastAsia="Calibri" w:hAnsi="Calibri" w:cs="Calibri"/>
      <w:b/>
      <w:color w:val="00000A"/>
      <w:sz w:val="22"/>
    </w:rPr>
  </w:style>
  <w:style w:type="character" w:customStyle="1" w:styleId="ListLabel79">
    <w:name w:val="ListLabel 79"/>
    <w:rsid w:val="00637CC9"/>
    <w:rPr>
      <w:rFonts w:cs="Times New Roman"/>
      <w:b w:val="0"/>
    </w:rPr>
  </w:style>
  <w:style w:type="character" w:customStyle="1" w:styleId="ListLabel80">
    <w:name w:val="ListLabel 80"/>
    <w:rsid w:val="00637CC9"/>
    <w:rPr>
      <w:rFonts w:cs="Times New Roman"/>
      <w:b w:val="0"/>
    </w:rPr>
  </w:style>
  <w:style w:type="character" w:customStyle="1" w:styleId="ListLabel81">
    <w:name w:val="ListLabel 81"/>
    <w:rsid w:val="00637CC9"/>
    <w:rPr>
      <w:rFonts w:cs="Times New Roman"/>
      <w:b w:val="0"/>
    </w:rPr>
  </w:style>
  <w:style w:type="character" w:customStyle="1" w:styleId="ListLabel82">
    <w:name w:val="ListLabel 82"/>
    <w:rsid w:val="00637CC9"/>
    <w:rPr>
      <w:rFonts w:cs="Times New Roman"/>
      <w:b w:val="0"/>
    </w:rPr>
  </w:style>
  <w:style w:type="character" w:customStyle="1" w:styleId="ListLabel83">
    <w:name w:val="ListLabel 83"/>
    <w:rsid w:val="00637CC9"/>
    <w:rPr>
      <w:rFonts w:cs="Times New Roman"/>
      <w:b w:val="0"/>
    </w:rPr>
  </w:style>
  <w:style w:type="character" w:customStyle="1" w:styleId="ListLabel84">
    <w:name w:val="ListLabel 84"/>
    <w:rsid w:val="00637CC9"/>
    <w:rPr>
      <w:rFonts w:cs="Times New Roman"/>
      <w:b w:val="0"/>
    </w:rPr>
  </w:style>
  <w:style w:type="character" w:customStyle="1" w:styleId="ListLabel85">
    <w:name w:val="ListLabel 85"/>
    <w:rsid w:val="00637CC9"/>
    <w:rPr>
      <w:rFonts w:cs="Times New Roman"/>
      <w:b w:val="0"/>
    </w:rPr>
  </w:style>
  <w:style w:type="character" w:customStyle="1" w:styleId="ListLabel86">
    <w:name w:val="ListLabel 86"/>
    <w:rsid w:val="00637CC9"/>
    <w:rPr>
      <w:rFonts w:ascii="Calibri" w:eastAsia="Calibri" w:hAnsi="Calibri" w:cs="Calibri"/>
      <w:b/>
      <w:sz w:val="22"/>
    </w:rPr>
  </w:style>
  <w:style w:type="character" w:customStyle="1" w:styleId="ListLabel87">
    <w:name w:val="ListLabel 87"/>
    <w:rsid w:val="00637CC9"/>
    <w:rPr>
      <w:rFonts w:eastAsia="Times New Roman"/>
    </w:rPr>
  </w:style>
  <w:style w:type="character" w:customStyle="1" w:styleId="ListLabel88">
    <w:name w:val="ListLabel 88"/>
    <w:rsid w:val="00637CC9"/>
    <w:rPr>
      <w:rFonts w:eastAsia="Times New Roman"/>
    </w:rPr>
  </w:style>
  <w:style w:type="character" w:customStyle="1" w:styleId="ListLabel89">
    <w:name w:val="ListLabel 89"/>
    <w:rsid w:val="00637CC9"/>
    <w:rPr>
      <w:rFonts w:ascii="Calibri" w:eastAsia="Calibri" w:hAnsi="Calibri" w:cs="Calibri"/>
      <w:i w:val="0"/>
      <w:iCs w:val="0"/>
      <w:sz w:val="22"/>
    </w:rPr>
  </w:style>
  <w:style w:type="character" w:customStyle="1" w:styleId="ListLabel90">
    <w:name w:val="ListLabel 90"/>
    <w:rsid w:val="00637CC9"/>
    <w:rPr>
      <w:rFonts w:cs="Symbol"/>
    </w:rPr>
  </w:style>
  <w:style w:type="character" w:customStyle="1" w:styleId="ListLabel91">
    <w:name w:val="ListLabel 91"/>
    <w:rsid w:val="00637CC9"/>
    <w:rPr>
      <w:rFonts w:cs="OpenSymbol"/>
    </w:rPr>
  </w:style>
  <w:style w:type="character" w:customStyle="1" w:styleId="ListLabel92">
    <w:name w:val="ListLabel 92"/>
    <w:rsid w:val="00637CC9"/>
    <w:rPr>
      <w:rFonts w:cs="OpenSymbol"/>
    </w:rPr>
  </w:style>
  <w:style w:type="character" w:customStyle="1" w:styleId="ListLabel93">
    <w:name w:val="ListLabel 93"/>
    <w:rsid w:val="00637CC9"/>
    <w:rPr>
      <w:rFonts w:cs="Symbol"/>
    </w:rPr>
  </w:style>
  <w:style w:type="character" w:customStyle="1" w:styleId="ListLabel94">
    <w:name w:val="ListLabel 94"/>
    <w:rsid w:val="00637CC9"/>
    <w:rPr>
      <w:rFonts w:cs="OpenSymbol"/>
    </w:rPr>
  </w:style>
  <w:style w:type="character" w:customStyle="1" w:styleId="ListLabel95">
    <w:name w:val="ListLabel 95"/>
    <w:rsid w:val="00637CC9"/>
    <w:rPr>
      <w:rFonts w:cs="OpenSymbol"/>
    </w:rPr>
  </w:style>
  <w:style w:type="character" w:customStyle="1" w:styleId="ListLabel96">
    <w:name w:val="ListLabel 96"/>
    <w:rsid w:val="00637CC9"/>
    <w:rPr>
      <w:rFonts w:cs="Calibri"/>
    </w:rPr>
  </w:style>
  <w:style w:type="character" w:customStyle="1" w:styleId="ListLabel97">
    <w:name w:val="ListLabel 97"/>
    <w:rsid w:val="00637CC9"/>
    <w:rPr>
      <w:rFonts w:cs="Courier New"/>
    </w:rPr>
  </w:style>
  <w:style w:type="character" w:customStyle="1" w:styleId="ListLabel98">
    <w:name w:val="ListLabel 98"/>
    <w:rsid w:val="00637CC9"/>
    <w:rPr>
      <w:rFonts w:cs="Courier New"/>
    </w:rPr>
  </w:style>
  <w:style w:type="character" w:customStyle="1" w:styleId="ListLabel99">
    <w:name w:val="ListLabel 99"/>
    <w:rsid w:val="00637CC9"/>
    <w:rPr>
      <w:rFonts w:cs="Courier New"/>
    </w:rPr>
  </w:style>
  <w:style w:type="character" w:customStyle="1" w:styleId="ListLabel100">
    <w:name w:val="ListLabel 100"/>
    <w:rsid w:val="00637CC9"/>
    <w:rPr>
      <w:rFonts w:ascii="Calibri" w:eastAsia="Times New Roman" w:hAnsi="Calibri" w:cs="Calibri"/>
      <w:b/>
      <w:sz w:val="22"/>
      <w:szCs w:val="22"/>
    </w:rPr>
  </w:style>
  <w:style w:type="character" w:customStyle="1" w:styleId="ListLabel101">
    <w:name w:val="ListLabel 101"/>
    <w:rsid w:val="00637CC9"/>
    <w:rPr>
      <w:rFonts w:cs="Times New Roman"/>
      <w:sz w:val="26"/>
      <w:szCs w:val="26"/>
    </w:rPr>
  </w:style>
  <w:style w:type="character" w:customStyle="1" w:styleId="ListLabel102">
    <w:name w:val="ListLabel 102"/>
    <w:rsid w:val="00637CC9"/>
    <w:rPr>
      <w:rFonts w:cs="Arial"/>
      <w:b w:val="0"/>
      <w:sz w:val="22"/>
      <w:szCs w:val="22"/>
    </w:rPr>
  </w:style>
  <w:style w:type="character" w:customStyle="1" w:styleId="ListLabel103">
    <w:name w:val="ListLabel 103"/>
    <w:rsid w:val="00637CC9"/>
    <w:rPr>
      <w:rFonts w:ascii="Calibri" w:eastAsia="Calibri" w:hAnsi="Calibri" w:cs="Calibri"/>
      <w:b/>
      <w:i w:val="0"/>
      <w:sz w:val="22"/>
      <w:szCs w:val="22"/>
    </w:rPr>
  </w:style>
  <w:style w:type="character" w:customStyle="1" w:styleId="ListLabel104">
    <w:name w:val="ListLabel 104"/>
    <w:rsid w:val="00637CC9"/>
    <w:rPr>
      <w:rFonts w:ascii="Calibri" w:eastAsia="Calibri" w:hAnsi="Calibri" w:cs="Calibri"/>
      <w:b/>
      <w:i w:val="0"/>
      <w:sz w:val="22"/>
      <w:szCs w:val="22"/>
    </w:rPr>
  </w:style>
  <w:style w:type="character" w:customStyle="1" w:styleId="ListLabel105">
    <w:name w:val="ListLabel 105"/>
    <w:rsid w:val="00637CC9"/>
    <w:rPr>
      <w:rFonts w:cs="Courier New"/>
    </w:rPr>
  </w:style>
  <w:style w:type="character" w:customStyle="1" w:styleId="ListLabel106">
    <w:name w:val="ListLabel 106"/>
    <w:rsid w:val="00637CC9"/>
    <w:rPr>
      <w:rFonts w:cs="Courier New"/>
    </w:rPr>
  </w:style>
  <w:style w:type="character" w:customStyle="1" w:styleId="ListLabel107">
    <w:name w:val="ListLabel 107"/>
    <w:rsid w:val="00637CC9"/>
    <w:rPr>
      <w:rFonts w:cs="Courier New"/>
    </w:rPr>
  </w:style>
  <w:style w:type="character" w:customStyle="1" w:styleId="ListLabel108">
    <w:name w:val="ListLabel 108"/>
    <w:rsid w:val="00637CC9"/>
    <w:rPr>
      <w:rFonts w:ascii="Calibri" w:eastAsia="Calibri" w:hAnsi="Calibri" w:cs="Calibri"/>
      <w:b w:val="0"/>
      <w:sz w:val="22"/>
    </w:rPr>
  </w:style>
  <w:style w:type="character" w:customStyle="1" w:styleId="FootnoteSymbol">
    <w:name w:val="Footnote Symbol"/>
    <w:rsid w:val="00637CC9"/>
  </w:style>
  <w:style w:type="character" w:customStyle="1" w:styleId="Footnoteanchor">
    <w:name w:val="Footnote anchor"/>
    <w:rsid w:val="00637CC9"/>
    <w:rPr>
      <w:position w:val="0"/>
      <w:vertAlign w:val="superscript"/>
    </w:rPr>
  </w:style>
  <w:style w:type="character" w:customStyle="1" w:styleId="BulletSymbols">
    <w:name w:val="Bullet Symbols"/>
    <w:rsid w:val="00637CC9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rsid w:val="00637CC9"/>
    <w:pPr>
      <w:numPr>
        <w:numId w:val="1"/>
      </w:numPr>
    </w:pPr>
  </w:style>
  <w:style w:type="numbering" w:customStyle="1" w:styleId="Bezlisty11">
    <w:name w:val="Bez listy11"/>
    <w:basedOn w:val="Bezlisty"/>
    <w:rsid w:val="00637CC9"/>
    <w:pPr>
      <w:numPr>
        <w:numId w:val="2"/>
      </w:numPr>
    </w:pPr>
  </w:style>
  <w:style w:type="numbering" w:customStyle="1" w:styleId="Bezlisty2">
    <w:name w:val="Bez listy2"/>
    <w:basedOn w:val="Bezlisty"/>
    <w:rsid w:val="00637CC9"/>
    <w:pPr>
      <w:numPr>
        <w:numId w:val="3"/>
      </w:numPr>
    </w:pPr>
  </w:style>
  <w:style w:type="numbering" w:customStyle="1" w:styleId="WWNum1">
    <w:name w:val="WWNum1"/>
    <w:basedOn w:val="Bezlisty"/>
    <w:rsid w:val="00637CC9"/>
    <w:pPr>
      <w:numPr>
        <w:numId w:val="4"/>
      </w:numPr>
    </w:pPr>
  </w:style>
  <w:style w:type="numbering" w:customStyle="1" w:styleId="WWNum2">
    <w:name w:val="WWNum2"/>
    <w:basedOn w:val="Bezlisty"/>
    <w:rsid w:val="00637CC9"/>
    <w:pPr>
      <w:numPr>
        <w:numId w:val="5"/>
      </w:numPr>
    </w:pPr>
  </w:style>
  <w:style w:type="numbering" w:customStyle="1" w:styleId="WWNum3">
    <w:name w:val="WWNum3"/>
    <w:basedOn w:val="Bezlisty"/>
    <w:rsid w:val="00637CC9"/>
    <w:pPr>
      <w:numPr>
        <w:numId w:val="6"/>
      </w:numPr>
    </w:pPr>
  </w:style>
  <w:style w:type="numbering" w:customStyle="1" w:styleId="WWNum4">
    <w:name w:val="WWNum4"/>
    <w:basedOn w:val="Bezlisty"/>
    <w:rsid w:val="00637CC9"/>
    <w:pPr>
      <w:numPr>
        <w:numId w:val="76"/>
      </w:numPr>
    </w:pPr>
  </w:style>
  <w:style w:type="numbering" w:customStyle="1" w:styleId="WWNum5">
    <w:name w:val="WWNum5"/>
    <w:basedOn w:val="Bezlisty"/>
    <w:rsid w:val="00637CC9"/>
    <w:pPr>
      <w:numPr>
        <w:numId w:val="8"/>
      </w:numPr>
    </w:pPr>
  </w:style>
  <w:style w:type="numbering" w:customStyle="1" w:styleId="WWNum6">
    <w:name w:val="WWNum6"/>
    <w:basedOn w:val="Bezlisty"/>
    <w:rsid w:val="00637CC9"/>
    <w:pPr>
      <w:numPr>
        <w:numId w:val="78"/>
      </w:numPr>
    </w:pPr>
  </w:style>
  <w:style w:type="numbering" w:customStyle="1" w:styleId="WWNum7">
    <w:name w:val="WWNum7"/>
    <w:basedOn w:val="Bezlisty"/>
    <w:rsid w:val="00637CC9"/>
    <w:pPr>
      <w:numPr>
        <w:numId w:val="10"/>
      </w:numPr>
    </w:pPr>
  </w:style>
  <w:style w:type="numbering" w:customStyle="1" w:styleId="WWNum8">
    <w:name w:val="WWNum8"/>
    <w:basedOn w:val="Bezlisty"/>
    <w:rsid w:val="00637CC9"/>
    <w:pPr>
      <w:numPr>
        <w:numId w:val="11"/>
      </w:numPr>
    </w:pPr>
  </w:style>
  <w:style w:type="numbering" w:customStyle="1" w:styleId="WWNum9">
    <w:name w:val="WWNum9"/>
    <w:basedOn w:val="Bezlisty"/>
    <w:rsid w:val="00637CC9"/>
    <w:pPr>
      <w:numPr>
        <w:numId w:val="12"/>
      </w:numPr>
    </w:pPr>
  </w:style>
  <w:style w:type="numbering" w:customStyle="1" w:styleId="WWNum10">
    <w:name w:val="WWNum10"/>
    <w:basedOn w:val="Bezlisty"/>
    <w:rsid w:val="00637CC9"/>
    <w:pPr>
      <w:numPr>
        <w:numId w:val="13"/>
      </w:numPr>
    </w:pPr>
  </w:style>
  <w:style w:type="numbering" w:customStyle="1" w:styleId="WWNum11">
    <w:name w:val="WWNum11"/>
    <w:basedOn w:val="Bezlisty"/>
    <w:rsid w:val="00637CC9"/>
    <w:pPr>
      <w:numPr>
        <w:numId w:val="75"/>
      </w:numPr>
    </w:pPr>
  </w:style>
  <w:style w:type="numbering" w:customStyle="1" w:styleId="WWNum12">
    <w:name w:val="WWNum12"/>
    <w:basedOn w:val="Bezlisty"/>
    <w:rsid w:val="00637CC9"/>
    <w:pPr>
      <w:numPr>
        <w:numId w:val="73"/>
      </w:numPr>
    </w:pPr>
  </w:style>
  <w:style w:type="numbering" w:customStyle="1" w:styleId="WWNum13">
    <w:name w:val="WWNum13"/>
    <w:basedOn w:val="Bezlisty"/>
    <w:rsid w:val="00637CC9"/>
    <w:pPr>
      <w:numPr>
        <w:numId w:val="16"/>
      </w:numPr>
    </w:pPr>
  </w:style>
  <w:style w:type="numbering" w:customStyle="1" w:styleId="WWNum14">
    <w:name w:val="WWNum14"/>
    <w:basedOn w:val="Bezlisty"/>
    <w:rsid w:val="00637CC9"/>
    <w:pPr>
      <w:numPr>
        <w:numId w:val="17"/>
      </w:numPr>
    </w:pPr>
  </w:style>
  <w:style w:type="numbering" w:customStyle="1" w:styleId="WWNum15">
    <w:name w:val="WWNum15"/>
    <w:basedOn w:val="Bezlisty"/>
    <w:rsid w:val="00637CC9"/>
    <w:pPr>
      <w:numPr>
        <w:numId w:val="18"/>
      </w:numPr>
    </w:pPr>
  </w:style>
  <w:style w:type="numbering" w:customStyle="1" w:styleId="WWNum16">
    <w:name w:val="WWNum16"/>
    <w:basedOn w:val="Bezlisty"/>
    <w:rsid w:val="00637CC9"/>
    <w:pPr>
      <w:numPr>
        <w:numId w:val="19"/>
      </w:numPr>
    </w:pPr>
  </w:style>
  <w:style w:type="numbering" w:customStyle="1" w:styleId="WWNum17">
    <w:name w:val="WWNum17"/>
    <w:basedOn w:val="Bezlisty"/>
    <w:rsid w:val="00637CC9"/>
    <w:pPr>
      <w:numPr>
        <w:numId w:val="20"/>
      </w:numPr>
    </w:pPr>
  </w:style>
  <w:style w:type="numbering" w:customStyle="1" w:styleId="WWNum18">
    <w:name w:val="WWNum18"/>
    <w:basedOn w:val="Bezlisty"/>
    <w:rsid w:val="00637CC9"/>
    <w:pPr>
      <w:numPr>
        <w:numId w:val="21"/>
      </w:numPr>
    </w:pPr>
  </w:style>
  <w:style w:type="numbering" w:customStyle="1" w:styleId="WWNum19">
    <w:name w:val="WWNum19"/>
    <w:basedOn w:val="Bezlisty"/>
    <w:rsid w:val="00637CC9"/>
    <w:pPr>
      <w:numPr>
        <w:numId w:val="80"/>
      </w:numPr>
    </w:pPr>
  </w:style>
  <w:style w:type="numbering" w:customStyle="1" w:styleId="WWNum20">
    <w:name w:val="WWNum20"/>
    <w:basedOn w:val="Bezlisty"/>
    <w:rsid w:val="00637CC9"/>
    <w:pPr>
      <w:numPr>
        <w:numId w:val="23"/>
      </w:numPr>
    </w:pPr>
  </w:style>
  <w:style w:type="numbering" w:customStyle="1" w:styleId="WWNum21">
    <w:name w:val="WWNum21"/>
    <w:basedOn w:val="Bezlisty"/>
    <w:rsid w:val="00637CC9"/>
    <w:pPr>
      <w:numPr>
        <w:numId w:val="24"/>
      </w:numPr>
    </w:pPr>
  </w:style>
  <w:style w:type="numbering" w:customStyle="1" w:styleId="WWNum22">
    <w:name w:val="WWNum22"/>
    <w:basedOn w:val="Bezlisty"/>
    <w:rsid w:val="00637CC9"/>
    <w:pPr>
      <w:numPr>
        <w:numId w:val="25"/>
      </w:numPr>
    </w:pPr>
  </w:style>
  <w:style w:type="numbering" w:customStyle="1" w:styleId="WWNum23">
    <w:name w:val="WWNum23"/>
    <w:basedOn w:val="Bezlisty"/>
    <w:rsid w:val="00637CC9"/>
    <w:pPr>
      <w:numPr>
        <w:numId w:val="26"/>
      </w:numPr>
    </w:pPr>
  </w:style>
  <w:style w:type="numbering" w:customStyle="1" w:styleId="WWNum24">
    <w:name w:val="WWNum24"/>
    <w:basedOn w:val="Bezlisty"/>
    <w:rsid w:val="00637CC9"/>
    <w:pPr>
      <w:numPr>
        <w:numId w:val="27"/>
      </w:numPr>
    </w:pPr>
  </w:style>
  <w:style w:type="numbering" w:customStyle="1" w:styleId="WWNum25">
    <w:name w:val="WWNum25"/>
    <w:basedOn w:val="Bezlisty"/>
    <w:rsid w:val="00637CC9"/>
    <w:pPr>
      <w:numPr>
        <w:numId w:val="28"/>
      </w:numPr>
    </w:pPr>
  </w:style>
  <w:style w:type="numbering" w:customStyle="1" w:styleId="WWNum26">
    <w:name w:val="WWNum26"/>
    <w:basedOn w:val="Bezlisty"/>
    <w:rsid w:val="00637CC9"/>
    <w:pPr>
      <w:numPr>
        <w:numId w:val="29"/>
      </w:numPr>
    </w:pPr>
  </w:style>
  <w:style w:type="numbering" w:customStyle="1" w:styleId="WWNum27">
    <w:name w:val="WWNum27"/>
    <w:basedOn w:val="Bezlisty"/>
    <w:rsid w:val="00637CC9"/>
    <w:pPr>
      <w:numPr>
        <w:numId w:val="30"/>
      </w:numPr>
    </w:pPr>
  </w:style>
  <w:style w:type="numbering" w:customStyle="1" w:styleId="WWNum28">
    <w:name w:val="WWNum28"/>
    <w:basedOn w:val="Bezlisty"/>
    <w:rsid w:val="00637CC9"/>
    <w:pPr>
      <w:numPr>
        <w:numId w:val="51"/>
      </w:numPr>
    </w:pPr>
  </w:style>
  <w:style w:type="numbering" w:customStyle="1" w:styleId="WWNum29">
    <w:name w:val="WWNum29"/>
    <w:basedOn w:val="Bezlisty"/>
    <w:rsid w:val="00637CC9"/>
    <w:pPr>
      <w:numPr>
        <w:numId w:val="31"/>
      </w:numPr>
    </w:pPr>
  </w:style>
  <w:style w:type="numbering" w:customStyle="1" w:styleId="WWNum30">
    <w:name w:val="WWNum30"/>
    <w:basedOn w:val="Bezlisty"/>
    <w:rsid w:val="00637CC9"/>
    <w:pPr>
      <w:numPr>
        <w:numId w:val="32"/>
      </w:numPr>
    </w:pPr>
  </w:style>
  <w:style w:type="numbering" w:customStyle="1" w:styleId="WWNum31">
    <w:name w:val="WWNum31"/>
    <w:basedOn w:val="Bezlisty"/>
    <w:rsid w:val="00637CC9"/>
    <w:pPr>
      <w:numPr>
        <w:numId w:val="33"/>
      </w:numPr>
    </w:pPr>
  </w:style>
  <w:style w:type="numbering" w:customStyle="1" w:styleId="WWNum32">
    <w:name w:val="WWNum32"/>
    <w:basedOn w:val="Bezlisty"/>
    <w:rsid w:val="00637CC9"/>
    <w:pPr>
      <w:numPr>
        <w:numId w:val="34"/>
      </w:numPr>
    </w:pPr>
  </w:style>
  <w:style w:type="numbering" w:customStyle="1" w:styleId="WWNum33">
    <w:name w:val="WWNum33"/>
    <w:basedOn w:val="Bezlisty"/>
    <w:rsid w:val="00637CC9"/>
    <w:pPr>
      <w:numPr>
        <w:numId w:val="67"/>
      </w:numPr>
    </w:pPr>
  </w:style>
  <w:style w:type="numbering" w:customStyle="1" w:styleId="WWNum34">
    <w:name w:val="WWNum34"/>
    <w:basedOn w:val="Bezlisty"/>
    <w:rsid w:val="00637CC9"/>
    <w:pPr>
      <w:numPr>
        <w:numId w:val="35"/>
      </w:numPr>
    </w:pPr>
  </w:style>
  <w:style w:type="numbering" w:customStyle="1" w:styleId="WWNum35">
    <w:name w:val="WWNum35"/>
    <w:basedOn w:val="Bezlisty"/>
    <w:rsid w:val="00637CC9"/>
    <w:pPr>
      <w:numPr>
        <w:numId w:val="36"/>
      </w:numPr>
    </w:pPr>
  </w:style>
  <w:style w:type="numbering" w:customStyle="1" w:styleId="WWNum36">
    <w:name w:val="WWNum36"/>
    <w:basedOn w:val="Bezlisty"/>
    <w:rsid w:val="00637CC9"/>
    <w:pPr>
      <w:numPr>
        <w:numId w:val="37"/>
      </w:numPr>
    </w:pPr>
  </w:style>
  <w:style w:type="numbering" w:customStyle="1" w:styleId="WWNum37">
    <w:name w:val="WWNum37"/>
    <w:basedOn w:val="Bezlisty"/>
    <w:rsid w:val="00637CC9"/>
    <w:pPr>
      <w:numPr>
        <w:numId w:val="38"/>
      </w:numPr>
    </w:pPr>
  </w:style>
  <w:style w:type="numbering" w:customStyle="1" w:styleId="WWNum38">
    <w:name w:val="WWNum38"/>
    <w:basedOn w:val="Bezlisty"/>
    <w:rsid w:val="00637CC9"/>
    <w:pPr>
      <w:numPr>
        <w:numId w:val="39"/>
      </w:numPr>
    </w:pPr>
  </w:style>
  <w:style w:type="numbering" w:customStyle="1" w:styleId="WWNum39">
    <w:name w:val="WWNum39"/>
    <w:basedOn w:val="Bezlisty"/>
    <w:rsid w:val="00637CC9"/>
    <w:pPr>
      <w:numPr>
        <w:numId w:val="40"/>
      </w:numPr>
    </w:pPr>
  </w:style>
  <w:style w:type="numbering" w:customStyle="1" w:styleId="WWNum40">
    <w:name w:val="WWNum40"/>
    <w:basedOn w:val="Bezlisty"/>
    <w:rsid w:val="00637CC9"/>
    <w:pPr>
      <w:numPr>
        <w:numId w:val="74"/>
      </w:numPr>
    </w:pPr>
  </w:style>
  <w:style w:type="numbering" w:customStyle="1" w:styleId="WWNum41">
    <w:name w:val="WWNum41"/>
    <w:basedOn w:val="Bezlisty"/>
    <w:rsid w:val="00637CC9"/>
    <w:pPr>
      <w:numPr>
        <w:numId w:val="42"/>
      </w:numPr>
    </w:pPr>
  </w:style>
  <w:style w:type="numbering" w:customStyle="1" w:styleId="WWNum42">
    <w:name w:val="WWNum42"/>
    <w:basedOn w:val="Bezlisty"/>
    <w:rsid w:val="00637CC9"/>
    <w:pPr>
      <w:numPr>
        <w:numId w:val="43"/>
      </w:numPr>
    </w:pPr>
  </w:style>
  <w:style w:type="numbering" w:customStyle="1" w:styleId="WWNum43">
    <w:name w:val="WWNum43"/>
    <w:basedOn w:val="Bezlisty"/>
    <w:rsid w:val="00637CC9"/>
    <w:pPr>
      <w:numPr>
        <w:numId w:val="44"/>
      </w:numPr>
    </w:pPr>
  </w:style>
  <w:style w:type="numbering" w:customStyle="1" w:styleId="WWNum44">
    <w:name w:val="WWNum44"/>
    <w:basedOn w:val="Bezlisty"/>
    <w:rsid w:val="00637CC9"/>
    <w:pPr>
      <w:numPr>
        <w:numId w:val="45"/>
      </w:numPr>
    </w:pPr>
  </w:style>
  <w:style w:type="numbering" w:customStyle="1" w:styleId="WWNum45">
    <w:name w:val="WWNum45"/>
    <w:basedOn w:val="Bezlisty"/>
    <w:rsid w:val="00637CC9"/>
    <w:pPr>
      <w:numPr>
        <w:numId w:val="46"/>
      </w:numPr>
    </w:pPr>
  </w:style>
  <w:style w:type="numbering" w:customStyle="1" w:styleId="WWNum46">
    <w:name w:val="WWNum46"/>
    <w:basedOn w:val="Bezlisty"/>
    <w:rsid w:val="00637CC9"/>
    <w:pPr>
      <w:numPr>
        <w:numId w:val="47"/>
      </w:numPr>
    </w:pPr>
  </w:style>
  <w:style w:type="numbering" w:customStyle="1" w:styleId="WWNum47">
    <w:name w:val="WWNum47"/>
    <w:basedOn w:val="Bezlisty"/>
    <w:rsid w:val="00637CC9"/>
    <w:pPr>
      <w:numPr>
        <w:numId w:val="48"/>
      </w:numPr>
    </w:pPr>
  </w:style>
  <w:style w:type="numbering" w:customStyle="1" w:styleId="WWNum48">
    <w:name w:val="WWNum48"/>
    <w:basedOn w:val="Bezlisty"/>
    <w:rsid w:val="00637CC9"/>
    <w:pPr>
      <w:numPr>
        <w:numId w:val="49"/>
      </w:numPr>
    </w:pPr>
  </w:style>
  <w:style w:type="numbering" w:customStyle="1" w:styleId="WWNum49">
    <w:name w:val="WWNum49"/>
    <w:basedOn w:val="Bezlisty"/>
    <w:rsid w:val="00637CC9"/>
    <w:pPr>
      <w:numPr>
        <w:numId w:val="50"/>
      </w:numPr>
    </w:pPr>
  </w:style>
  <w:style w:type="character" w:customStyle="1" w:styleId="FontStyle33">
    <w:name w:val="Font Style33"/>
    <w:basedOn w:val="Domylnaczcionkaakapitu"/>
    <w:rsid w:val="00637CC9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637CC9"/>
    <w:pPr>
      <w:widowControl/>
      <w:autoSpaceDN/>
      <w:spacing w:after="160" w:line="252" w:lineRule="auto"/>
      <w:textAlignment w:val="auto"/>
    </w:pPr>
    <w:rPr>
      <w:rFonts w:cs="Times New Roman"/>
      <w:b/>
      <w:kern w:val="0"/>
      <w:sz w:val="24"/>
      <w:lang w:eastAsia="zh-CN"/>
    </w:rPr>
  </w:style>
  <w:style w:type="paragraph" w:customStyle="1" w:styleId="Tekstwstpniesformatowany">
    <w:name w:val="Tekst wstępnie sformatowany"/>
    <w:basedOn w:val="Normalny"/>
    <w:rsid w:val="00637CC9"/>
    <w:pPr>
      <w:widowControl/>
      <w:autoSpaceDN/>
      <w:spacing w:line="252" w:lineRule="auto"/>
      <w:textAlignment w:val="auto"/>
    </w:pPr>
    <w:rPr>
      <w:rFonts w:ascii="Courier New" w:eastAsia="NSimSun" w:hAnsi="Courier New" w:cs="Courier New"/>
      <w:kern w:val="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37CC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37CC9"/>
    <w:rPr>
      <w:rFonts w:ascii="Calibri" w:eastAsia="Calibri" w:hAnsi="Calibri" w:cs="Tahoma"/>
      <w:kern w:val="3"/>
    </w:rPr>
  </w:style>
  <w:style w:type="character" w:styleId="Hipercze">
    <w:name w:val="Hyperlink"/>
    <w:uiPriority w:val="99"/>
    <w:rsid w:val="00637CC9"/>
    <w:rPr>
      <w:color w:val="0563C1"/>
      <w:u w:val="single"/>
    </w:rPr>
  </w:style>
  <w:style w:type="character" w:customStyle="1" w:styleId="FontStyle31">
    <w:name w:val="Font Style31"/>
    <w:basedOn w:val="Domylnaczcionkaakapitu"/>
    <w:rsid w:val="00637CC9"/>
    <w:rPr>
      <w:rFonts w:ascii="Times New Roman" w:hAnsi="Times New Roman" w:cs="Times New Roman"/>
      <w:b/>
      <w:bCs/>
      <w:sz w:val="22"/>
      <w:szCs w:val="22"/>
    </w:rPr>
  </w:style>
  <w:style w:type="character" w:styleId="Uwydatnienie">
    <w:name w:val="Emphasis"/>
    <w:basedOn w:val="Domylnaczcionkaakapitu"/>
    <w:qFormat/>
    <w:rsid w:val="00637CC9"/>
    <w:rPr>
      <w:i/>
    </w:rPr>
  </w:style>
  <w:style w:type="paragraph" w:customStyle="1" w:styleId="Style19">
    <w:name w:val="Style19"/>
    <w:basedOn w:val="Normalny"/>
    <w:rsid w:val="00637CC9"/>
    <w:pPr>
      <w:autoSpaceDE w:val="0"/>
      <w:autoSpaceDN/>
      <w:spacing w:after="160" w:line="278" w:lineRule="exact"/>
      <w:jc w:val="both"/>
      <w:textAlignment w:val="auto"/>
    </w:pPr>
    <w:rPr>
      <w:rFonts w:cs="Times New Roman"/>
      <w:kern w:val="0"/>
      <w:lang w:eastAsia="zh-CN"/>
    </w:rPr>
  </w:style>
  <w:style w:type="numbering" w:customStyle="1" w:styleId="WWNum191">
    <w:name w:val="WWNum191"/>
    <w:basedOn w:val="Bezlisty"/>
    <w:rsid w:val="00637CC9"/>
    <w:pPr>
      <w:numPr>
        <w:numId w:val="79"/>
      </w:numPr>
    </w:pPr>
  </w:style>
  <w:style w:type="numbering" w:customStyle="1" w:styleId="WWNum321">
    <w:name w:val="WWNum321"/>
    <w:basedOn w:val="Bezlisty"/>
    <w:rsid w:val="00637CC9"/>
    <w:pPr>
      <w:numPr>
        <w:numId w:val="7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7C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7CC9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7CC9"/>
    <w:pPr>
      <w:keepLines/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B0F54"/>
    <w:pPr>
      <w:tabs>
        <w:tab w:val="left" w:pos="440"/>
        <w:tab w:val="right" w:leader="dot" w:pos="9061"/>
      </w:tabs>
      <w:spacing w:line="360" w:lineRule="auto"/>
    </w:pPr>
  </w:style>
  <w:style w:type="table" w:styleId="Tabela-Siatka">
    <w:name w:val="Table Grid"/>
    <w:basedOn w:val="Standardowy"/>
    <w:uiPriority w:val="39"/>
    <w:rsid w:val="00637C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637CC9"/>
  </w:style>
  <w:style w:type="paragraph" w:customStyle="1" w:styleId="Akapitzlist1">
    <w:name w:val="Akapit z listą1"/>
    <w:basedOn w:val="Normalny"/>
    <w:rsid w:val="00637CC9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link w:val="pktZnak"/>
    <w:rsid w:val="00C96E54"/>
    <w:pPr>
      <w:widowControl/>
      <w:suppressAutoHyphens w:val="0"/>
      <w:autoSpaceDN/>
      <w:spacing w:before="60" w:after="60" w:line="360" w:lineRule="auto"/>
      <w:ind w:left="851" w:hanging="295"/>
      <w:jc w:val="both"/>
      <w:textAlignment w:val="auto"/>
    </w:pPr>
    <w:rPr>
      <w:rFonts w:eastAsia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rsid w:val="00C96E54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czeinternetowe">
    <w:name w:val="Łącze internetowe"/>
    <w:rsid w:val="00C96E54"/>
    <w:rPr>
      <w:color w:val="0563C1"/>
      <w:u w:val="single"/>
    </w:rPr>
  </w:style>
  <w:style w:type="character" w:customStyle="1" w:styleId="Teksttreci">
    <w:name w:val="Tekst treści_"/>
    <w:link w:val="Teksttreci0"/>
    <w:rsid w:val="00BA1D4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4C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kern w:val="0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6B4436"/>
    <w:pPr>
      <w:tabs>
        <w:tab w:val="left" w:pos="880"/>
        <w:tab w:val="right" w:leader="dot" w:pos="9061"/>
      </w:tabs>
      <w:spacing w:after="100"/>
      <w:ind w:left="440" w:hanging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03D7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eop.bg/espd-web/filter?lang=pl" TargetMode="External"/><Relationship Id="rId13" Type="http://schemas.openxmlformats.org/officeDocument/2006/relationships/hyperlink" Target="https://platformazakupowa.pl/sp_miechow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p_miecho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sp_miechow" TargetMode="External"/><Relationship Id="rId19" Type="http://schemas.openxmlformats.org/officeDocument/2006/relationships/hyperlink" Target="mailto:iod@powiat.mie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yperlink" Target="https://platformazakupowa.pl/sp_miecho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307D-F662-4BFA-8428-F821EAB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20</Pages>
  <Words>5436</Words>
  <Characters>32621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Specyfikacjia Istotnych Warunków Zamówienia Or.272.8.2022</vt:lpstr>
    </vt:vector>
  </TitlesOfParts>
  <Company/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Specyfikacjia Istotnych Warunków Zamówienia Or.272.8.2022</dc:title>
  <dc:subject/>
  <dc:creator>Michał Rak</dc:creator>
  <cp:keywords>Specyfikacjia Istotnych Warunków Zamówienia; Or.272.8.2022</cp:keywords>
  <dc:description/>
  <cp:lastModifiedBy>Michał Rak</cp:lastModifiedBy>
  <cp:revision>114</cp:revision>
  <cp:lastPrinted>2022-07-25T07:54:00Z</cp:lastPrinted>
  <dcterms:created xsi:type="dcterms:W3CDTF">2020-04-20T07:11:00Z</dcterms:created>
  <dcterms:modified xsi:type="dcterms:W3CDTF">2022-07-25T08:21:00Z</dcterms:modified>
</cp:coreProperties>
</file>