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2951" w14:textId="77777777" w:rsidR="00826CA4" w:rsidRPr="005819F0" w:rsidRDefault="00826CA4" w:rsidP="00826CA4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7D70E02A" w14:textId="77777777" w:rsidR="00826CA4" w:rsidRPr="005819F0" w:rsidRDefault="00826CA4" w:rsidP="00826CA4">
      <w:pPr>
        <w:rPr>
          <w:b/>
          <w:color w:val="33CCCC"/>
          <w:sz w:val="20"/>
          <w:szCs w:val="20"/>
        </w:rPr>
      </w:pPr>
    </w:p>
    <w:p w14:paraId="6E549FFE" w14:textId="77777777" w:rsidR="00826CA4" w:rsidRPr="005819F0" w:rsidRDefault="00826CA4" w:rsidP="00826CA4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8AD37A" w14:textId="77777777" w:rsidR="00826CA4" w:rsidRPr="005819F0" w:rsidRDefault="00826CA4" w:rsidP="00826CA4">
      <w:pPr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4BDFC111" w14:textId="77777777" w:rsidR="00826CA4" w:rsidRPr="005819F0" w:rsidRDefault="00826CA4" w:rsidP="00826CA4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61FE8988" w14:textId="77777777" w:rsidR="00826CA4" w:rsidRPr="000A2B06" w:rsidRDefault="00826CA4" w:rsidP="00826CA4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7CEF16DF" w14:textId="77777777" w:rsidR="00826CA4" w:rsidRPr="00C26191" w:rsidRDefault="00826CA4" w:rsidP="00826CA4">
      <w:pPr>
        <w:rPr>
          <w:b/>
          <w:sz w:val="12"/>
          <w:szCs w:val="20"/>
          <w:highlight w:val="cyan"/>
          <w:lang w:val="de-DE"/>
        </w:rPr>
      </w:pPr>
    </w:p>
    <w:p w14:paraId="7B4D5B80" w14:textId="77777777" w:rsidR="00826CA4" w:rsidRPr="00C26191" w:rsidRDefault="00826CA4" w:rsidP="00826CA4">
      <w:pPr>
        <w:jc w:val="center"/>
        <w:rPr>
          <w:b/>
          <w:sz w:val="20"/>
          <w:szCs w:val="20"/>
          <w:highlight w:val="cyan"/>
        </w:rPr>
      </w:pPr>
    </w:p>
    <w:p w14:paraId="61BC2C51" w14:textId="77777777" w:rsidR="00826CA4" w:rsidRPr="005819F0" w:rsidRDefault="00826CA4" w:rsidP="00826CA4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0AFD1225" w14:textId="77777777" w:rsidR="00826CA4" w:rsidRPr="00206411" w:rsidRDefault="00826CA4" w:rsidP="00826CA4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29ADCC71" w14:textId="77777777" w:rsidR="00826CA4" w:rsidRDefault="00826CA4" w:rsidP="00826CA4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125448558"/>
      <w:r w:rsidRPr="009A368B">
        <w:rPr>
          <w:rFonts w:eastAsia="Calibri"/>
          <w:b/>
          <w:bCs/>
          <w:lang w:val="pl-PL" w:eastAsia="en-US"/>
        </w:rPr>
        <w:t>Naprawa, konserwacja i malowanie urządzeń małej architektury w obrębie Administracji Budynków Mieszkalnych w Zielonej Górze wraz z Nowym Miastem</w:t>
      </w:r>
    </w:p>
    <w:bookmarkEnd w:id="1"/>
    <w:p w14:paraId="0B88CAF8" w14:textId="77777777" w:rsidR="00826CA4" w:rsidRDefault="00826CA4" w:rsidP="00826CA4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DZ.261.1.2023</w:t>
      </w:r>
    </w:p>
    <w:p w14:paraId="19DF3D40" w14:textId="77777777" w:rsidR="00826CA4" w:rsidRPr="0089760B" w:rsidRDefault="00826CA4" w:rsidP="00826CA4">
      <w:pPr>
        <w:jc w:val="center"/>
        <w:rPr>
          <w:b/>
          <w:color w:val="FF9900"/>
        </w:rPr>
      </w:pPr>
    </w:p>
    <w:p w14:paraId="243D79B9" w14:textId="77777777" w:rsidR="00826CA4" w:rsidRPr="00AE1D3F" w:rsidRDefault="00826CA4" w:rsidP="00826CA4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5736DE5" w14:textId="77777777" w:rsidR="00826CA4" w:rsidRPr="00C25672" w:rsidRDefault="00826CA4" w:rsidP="00826CA4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184BD32B" w14:textId="77777777" w:rsidR="00826CA4" w:rsidRPr="00C25672" w:rsidRDefault="00826CA4" w:rsidP="00826CA4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2FF0DE75" w14:textId="77777777" w:rsidR="00826CA4" w:rsidRPr="00C25672" w:rsidRDefault="00826CA4" w:rsidP="00826CA4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4692ED12" w14:textId="77777777" w:rsidR="00826CA4" w:rsidRPr="00C25672" w:rsidRDefault="00826CA4" w:rsidP="00826CA4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0D9D98B8" w14:textId="77777777" w:rsidR="00826CA4" w:rsidRPr="00AE1D3F" w:rsidRDefault="00826CA4" w:rsidP="00826CA4">
      <w:pPr>
        <w:pStyle w:val="Akapitzlist"/>
        <w:numPr>
          <w:ilvl w:val="0"/>
          <w:numId w:val="5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71F881C3" w14:textId="77777777" w:rsidR="00826CA4" w:rsidRDefault="00826CA4" w:rsidP="00826CA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65971B83" w14:textId="77777777" w:rsidR="00826CA4" w:rsidRPr="00AE1D3F" w:rsidRDefault="00826CA4" w:rsidP="00826CA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71074C39" w14:textId="77777777" w:rsidR="00826CA4" w:rsidRPr="00A828B6" w:rsidRDefault="00826CA4" w:rsidP="00826CA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0042C87" w14:textId="77777777" w:rsidR="00826CA4" w:rsidRPr="00A828B6" w:rsidRDefault="00826CA4" w:rsidP="00826CA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B2D20C3" w14:textId="77777777" w:rsidR="00826CA4" w:rsidRPr="00A828B6" w:rsidRDefault="00826CA4" w:rsidP="00826CA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0D4EE45C" w14:textId="77777777" w:rsidR="00826CA4" w:rsidRPr="00A828B6" w:rsidRDefault="00826CA4" w:rsidP="00826CA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269B594B" w14:textId="77777777" w:rsidR="00826CA4" w:rsidRPr="00A828B6" w:rsidRDefault="00826CA4" w:rsidP="00826CA4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30BD4ABE" w14:textId="77777777" w:rsidR="00826CA4" w:rsidRPr="00BB0541" w:rsidRDefault="00826CA4" w:rsidP="00826CA4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68E93336" w14:textId="77777777" w:rsidR="00826CA4" w:rsidRPr="00B449D9" w:rsidRDefault="00826CA4" w:rsidP="00826CA4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555E96CD" w14:textId="77777777" w:rsidR="00826CA4" w:rsidRPr="00AE1D3F" w:rsidRDefault="00826CA4" w:rsidP="00826CA4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28CC1DCD" w14:textId="77777777" w:rsidR="00826CA4" w:rsidRPr="00AE1D3F" w:rsidRDefault="00826CA4" w:rsidP="00826CA4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39A00775" w14:textId="77777777" w:rsidR="00826CA4" w:rsidRPr="00AE1D3F" w:rsidRDefault="00826CA4" w:rsidP="00826CA4">
      <w:pPr>
        <w:numPr>
          <w:ilvl w:val="2"/>
          <w:numId w:val="3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wynagrodzenie netto w wysokości ……………………… zł</w:t>
      </w:r>
    </w:p>
    <w:p w14:paraId="4B4AE001" w14:textId="77777777" w:rsidR="00826CA4" w:rsidRPr="00AE1D3F" w:rsidRDefault="00826CA4" w:rsidP="00826CA4">
      <w:pPr>
        <w:numPr>
          <w:ilvl w:val="2"/>
          <w:numId w:val="3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128071AA" w14:textId="77777777" w:rsidR="00826CA4" w:rsidRPr="00AE1D3F" w:rsidRDefault="00826CA4" w:rsidP="00826CA4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64953E6D" w14:textId="77777777" w:rsidR="00826CA4" w:rsidRPr="00AE1D3F" w:rsidRDefault="00826CA4" w:rsidP="00826CA4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4C88DA3A" w14:textId="77777777" w:rsidR="00826CA4" w:rsidRPr="00AE1D3F" w:rsidRDefault="00826CA4" w:rsidP="00826CA4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3928BBDC" w14:textId="77777777" w:rsidR="00826CA4" w:rsidRPr="00AE1D3F" w:rsidRDefault="00826CA4" w:rsidP="00826CA4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6ABBCA20" w14:textId="77777777" w:rsidR="00826CA4" w:rsidRDefault="00826CA4" w:rsidP="00826CA4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1461A59" w14:textId="77777777" w:rsidR="00826CA4" w:rsidRDefault="00826CA4" w:rsidP="00826CA4">
      <w:pPr>
        <w:spacing w:before="120"/>
        <w:jc w:val="both"/>
        <w:rPr>
          <w:sz w:val="20"/>
          <w:szCs w:val="20"/>
        </w:rPr>
      </w:pPr>
    </w:p>
    <w:p w14:paraId="396D9150" w14:textId="77777777" w:rsidR="00826CA4" w:rsidRPr="00775F8B" w:rsidRDefault="00826CA4" w:rsidP="00826CA4">
      <w:pPr>
        <w:spacing w:before="120"/>
        <w:jc w:val="both"/>
        <w:rPr>
          <w:sz w:val="20"/>
          <w:szCs w:val="20"/>
        </w:rPr>
      </w:pPr>
      <w:r w:rsidRPr="00775F8B">
        <w:rPr>
          <w:sz w:val="20"/>
          <w:szCs w:val="20"/>
        </w:rPr>
        <w:t>Zgodnie z wypełnionym  kosztorysem ofertowym (Tabela nr 1-2):</w:t>
      </w:r>
    </w:p>
    <w:p w14:paraId="3B6C80C1" w14:textId="77777777" w:rsidR="00826CA4" w:rsidRPr="00775F8B" w:rsidRDefault="00826CA4" w:rsidP="00826CA4">
      <w:pPr>
        <w:spacing w:before="120"/>
        <w:jc w:val="both"/>
        <w:rPr>
          <w:b/>
          <w:bCs/>
          <w:sz w:val="20"/>
          <w:szCs w:val="20"/>
        </w:rPr>
      </w:pPr>
      <w:bookmarkStart w:id="6" w:name="_Hlk125445918"/>
      <w:r w:rsidRPr="00775F8B">
        <w:rPr>
          <w:b/>
          <w:bCs/>
          <w:sz w:val="20"/>
          <w:szCs w:val="20"/>
        </w:rPr>
        <w:t>KOSZTORYS OFERTOWY – ABM Stare Miasto</w:t>
      </w:r>
    </w:p>
    <w:p w14:paraId="4C944C05" w14:textId="77777777" w:rsidR="00826CA4" w:rsidRPr="00775F8B" w:rsidRDefault="00826CA4" w:rsidP="00826CA4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Tabela nr 1: </w:t>
      </w:r>
    </w:p>
    <w:p w14:paraId="703548D6" w14:textId="77777777" w:rsidR="00826CA4" w:rsidRPr="00775F8B" w:rsidRDefault="00826CA4" w:rsidP="00826CA4">
      <w:pPr>
        <w:spacing w:before="120"/>
        <w:jc w:val="both"/>
        <w:rPr>
          <w:sz w:val="20"/>
          <w:szCs w:val="20"/>
        </w:rPr>
      </w:pPr>
      <w:r w:rsidRPr="00775F8B">
        <w:rPr>
          <w:sz w:val="20"/>
          <w:szCs w:val="20"/>
        </w:rPr>
        <w:t>Bieżące remonty infrastruktury terenów zieleni miejskiej i terenów rekreacyjnych w ramach zadań na rok 202</w:t>
      </w:r>
      <w:r>
        <w:rPr>
          <w:sz w:val="20"/>
          <w:szCs w:val="20"/>
        </w:rPr>
        <w:t>3</w:t>
      </w:r>
      <w:r w:rsidRPr="00775F8B">
        <w:rPr>
          <w:sz w:val="20"/>
          <w:szCs w:val="20"/>
        </w:rPr>
        <w:t xml:space="preserve"> ABM</w:t>
      </w:r>
      <w:r>
        <w:rPr>
          <w:sz w:val="20"/>
          <w:szCs w:val="20"/>
        </w:rPr>
        <w:t xml:space="preserve"> </w:t>
      </w:r>
      <w:r w:rsidRPr="00775F8B">
        <w:rPr>
          <w:sz w:val="20"/>
          <w:szCs w:val="20"/>
        </w:rPr>
        <w:t>Stare Miasto</w:t>
      </w:r>
    </w:p>
    <w:bookmarkEnd w:id="6"/>
    <w:p w14:paraId="47381E98" w14:textId="77777777" w:rsidR="00826CA4" w:rsidRDefault="00826CA4" w:rsidP="00826CA4">
      <w:pPr>
        <w:spacing w:before="120"/>
        <w:jc w:val="both"/>
        <w:rPr>
          <w:sz w:val="20"/>
          <w:szCs w:val="20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458"/>
        <w:gridCol w:w="1065"/>
        <w:gridCol w:w="2644"/>
        <w:gridCol w:w="780"/>
        <w:gridCol w:w="1000"/>
        <w:gridCol w:w="900"/>
        <w:gridCol w:w="1320"/>
        <w:gridCol w:w="900"/>
      </w:tblGrid>
      <w:tr w:rsidR="00826CA4" w:rsidRPr="00775F8B" w14:paraId="35FA36F5" w14:textId="77777777" w:rsidTr="00102555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A99F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75F8B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B8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71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2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8A1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7BC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83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FD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F2A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D4D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</w:p>
        </w:tc>
      </w:tr>
      <w:tr w:rsidR="00826CA4" w:rsidRPr="00775F8B" w14:paraId="2A859F19" w14:textId="77777777" w:rsidTr="00102555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5B1B3775" w14:textId="77777777" w:rsidR="00826CA4" w:rsidRPr="00775F8B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I. Bieżące naprawy ławek parkowych i podpór pod </w:t>
            </w:r>
            <w:proofErr w:type="spellStart"/>
            <w:r w:rsidRPr="00775F8B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winorośla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74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proofErr w:type="spellStart"/>
            <w:r w:rsidRPr="00775F8B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DE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Podstawa kalkulacji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ED2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Zakres i rodzaj pracy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347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Jedn. miary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013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  <w:t>Cena jedn.     brutto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D2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  <w:t>Ilość do wykonania w 1 roku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3B2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Roczny koszt zadania brutto (zł)        kol.5xkol.6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1EE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26CA4" w:rsidRPr="00775F8B" w14:paraId="6948DF3C" w14:textId="77777777" w:rsidTr="00102555">
        <w:trPr>
          <w:trHeight w:val="3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3C73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F4BA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3B17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D20C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F764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99CA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816C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F6D811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0C2" w14:textId="77777777" w:rsidR="00826CA4" w:rsidRPr="00775F8B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775F8B" w14:paraId="64911A4C" w14:textId="77777777" w:rsidTr="00102555">
        <w:trPr>
          <w:trHeight w:val="13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FC0E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773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091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9338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95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A22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970E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AD7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26C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BE2F9EE" w14:textId="77777777" w:rsidTr="0010255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16F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16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7AE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183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92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00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BF8B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2C6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933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1EF33B2B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BA1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3D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6A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31E3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dwukrotne malowanie farbą olejną nowej  listwy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B5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383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03CE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BD8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0D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19F6BF1B" w14:textId="77777777" w:rsidTr="0010255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A0E8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DEA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04E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AA2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C1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6D5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077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CF3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3FB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6AD8271A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1DF1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63B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F8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358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dwukrotne lakierowanie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lakierobejcą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ochronno-dekoracyjną  listwy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FC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8FE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8B1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0E1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8D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3B7AE51E" w14:textId="77777777" w:rsidTr="0010255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FFB8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DF4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1C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668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043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30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83D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B94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32E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7A42C3D1" w14:textId="77777777" w:rsidTr="0010255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8CE2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3E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AA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CD0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montaż listwy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27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3F0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231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32BC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FA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4F76D22E" w14:textId="77777777" w:rsidTr="0010255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1AE4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814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7D8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947B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montaż wspornika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0B9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C3E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965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67C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59A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0C81A314" w14:textId="77777777" w:rsidTr="0010255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1F7B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735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EF1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C66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demontaż listwy/wspornika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73B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4E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1D48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3167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CB3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72FF99F2" w14:textId="77777777" w:rsidTr="0010255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E77E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39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F05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63B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podpory betonowej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7B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AB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72A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BB85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06E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6C3A2450" w14:textId="77777777" w:rsidTr="0010255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CFAD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F5F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D1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D988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demontaż podpory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F1E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6E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4BB2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C2A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7C7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C79C8EF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F76B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7C2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AB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6FC0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przykręcenie żeliwnej podpory ławkowej (średnia iloś</w:t>
            </w:r>
            <w:r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ć</w:t>
            </w: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śrub 4szt.)</w:t>
            </w:r>
            <w:r w:rsidRPr="00775F8B">
              <w:rPr>
                <w:rFonts w:ascii="Arial CE" w:eastAsia="Times New Roman" w:hAnsi="Arial CE" w:cs="Calibri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256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44E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D23F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4A3C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3B3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6ACFF37A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6C24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697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92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2DEF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odkręcenie żeliwnej podpory ławkowej (średnia iloś</w:t>
            </w:r>
            <w:r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ć</w:t>
            </w: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śrub 4szt.)</w:t>
            </w:r>
            <w:r w:rsidRPr="00775F8B">
              <w:rPr>
                <w:rFonts w:ascii="Arial CE" w:eastAsia="Times New Roman" w:hAnsi="Arial CE" w:cs="Calibri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AD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A7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F91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1EC9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A78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0AFAB28" w14:textId="77777777" w:rsidTr="0010255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7393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9B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A19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B15E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listew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38D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6EB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7888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D98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5EB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676B3CA2" w14:textId="77777777" w:rsidTr="00102555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E4DE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C92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BE7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65F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wsporników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B01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2E1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A5F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3F13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C71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374B3E75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0D5D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B9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692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BB76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usunięcie wystających gwoździ lub śrub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wystajacych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z ławek, obudów gazonów, itp..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8F1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41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38E0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B96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79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40209A77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D8FB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042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266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4BC0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naprawa przęsła (dł.1,5 m) podpory pod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winorośla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(podpora jak przy Pl. Piłsudskiego)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EFE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1AA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5940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CB4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91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1541C199" w14:textId="77777777" w:rsidTr="00102555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FE9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ED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950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B285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wymiana przęsła/podpory na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winorośla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- z demontażem zniszczonej i zakupem, montażem nowej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64E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711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7FA2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427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B10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09481346" w14:textId="77777777" w:rsidTr="00102555">
        <w:trPr>
          <w:trHeight w:val="13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D2D1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534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D5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236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transport  zakupionego materiału na miejsce składowania i transport elementów do remontu ławek i podpór (10% łącznego kosztu zadań z poz. 7, 8, 10, 12, 14 i 15,</w:t>
            </w:r>
            <w:r w:rsidRPr="00775F8B">
              <w:rPr>
                <w:rFonts w:ascii="Arial CE" w:eastAsia="Times New Roman" w:hAnsi="Arial CE" w:cs="Calibri"/>
                <w:color w:val="0000FF"/>
                <w:sz w:val="16"/>
                <w:szCs w:val="16"/>
                <w:lang w:val="pl-PL"/>
              </w:rPr>
              <w:t xml:space="preserve"> </w:t>
            </w: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18)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AE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25C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2E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3B8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EBE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7E3F6D61" w14:textId="77777777" w:rsidTr="00102555">
        <w:trPr>
          <w:trHeight w:val="13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1390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387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C5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C75F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FB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4E3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4F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D8DE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7D1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36951B24" w14:textId="77777777" w:rsidTr="00102555">
        <w:trPr>
          <w:trHeight w:val="90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625426A3" w14:textId="77777777" w:rsidR="00826CA4" w:rsidRPr="00775F8B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II. Ogrodzenia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F1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A6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D837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900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DC9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2FC06D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0B5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D4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A3A40C9" w14:textId="77777777" w:rsidTr="00102555">
        <w:trPr>
          <w:trHeight w:val="112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F438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E6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18E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A3A5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ogrodzenie z siatki w ramach o wys.1,5 m na słupkach z rur stalowych, o rozstawie 3 m, wbetonowanych w podłoże;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wsp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zmn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. 30%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A8F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C6A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EAD5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4B20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59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4CD85016" w14:textId="77777777" w:rsidTr="00102555">
        <w:trPr>
          <w:trHeight w:val="112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3651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5F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D5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115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naprawa ogrodzenia z siatki wys.1,50 m i zamocowanie nowej siatki na istniejących słupkach (analogia do poz. 18 ze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wsp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zmn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. 0,4)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3A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AFB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0AE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9B7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E49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4B981CF9" w14:textId="77777777" w:rsidTr="00102555">
        <w:trPr>
          <w:trHeight w:val="67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21854BCA" w14:textId="77777777" w:rsidR="00826CA4" w:rsidRPr="00775F8B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III. Gazony kwiatowe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82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41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7C2C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przestawienie gazonów betonowych (z transportem na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odl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. 0,5 km);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3B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CAC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474D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3D5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5A2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A1F7BB5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6D00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6C1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BF6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886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drewnianej obudowy gazonu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3F8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DA0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A477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615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70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45C48DE7" w14:textId="77777777" w:rsidTr="00102555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96C3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FA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23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B663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dwukrotne malowanie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lakierobejcą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ochronno-dekoracyjną obudowy : 1 szt. 2,60 m2) ( po uprzednim oczyszczeniu gazonu)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C0D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FE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AA88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FD8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B0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4AC8FF39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A6A5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C59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7F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404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drewnianej obudowy gazonu betonowego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184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C83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9657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5AB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FB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78DF4852" w14:textId="77777777" w:rsidTr="00102555">
        <w:trPr>
          <w:trHeight w:val="90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1BF400A8" w14:textId="77777777" w:rsidR="00826CA4" w:rsidRPr="00775F8B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IV. Poręcze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E36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C7D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EEC2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poręcze ochronne sztywne z pochwytem i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przeciagiem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 z rur fi 60 i fi 38 oraz słupkami z rur fi 60 mm o rozstawie 1,5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5E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201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6E8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B25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510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3435FAE8" w14:textId="77777777" w:rsidTr="00102555">
        <w:trPr>
          <w:trHeight w:val="112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6182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8B7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733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62D8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Odnawianie poręczy ochronnych sztywnych z pochwytem i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przeciagiem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 z rur fi 60 i fi 38 oraz słupkami z rur fi 60 mm o rozstawie 1,5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C1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5D1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AAFB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10E4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69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7CCDFFA9" w14:textId="77777777" w:rsidTr="00102555">
        <w:trPr>
          <w:trHeight w:val="6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15E77525" w14:textId="77777777" w:rsidR="00826CA4" w:rsidRPr="00775F8B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lastRenderedPageBreak/>
              <w:t xml:space="preserve">V. Ciągi piesze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E4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EE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1CA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obrzeży trawnikowych  o wymiarach 8x30cm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AEB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087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5A0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32C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46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6D1ED1F" w14:textId="77777777" w:rsidTr="00102555">
        <w:trPr>
          <w:trHeight w:val="900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5FFF7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D1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D45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BE16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krawężników betonowych o wymiarach 15x30 cm, ułożonych na podsypce cementowo-piaskowej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197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1BB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E0E6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BD1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AD3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6488A7E2" w14:textId="77777777" w:rsidTr="00102555">
        <w:trPr>
          <w:trHeight w:val="900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27A34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02B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20E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335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rozebranie chodników z płyt betonowych o wymiarach 35x35x5 cm na podsypce piaskowej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45B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956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53B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091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9D5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81E971F" w14:textId="77777777" w:rsidTr="00102555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D796B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26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04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6F24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lecz o wymiarach 50x50x7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6F2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F20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01F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4F1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ACD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94F2434" w14:textId="77777777" w:rsidTr="00102555">
        <w:trPr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6EB5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58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D3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75DF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stopni schodów z płyt bet. 35*35*5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E6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565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F56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395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2F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95F97F9" w14:textId="77777777" w:rsidTr="00102555">
        <w:trPr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CB1C3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5BA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2ED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CC65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stopni schodów z płyt bet. 50*50*7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F0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FFD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438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17C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A8B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0F336F67" w14:textId="77777777" w:rsidTr="00102555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1255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FC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CA8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395F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zjazdów betonowych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97F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261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E78C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8995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9E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C66DC48" w14:textId="77777777" w:rsidTr="00102555">
        <w:trPr>
          <w:trHeight w:val="675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6A5B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7C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7B8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31D9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ręczne plantowanie powierzchni gruntu rodzimego kat. I-III (po rozbiórkach)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2D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066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03D2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67E0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49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0D3123E6" w14:textId="77777777" w:rsidTr="00102555">
        <w:trPr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D79D2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219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F7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9307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ręczne koryta pod konstrukcję nawierzchni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3DF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4E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357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C4D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B9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50FD24B" w14:textId="77777777" w:rsidTr="00102555">
        <w:trPr>
          <w:trHeight w:val="675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AE734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75A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779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83BF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podbudowy z kruszywa łamanego 0/31,5 mm gr. 15cm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1BC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FED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CF93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1BF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2E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198E7E29" w14:textId="77777777" w:rsidTr="00102555">
        <w:trPr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355B2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E5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5E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7207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podbudowy z betonu C8/10 gr. 10cm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F3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4EE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ADB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9F1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53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4988241C" w14:textId="77777777" w:rsidTr="00102555">
        <w:trPr>
          <w:trHeight w:val="900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9E73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540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725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BA9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obrzeża betonowe  o wym. 30x8 cm na podsypce piaskowej, spoiny wypełnione zaprawą cementową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1A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122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C44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173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5E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0191A90" w14:textId="77777777" w:rsidTr="00102555">
        <w:trPr>
          <w:trHeight w:val="67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06DE343F" w14:textId="77777777" w:rsidR="00826CA4" w:rsidRPr="00775F8B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01D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94B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A69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krawężniki betonowe o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wym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, 15x30 cm, na podsypce cementowo-piaskowej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CBE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1C4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2D08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D349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76E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1D80095F" w14:textId="77777777" w:rsidTr="00102555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EB50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69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84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A273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płyt betonowych o wym. 35x35x5 cm, układane na podsypce piaskowej, spoiny wypełnione piaskiem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C36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5E5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A71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822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4D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1D95C5DF" w14:textId="77777777" w:rsidTr="00102555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43BF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61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6CF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A47C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płyt betonowych o wym. 50x50x7cm, układane na podsypce piaskowej, spoiny wypełnione piaskiem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7F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BC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A362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AB0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5B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3F37196B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ABD2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466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A6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71B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kostki brukowej betonowej gr. 6 cm szarej, układane na podsypce piaskowej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5A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694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F3E2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0C6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9DF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DA8BC0D" w14:textId="77777777" w:rsidTr="00102555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E2CE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6D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014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996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kostki brukowej betonowej gr. 8 cm szarej, układane na podsypce cementowo-piaskowej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0C5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059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DED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33C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B7C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38E7AE97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23FD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A3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CA5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864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stopni schodów z dwóch warstw płyt betonowych 50x50x7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6FE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E1D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C469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C3E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C4B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446AF4C5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1AD19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48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D7E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B558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uzupełnienie zbrojonych schodów prostych z betonu monolitycznego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C4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B64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237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2DB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E1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5EA17DF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098C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33D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EC9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3D55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(uzupełnienie) schodów bet. - wzmocnienie stopnia kątownikiem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AC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347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0408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821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AEB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D7EF2C2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29AFC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84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E2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DAE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policzki schodów z obrzeży trawnikowych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D6B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0CE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FA80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A84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3A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F70303F" w14:textId="77777777" w:rsidTr="00102555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DC02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94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F2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8297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zjazdy ze schodów z krawężnika betonowego (z wykonaniem ławy betonowej pod zjazd i ułożeniem krawężnika)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DD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6E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1E6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B174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FDE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DE133AE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D1BB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D28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FA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5BEA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zjazdu ze schodów z zaprawy betonowej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B1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EDC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101B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B37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2DB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A15905E" w14:textId="77777777" w:rsidTr="00102555">
        <w:trPr>
          <w:trHeight w:val="112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85E66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2DC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B9A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1D40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nawierzchnia z destruktu asfaltowego o gr. 12 cm z załadunkiem i dowozem destruktu samochodami samowyładowczymi na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odl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. 6 km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26A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693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C09E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527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ED6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1630F68B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04636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3D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87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245F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wyrównanie dróg gruntowych z uzupełnieniem tłuczniem - remont cząstkowy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AE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AF7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4C5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990C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BD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370624BD" w14:textId="77777777" w:rsidTr="00102555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EF601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777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6F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CDC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remonty cząstkowe chodników z płyt betonowych o wymiarach 35x35x5 cm, na podsypce piaskowej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6F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68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6E9D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6F6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96E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4C348B8C" w14:textId="77777777" w:rsidTr="00102555">
        <w:trPr>
          <w:trHeight w:val="90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C3411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15A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078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371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remonty cząstkowe chodników z płyt betonowych o wymiarach 50x50x7 cm, na podsypce piaskowej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483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457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E95A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1CF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8ED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4CF07DEA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A519A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4F5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67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F06B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słupka z rur stalowych do znaków średnicy 50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1A8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945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A08C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1DF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19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79EFCD4D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B4EC1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064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76B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90D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i montaż znaku drogowego do słupka (1 generacji, małe)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CC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2B4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7DF0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166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8DA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787850E1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4056B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E33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CD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354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malowanie miejsca parkingowego dla osoby niepełnosprawnej 3,6x5,0 - oznakowanie poziome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89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06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9D8E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122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132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35E08199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B609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92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A3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8AD8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słupka U-12b biało-czerwonego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7BE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208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6CA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7BE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7B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177DA9F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8A912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CCE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6E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9C7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naw. z kostki brukowej betonowej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63E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9F6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C63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748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7B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79D6222D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AEFDB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AC8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912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57B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rozebranie betonowych stopni, murków oporowych itp.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CA64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157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72D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E24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CED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54CC7D42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A0FA3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A4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B39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9660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wywóz gruzu samochodami skrzyniowymi do 5 t na </w:t>
            </w:r>
            <w:proofErr w:type="spellStart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odl</w:t>
            </w:r>
            <w:proofErr w:type="spellEnd"/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. 8 km          z przyjęciem na wysypisko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7A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57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4C0B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00D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E0F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1807A8F1" w14:textId="77777777" w:rsidTr="00102555">
        <w:trPr>
          <w:trHeight w:val="67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43EE2DC9" w14:textId="77777777" w:rsidR="00826CA4" w:rsidRPr="00775F8B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459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BCE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688A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ściek z elementów betonowych ułożony na betonowej podbudowie (ławie)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53A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AEC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7105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AD6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011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3D91C243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EF21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AD1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243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C6D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regulacja pionowa włazów kanałowych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E62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szt.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6E1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2EDD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AB3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B85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B470628" w14:textId="77777777" w:rsidTr="00102555">
        <w:trPr>
          <w:trHeight w:val="67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6A52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876F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74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359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zamontowanie spowalniacza na drodze: spowalniacz dł. 3,5m z gotowych elementów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E0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447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3C3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86B9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A9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21522CAC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3E8B2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EF6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E3C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Remonty cząstkowe nawierzchni bitumicznych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8328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a) nawierzchnia o gr. warstwy po zagęszczeniu 3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952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2015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7A4E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D06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4753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6AAE8DB1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87D13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43C1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68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14A2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CAA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b) nawierzchnia o gr. warstwy po zagęszczeniu 4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29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60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7BAF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6C410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6B56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62A3CA79" w14:textId="77777777" w:rsidTr="00102555">
        <w:trPr>
          <w:trHeight w:val="4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EBC22" w14:textId="77777777" w:rsidR="00826CA4" w:rsidRPr="00775F8B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2F5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69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8913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A800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c) nawierzchnia o gr. warstwy po zagęszczeniu 5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27B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775F8B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1882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EF0" w14:textId="77777777" w:rsidR="00826CA4" w:rsidRPr="00775F8B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F5C7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32AC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</w:p>
        </w:tc>
      </w:tr>
      <w:tr w:rsidR="00826CA4" w:rsidRPr="00775F8B" w14:paraId="0F8CC1E5" w14:textId="77777777" w:rsidTr="00102555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B6391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782D3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2A7A0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959032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9BDA9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DBAAA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 </w:t>
            </w:r>
            <w:r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 xml:space="preserve">Razem zł brutto: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EBD10" w14:textId="77777777" w:rsidR="00826CA4" w:rsidRPr="00775F8B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D638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775F8B">
              <w:rPr>
                <w:rFonts w:ascii="Arial CE" w:eastAsia="Times New Roman" w:hAnsi="Arial CE" w:cs="Calibri"/>
                <w:b/>
                <w:bCs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027" w14:textId="77777777" w:rsidR="00826CA4" w:rsidRPr="00775F8B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5F72CFC" w14:textId="77777777" w:rsidR="00826CA4" w:rsidRDefault="00826CA4" w:rsidP="00826CA4">
      <w:pPr>
        <w:spacing w:before="120"/>
        <w:jc w:val="both"/>
        <w:rPr>
          <w:sz w:val="20"/>
          <w:szCs w:val="20"/>
        </w:rPr>
      </w:pPr>
    </w:p>
    <w:p w14:paraId="16857B45" w14:textId="77777777" w:rsidR="00826CA4" w:rsidRDefault="00826CA4" w:rsidP="00826CA4">
      <w:pPr>
        <w:spacing w:before="120"/>
        <w:jc w:val="both"/>
        <w:rPr>
          <w:sz w:val="20"/>
          <w:szCs w:val="20"/>
        </w:rPr>
      </w:pPr>
    </w:p>
    <w:p w14:paraId="19D6B0A1" w14:textId="77777777" w:rsidR="00826CA4" w:rsidRDefault="00826CA4" w:rsidP="00826CA4">
      <w:pPr>
        <w:spacing w:before="120"/>
        <w:jc w:val="both"/>
        <w:rPr>
          <w:sz w:val="20"/>
          <w:szCs w:val="20"/>
        </w:rPr>
      </w:pPr>
    </w:p>
    <w:p w14:paraId="5C42CA8E" w14:textId="77777777" w:rsidR="00826CA4" w:rsidRDefault="00826CA4" w:rsidP="00826CA4">
      <w:pPr>
        <w:spacing w:before="120"/>
        <w:jc w:val="both"/>
        <w:rPr>
          <w:sz w:val="20"/>
          <w:szCs w:val="20"/>
        </w:rPr>
      </w:pPr>
    </w:p>
    <w:p w14:paraId="0961A106" w14:textId="77777777" w:rsidR="00826CA4" w:rsidRDefault="00826CA4" w:rsidP="00826CA4">
      <w:pPr>
        <w:spacing w:before="120"/>
        <w:jc w:val="both"/>
        <w:rPr>
          <w:sz w:val="20"/>
          <w:szCs w:val="20"/>
        </w:rPr>
      </w:pPr>
    </w:p>
    <w:p w14:paraId="016B2B31" w14:textId="77777777" w:rsidR="00826CA4" w:rsidRDefault="00826CA4" w:rsidP="00826CA4">
      <w:pPr>
        <w:spacing w:before="120"/>
        <w:jc w:val="both"/>
        <w:rPr>
          <w:sz w:val="20"/>
          <w:szCs w:val="20"/>
        </w:rPr>
      </w:pPr>
    </w:p>
    <w:p w14:paraId="07649946" w14:textId="77777777" w:rsidR="00826CA4" w:rsidRDefault="00826CA4" w:rsidP="00826CA4">
      <w:pPr>
        <w:spacing w:before="120"/>
        <w:jc w:val="both"/>
        <w:rPr>
          <w:sz w:val="20"/>
          <w:szCs w:val="20"/>
        </w:rPr>
      </w:pPr>
    </w:p>
    <w:p w14:paraId="3958B4D3" w14:textId="77777777" w:rsidR="00826CA4" w:rsidRPr="00775F8B" w:rsidRDefault="00826CA4" w:rsidP="00826CA4">
      <w:pPr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</w:t>
      </w:r>
      <w:r w:rsidRPr="00775F8B">
        <w:rPr>
          <w:b/>
          <w:bCs/>
          <w:sz w:val="20"/>
          <w:szCs w:val="20"/>
        </w:rPr>
        <w:t xml:space="preserve">OSZTORYS OFERTOWY – ABM </w:t>
      </w:r>
      <w:r>
        <w:rPr>
          <w:b/>
          <w:bCs/>
          <w:sz w:val="20"/>
          <w:szCs w:val="20"/>
        </w:rPr>
        <w:t xml:space="preserve">Nowe </w:t>
      </w:r>
      <w:r w:rsidRPr="00775F8B">
        <w:rPr>
          <w:b/>
          <w:bCs/>
          <w:sz w:val="20"/>
          <w:szCs w:val="20"/>
        </w:rPr>
        <w:t>Miasto</w:t>
      </w:r>
    </w:p>
    <w:p w14:paraId="1B1DCFF2" w14:textId="77777777" w:rsidR="00826CA4" w:rsidRPr="00775F8B" w:rsidRDefault="00826CA4" w:rsidP="00826CA4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Tabela nr 2: </w:t>
      </w:r>
    </w:p>
    <w:p w14:paraId="61BF2511" w14:textId="77777777" w:rsidR="00826CA4" w:rsidRPr="00775F8B" w:rsidRDefault="00826CA4" w:rsidP="00826CA4">
      <w:pPr>
        <w:spacing w:before="120"/>
        <w:jc w:val="both"/>
        <w:rPr>
          <w:sz w:val="20"/>
          <w:szCs w:val="20"/>
        </w:rPr>
      </w:pPr>
      <w:r w:rsidRPr="00775F8B">
        <w:rPr>
          <w:sz w:val="20"/>
          <w:szCs w:val="20"/>
        </w:rPr>
        <w:t>Bieżące remonty infrastruktury terenów zieleni miejskiej i terenów rekreacyjnych w ramach zadań na rok 202</w:t>
      </w:r>
      <w:r>
        <w:rPr>
          <w:sz w:val="20"/>
          <w:szCs w:val="20"/>
        </w:rPr>
        <w:t>3</w:t>
      </w:r>
      <w:r w:rsidRPr="00775F8B">
        <w:rPr>
          <w:sz w:val="20"/>
          <w:szCs w:val="20"/>
        </w:rPr>
        <w:t xml:space="preserve"> ABM</w:t>
      </w:r>
      <w:r>
        <w:rPr>
          <w:sz w:val="20"/>
          <w:szCs w:val="20"/>
        </w:rPr>
        <w:t xml:space="preserve"> Nowe</w:t>
      </w:r>
      <w:r w:rsidRPr="00775F8B">
        <w:rPr>
          <w:sz w:val="20"/>
          <w:szCs w:val="20"/>
        </w:rPr>
        <w:t xml:space="preserve"> Miasto</w:t>
      </w:r>
    </w:p>
    <w:p w14:paraId="7CFDF92E" w14:textId="77777777" w:rsidR="00826CA4" w:rsidRDefault="00826CA4" w:rsidP="00826CA4">
      <w:pPr>
        <w:spacing w:before="120"/>
        <w:jc w:val="both"/>
        <w:rPr>
          <w:sz w:val="20"/>
          <w:szCs w:val="20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48"/>
        <w:gridCol w:w="1065"/>
        <w:gridCol w:w="2560"/>
        <w:gridCol w:w="777"/>
        <w:gridCol w:w="994"/>
        <w:gridCol w:w="898"/>
        <w:gridCol w:w="1315"/>
        <w:gridCol w:w="146"/>
      </w:tblGrid>
      <w:tr w:rsidR="00826CA4" w:rsidRPr="00C82022" w14:paraId="478A4443" w14:textId="77777777" w:rsidTr="00102555">
        <w:trPr>
          <w:gridAfter w:val="1"/>
          <w:wAfter w:w="146" w:type="dxa"/>
          <w:trHeight w:val="30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4D4B2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C82022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14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1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2AE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90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3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C17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3CC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5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77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6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1320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i/>
                <w:iCs/>
                <w:sz w:val="18"/>
                <w:szCs w:val="18"/>
                <w:lang w:val="pl-PL"/>
              </w:rPr>
              <w:t>7</w:t>
            </w:r>
          </w:p>
        </w:tc>
      </w:tr>
      <w:tr w:rsidR="00826CA4" w:rsidRPr="00C82022" w14:paraId="5FB8D231" w14:textId="77777777" w:rsidTr="00102555">
        <w:trPr>
          <w:gridAfter w:val="1"/>
          <w:wAfter w:w="146" w:type="dxa"/>
          <w:trHeight w:val="433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1E699DE0" w14:textId="77777777" w:rsidR="00826CA4" w:rsidRPr="00C82022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I. Bieżące naprawy ławek parkowych i podpór pod </w:t>
            </w:r>
            <w:proofErr w:type="spellStart"/>
            <w:r w:rsidRPr="00C8202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winorośla</w:t>
            </w:r>
            <w:proofErr w:type="spellEnd"/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48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proofErr w:type="spellStart"/>
            <w:r w:rsidRPr="00C82022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6EA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Podstawa kalkulacji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F3E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Zakres i rodzaj pracy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E4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Jedn. miary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C8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  <w:t>Cena jedn.     brutto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05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  <w:t>Ilość do wykonania w 1 roku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9B3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  <w:t>Roczny koszt zadania brutto (zł)        kol.5xkol.6</w:t>
            </w:r>
          </w:p>
        </w:tc>
      </w:tr>
      <w:tr w:rsidR="00826CA4" w:rsidRPr="00C82022" w14:paraId="41FC06C5" w14:textId="77777777" w:rsidTr="00102555">
        <w:trPr>
          <w:trHeight w:val="3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7EA3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0F14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4044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4DEB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E259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5018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6170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8F2C8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E7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26CA4" w:rsidRPr="00C82022" w14:paraId="7AD6BDB8" w14:textId="77777777" w:rsidTr="00102555">
        <w:trPr>
          <w:trHeight w:val="13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957F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127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07D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D445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483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189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16D2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4587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51E54E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0B17F9AF" w14:textId="77777777" w:rsidTr="00102555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AA0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CC7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B25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D421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EC3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38A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02E3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A79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C71FB3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2074BCE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7888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79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394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AC2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dwukrotne malowanie farbą olejną nowej  listwy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D8E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18D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A0F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B7C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DDF4DB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5D10B4D5" w14:textId="77777777" w:rsidTr="00102555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D3EF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573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6ED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C943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D2E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AD4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AAE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F68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1C41AF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6DB5C7AC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3C8C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9A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9A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9E03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dwukrotne lakierowanie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lakierobejcą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ochronno-dekoracyjną  listwy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8A9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ABB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3691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1D2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B9887C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20AEE57E" w14:textId="77777777" w:rsidTr="00102555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0E63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46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CD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4E1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ale wspornika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53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3CA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D5EA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3B4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595215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520E6E2" w14:textId="77777777" w:rsidTr="00102555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E1F8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71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0A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5DF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montaż listwy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FA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F17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D14B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288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4592E2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1BDA21F" w14:textId="77777777" w:rsidTr="00102555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2C77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C3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C14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5C5E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montaż wspornika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55F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4E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86A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5F0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34B982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5C824A2F" w14:textId="77777777" w:rsidTr="00102555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3656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482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70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EB07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demontaż listwy/wspornika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27B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457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9445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7D5F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480F5D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5B898A82" w14:textId="77777777" w:rsidTr="00102555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E064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4B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1F6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7330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podpory betonowej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C31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39B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19D1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35F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688380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0DA0D5B9" w14:textId="77777777" w:rsidTr="00102555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823B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59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37E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525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demontaż podpory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4A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7CA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B9CF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268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DA955C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3E82BF98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D1E0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D0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684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431D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przykręcenie żeliwnej podpory ławkowej (średnia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ilośc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śrub 4szt.)</w:t>
            </w:r>
            <w:r w:rsidRPr="00C82022">
              <w:rPr>
                <w:rFonts w:ascii="Arial CE" w:eastAsia="Times New Roman" w:hAnsi="Arial CE" w:cs="Calibri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40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273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05B9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674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7D8C78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2AAEB5FD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088E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D5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A11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D40E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odkręcenie żeliwnej podpory ławkowej (średnia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ilośc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śrub 4szt.)</w:t>
            </w:r>
            <w:r w:rsidRPr="00C82022">
              <w:rPr>
                <w:rFonts w:ascii="Arial CE" w:eastAsia="Times New Roman" w:hAnsi="Arial CE" w:cs="Calibri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221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695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86ED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F4D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296FB2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65BB69D1" w14:textId="77777777" w:rsidTr="00102555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78D7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7FF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C30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31D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listew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BD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2C8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054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3A9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965EB1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6700F49" w14:textId="77777777" w:rsidTr="00102555">
        <w:trPr>
          <w:trHeight w:val="3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55A2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87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8DA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4C9D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wsporników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C9B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A76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56E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317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54488D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59E88B13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10A0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14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B56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4559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usunięcie wystających gwoździ lub śrub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wystajacych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z ławek, obudów gazonów, itp..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2B8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4C0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AA04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56D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B62CFC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F1BC545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3556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117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BBC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E0B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naprawa przęsła (dł.1,5 m) podpory pod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winorośla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(podpora jak przy Pl. Piłsudskiego)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E8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156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4B38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504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477337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4A4FEE2C" w14:textId="77777777" w:rsidTr="00102555">
        <w:trPr>
          <w:trHeight w:val="9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BC11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D0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D08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550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wymiana przęsła/podpory na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winorośla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- z demontażem zniszczonej i zakupem, montażem nowej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565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761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EBDB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FD6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C58A1B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3E2676C2" w14:textId="77777777" w:rsidTr="00102555">
        <w:trPr>
          <w:trHeight w:val="13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E8F2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796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8CF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2DA3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transport  zakupionego materiału na miejsce składowania i transport elementów do remontu ławek i podpór (10% łącznego kosztu zadań z poz. 7, 8, 10, 12, 14 i 15,</w:t>
            </w:r>
            <w:r w:rsidRPr="00C82022">
              <w:rPr>
                <w:rFonts w:ascii="Arial CE" w:eastAsia="Times New Roman" w:hAnsi="Arial CE" w:cs="Calibri"/>
                <w:color w:val="0000FF"/>
                <w:sz w:val="16"/>
                <w:szCs w:val="16"/>
                <w:lang w:val="pl-PL"/>
              </w:rPr>
              <w:t xml:space="preserve"> </w:t>
            </w: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18)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F6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C32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58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B37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87CF3E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4AE38372" w14:textId="77777777" w:rsidTr="00102555">
        <w:trPr>
          <w:trHeight w:val="13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C644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E1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D6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C4E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83C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0B1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21C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CF65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33C398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474A9F12" w14:textId="77777777" w:rsidTr="00102555">
        <w:trPr>
          <w:trHeight w:val="900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15369577" w14:textId="77777777" w:rsidR="00826CA4" w:rsidRPr="00C82022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II. Ogrodzenia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C30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AB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C08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D8A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093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7453F3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5F2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DF4444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3C735C6B" w14:textId="77777777" w:rsidTr="00102555">
        <w:trPr>
          <w:trHeight w:val="112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627D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0CE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72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434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ogrodzenie z siatki w ramach o wys.1,5 m na słupkach z rur stalowych, o rozstawie 3 m, wbetonowanych w podłoże;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wsp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zmn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. 30%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AF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2F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001B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DEC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5D6EE1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EDE8A03" w14:textId="77777777" w:rsidTr="00102555">
        <w:trPr>
          <w:trHeight w:val="112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54EE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030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CB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5FC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naprawa ogrodzenia z siatki wys.1,50 m i zamocowanie nowej siatki na istniejących słupkach (analogia do poz. 18 ze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wsp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zmn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. 0,4)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9EE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2CB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E4D8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EB5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FF3D47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DB298F0" w14:textId="77777777" w:rsidTr="00102555">
        <w:trPr>
          <w:trHeight w:val="675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5A6157ED" w14:textId="77777777" w:rsidR="00826CA4" w:rsidRPr="00C82022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III. Gazony kwiatowe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F9D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F4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27FF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przestawienie gazonów betonowych (z transportem na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odl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. 0,5 km);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AB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331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E11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598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40C42C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218CA54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F791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15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DD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E17E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drewnianej obudowy gazonu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97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8F4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B5F1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B0E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7232EF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7A1B6805" w14:textId="77777777" w:rsidTr="00102555">
        <w:trPr>
          <w:trHeight w:val="9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A146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37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F6F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3AB8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dwukrotne malowanie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lakierobejcą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ochronno-dekoracyjną obudowy : 1 szt. 2,60 m2) ( po uprzednim oczyszczeniu gazonu)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5D0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B5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E5F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C1F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A167E3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0EFD2725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9210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83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70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30C2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drewnianej obudowy gazonu betonowego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696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6A9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814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F89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E1DD8C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04C004D0" w14:textId="77777777" w:rsidTr="00102555">
        <w:trPr>
          <w:trHeight w:val="900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20D35D68" w14:textId="77777777" w:rsidR="00826CA4" w:rsidRPr="00C82022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IV. Poręcze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23A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21A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354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poręcze ochronne sztywne z pochwytem i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przeciagiem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 z rur fi 60 i fi 38 oraz słupkami z rur fi 60 mm o rozstawie 1,5 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D5E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F22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F667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94A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7D80B8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62ACEFE6" w14:textId="77777777" w:rsidTr="00102555">
        <w:trPr>
          <w:trHeight w:val="112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5D9A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C61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44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D789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Odnawianie poręczy ochronnych sztywnych z pochwytem i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przeciagiem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  z rur fi 60 i fi 38 oraz słupkami z rur fi 60 mm o rozstawie 1,5 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7EA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DAD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BA68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4002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658505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F828739" w14:textId="77777777" w:rsidTr="00102555">
        <w:trPr>
          <w:trHeight w:val="675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1F7C37A7" w14:textId="77777777" w:rsidR="00826CA4" w:rsidRPr="00C82022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72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FF1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DD5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obrzeży trawnikowych  o wymiarach 8x30cm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9DB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D16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EDF4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707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97B834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7CF0E7A" w14:textId="77777777" w:rsidTr="00102555">
        <w:trPr>
          <w:trHeight w:val="900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A517F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36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9FB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07F8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krawężników betonowych o wymiarach 15x30 cm, ułożonych na podsypce cementowo-piaskowej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A2C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F63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D68E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C3F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DC199A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A6E74EE" w14:textId="77777777" w:rsidTr="00102555">
        <w:trPr>
          <w:trHeight w:val="900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1697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888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9B3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C14D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rozebranie chodników z płyt betonowych o wymiarach 35x35x5 cm na podsypce piaskowej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5A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95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1DAA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C1E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00594C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73F875FD" w14:textId="77777777" w:rsidTr="00102555">
        <w:trPr>
          <w:trHeight w:val="300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A169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EF8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C6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DA73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jw. lecz o wymiarach 50x50x7 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4A9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05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C5C4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E31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FBEE78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7622C61F" w14:textId="77777777" w:rsidTr="00102555">
        <w:trPr>
          <w:trHeight w:val="450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3699E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BD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A9B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2100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stopni schodów z płyt bet. 35*35*5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93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081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DE5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277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4452A1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293B64B0" w14:textId="77777777" w:rsidTr="00102555">
        <w:trPr>
          <w:trHeight w:val="450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9916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A45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5D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7EA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stopni schodów z płyt bet. 50*50*7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4CE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26E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F043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28D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0656C3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3F6A60EB" w14:textId="77777777" w:rsidTr="00102555">
        <w:trPr>
          <w:trHeight w:val="300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725A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CC4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52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E46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rozebranie zjazdów betonowych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61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B27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D827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FDD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344C93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0C40C3DF" w14:textId="77777777" w:rsidTr="00102555">
        <w:trPr>
          <w:trHeight w:val="675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F614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4DE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13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5EB5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ręczne plantowanie powierzchni gruntu rodzimego kat. I-III (po rozbiórkach)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EA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391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17EE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CBB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2D2067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330C88BC" w14:textId="77777777" w:rsidTr="00102555">
        <w:trPr>
          <w:trHeight w:val="450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FB2F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44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4B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7E74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ręczne koryta pod konstrukcję nawierzchni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F4C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E29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D31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B39E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38B88A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23BC636A" w14:textId="77777777" w:rsidTr="00102555">
        <w:trPr>
          <w:trHeight w:val="675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66A65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CD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2ED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726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podbudowy z kruszywa łamanego 0/31,5 mm gr. 15cm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B61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A8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E031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836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8BEAD2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785555F8" w14:textId="77777777" w:rsidTr="00102555">
        <w:trPr>
          <w:trHeight w:val="450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EAD48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597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919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3EB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podbudowy z betonu C8/10 gr. 10cm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47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2EF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F6E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7AF6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10BDFD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0EB6EC3E" w14:textId="77777777" w:rsidTr="00102555">
        <w:trPr>
          <w:trHeight w:val="900"/>
        </w:trPr>
        <w:tc>
          <w:tcPr>
            <w:tcW w:w="8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FABC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F10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DD8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4AED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obrzeża betonowe  o wym. 30x8 cm na podsypce piaskowej, spoiny wypełnione zaprawą cementową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397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76F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5DB7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509D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D7B7E7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3762306" w14:textId="77777777" w:rsidTr="00102555">
        <w:trPr>
          <w:trHeight w:val="675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1A91B967" w14:textId="77777777" w:rsidR="00826CA4" w:rsidRPr="00C82022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64B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47C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5BFA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krawężniki betonowe o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wym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, 15x30 cm, na podsypce cementowo-piaskowej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6DB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0FC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128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C7C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4663F9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06B85FEA" w14:textId="77777777" w:rsidTr="00102555">
        <w:trPr>
          <w:trHeight w:val="9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A4F4F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10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76B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B3C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płyt betonowych o wym. 35x35x5 cm, układane na podsypce piaskowej, spoiny wypełnione piaskiem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B3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4C3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5DE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7AA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97F5AA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6EE3C6CC" w14:textId="77777777" w:rsidTr="00102555">
        <w:trPr>
          <w:trHeight w:val="9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4FB9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637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B93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753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płyt betonowych o wym. 50x50x7cm, układane na podsypce piaskowej, spoiny wypełnione piaskiem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198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F28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5458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5A79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0C5348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792B0B53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718D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085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9EF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58FF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kostki brukowej betonowej gr. 6 cm szarej, układane na podsypce 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24B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C85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F9C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38C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EFF8DE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467ED32A" w14:textId="77777777" w:rsidTr="00102555">
        <w:trPr>
          <w:trHeight w:val="9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E7594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5D2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3EF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54FD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chodniki z kostki brukowej betonowej gr. 8 cm szarej, układane na podsypce cementowo-piaskowej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90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403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AC5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F5C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446FB8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7A15D917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7CCB3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BB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0A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41B6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stopni schodów z dwóch warstw płyt betonowych 50x50x7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B90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5B6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4812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C99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BC3A50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6EE87FF4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632E1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AE6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053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B52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uzupełnienie zbrojonych schodów prostych z betonu monolitycznego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61C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D9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D7C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7E8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2D5A28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763FCABE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1A228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D5B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B2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8DB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(uzupełnienie) schodów bet. - wzmocnienie stopnia kątownikiem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CF2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3D6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6CC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EC6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DEF3E8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00DC1AFD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1D576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BD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659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87E7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policzki schodów z obrzeży trawnikowych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780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10A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AD5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08C6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D6CF51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03B93CC9" w14:textId="77777777" w:rsidTr="00102555">
        <w:trPr>
          <w:trHeight w:val="9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171B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2D5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ED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192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zjazdy ze schodów z krawężnika betonowego (z wykonaniem ławy betonowej pod zjazd i ułożeniem krawężnika)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D8B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A2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6C01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1EA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73DB83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7C83C666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98CC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C9A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520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7C69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wykonanie zjazdu ze schodów z zaprawy betonowej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B11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81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55A6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8E7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62E1F8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21E3116C" w14:textId="77777777" w:rsidTr="00102555">
        <w:trPr>
          <w:trHeight w:val="112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F390E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D9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6F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CECC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nawierzchnia z destruktu asfaltowego o gr. 12 cm z załadunkiem i dowozem destruktu samochodami samowyładowczymi na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odl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. 6 km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3A6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60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F4B6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B8D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0FF2D0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B0FA62A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01974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9F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68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7484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wyrównanie dróg gruntowych z uzupełnieniem tłuczniem - remont cząstkowy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BA4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25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518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715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E8E7C0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325F3991" w14:textId="77777777" w:rsidTr="00102555">
        <w:trPr>
          <w:trHeight w:val="9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66503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01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9D0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D0B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remonty cząstkowe chodników z płyt betonowych o wymiarach 35x35x5 cm, na podsypce 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BA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67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32BE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67F7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15976F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4B4553CB" w14:textId="77777777" w:rsidTr="00102555">
        <w:trPr>
          <w:trHeight w:val="90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04B04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C0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FF5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F4F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remonty cząstkowe chodników z płyt betonowych o wymiarach 50x50x7 cm, na podsypce piaskowej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22B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983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C96D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04B1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FC974D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5F94869B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5F06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3F9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AE7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5D4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słupka z rur stalowych do znaków średnicy 50 mm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96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5F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66AE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F06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29C5C2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02DA1767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CCE0F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08E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F5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696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zakup i montaż znaku drogowego do słupka (1 generacji, małe)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E8D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F48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7FC9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2A6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DD3F81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6907BBEC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06E3D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6E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1A8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3B03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malowanie miejsca parkingowego dla osoby niepełnosprawnej 3,6x5,0 - oznakowanie poziome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4B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0EC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7BEC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FD5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723FD5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2C2C7B5F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13C27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1D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7DC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0EDF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ustawienie słupka U-12b biało-czerwonego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3BF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E42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6915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23E5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AD94A5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6BCD214D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5C7E6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AF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02D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0D40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naprawa naw. z kostki brukowej betonowej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DB9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A43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D328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851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9CA75B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25977D6F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7F9C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83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0F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36C8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rozebranie betonowych stopni, murków oporowych itp.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6D9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6ED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1EE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E4E0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34D9E2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613CA491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3C5FE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83B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A5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3126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wywóz gruzu samochodami skrzyniowymi do 5 t na </w:t>
            </w:r>
            <w:proofErr w:type="spellStart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odl</w:t>
            </w:r>
            <w:proofErr w:type="spellEnd"/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. 8 km          z przyjęciem na wysypisko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325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A5B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994C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1C73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942AD9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5B8140EC" w14:textId="77777777" w:rsidTr="00102555">
        <w:trPr>
          <w:trHeight w:val="675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14:paraId="6E82316E" w14:textId="77777777" w:rsidR="00826CA4" w:rsidRPr="00C82022" w:rsidRDefault="00826CA4" w:rsidP="0010255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V. Ciągi piesze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323D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994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E2E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ściek z elementów betonowych ułożony na betonowej podbudowie (ławie)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54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D14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6709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A0C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CCE52F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3E4FC3D0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47986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D0B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B77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8EBE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regulacja pionowa włazów kanałowych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F24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szt.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67AA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99D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E977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E8569D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71FC7CBD" w14:textId="77777777" w:rsidTr="00102555">
        <w:trPr>
          <w:trHeight w:val="675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7E94B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96D8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9F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47E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zamontowanie spowalniacza na drodze: spowalniacz dł. 3,5m z gotowych elementów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34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984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58DE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39A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3CAE6E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5165058D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4323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85E3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67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05C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 xml:space="preserve">Remonty cząstkowe nawierzchni bitumicznych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CA9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a) nawierzchnia o gr. warstwy po zagęszczeniu 3 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6B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0016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962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6C4C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7277A6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1DA31A5C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E1CB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DF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68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89BA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92B8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b) nawierzchnia o gr. warstwy po zagęszczeniu 4 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50C5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6AAF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A299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5BE6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56EBDC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76BF2F22" w14:textId="77777777" w:rsidTr="00102555">
        <w:trPr>
          <w:trHeight w:val="450"/>
        </w:trPr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012F" w14:textId="77777777" w:rsidR="00826CA4" w:rsidRPr="00C82022" w:rsidRDefault="00826CA4" w:rsidP="0010255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1FAB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69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DAC8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07A4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c) nawierzchnia o gr. warstwy po zagęszczeniu 5 cm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86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</w:pPr>
            <w:r w:rsidRPr="00C82022">
              <w:rPr>
                <w:rFonts w:ascii="Arial CE" w:eastAsia="Times New Roman" w:hAnsi="Arial CE" w:cs="Calibri"/>
                <w:sz w:val="16"/>
                <w:szCs w:val="16"/>
                <w:lang w:val="pl-PL"/>
              </w:rPr>
              <w:t>m2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3700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B299" w14:textId="77777777" w:rsidR="00826CA4" w:rsidRPr="00C82022" w:rsidRDefault="00826CA4" w:rsidP="00102555">
            <w:pPr>
              <w:spacing w:line="240" w:lineRule="auto"/>
              <w:jc w:val="right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68E1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105CA7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26CA4" w:rsidRPr="00C82022" w14:paraId="2F4EE38D" w14:textId="77777777" w:rsidTr="00102555">
        <w:trPr>
          <w:trHeight w:val="33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01B99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F73F5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03A66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D1DF7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36E6F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09322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 Razem zł brutto</w:t>
            </w:r>
            <w:r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94E1A" w14:textId="77777777" w:rsidR="00826CA4" w:rsidRPr="00C82022" w:rsidRDefault="00826CA4" w:rsidP="00102555">
            <w:pPr>
              <w:spacing w:line="240" w:lineRule="auto"/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sz w:val="18"/>
                <w:szCs w:val="18"/>
                <w:lang w:val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119E" w14:textId="77777777" w:rsidR="00826CA4" w:rsidRPr="00C82022" w:rsidRDefault="00826CA4" w:rsidP="00102555">
            <w:pPr>
              <w:spacing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82022">
              <w:rPr>
                <w:rFonts w:ascii="Arial CE" w:eastAsia="Times New Roman" w:hAnsi="Arial CE" w:cs="Calibri"/>
                <w:b/>
                <w:bCs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DE8986" w14:textId="77777777" w:rsidR="00826CA4" w:rsidRPr="00C82022" w:rsidRDefault="00826CA4" w:rsidP="001025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07C5418" w14:textId="77777777" w:rsidR="00826CA4" w:rsidRDefault="00826CA4" w:rsidP="00826CA4">
      <w:pPr>
        <w:rPr>
          <w:bCs/>
          <w:sz w:val="20"/>
          <w:szCs w:val="20"/>
        </w:rPr>
      </w:pPr>
    </w:p>
    <w:p w14:paraId="3CB2D537" w14:textId="77777777" w:rsidR="00826CA4" w:rsidRPr="0026346D" w:rsidRDefault="00826CA4" w:rsidP="00826CA4">
      <w:pPr>
        <w:rPr>
          <w:bCs/>
          <w:sz w:val="20"/>
          <w:szCs w:val="20"/>
        </w:rPr>
      </w:pPr>
      <w:r w:rsidRPr="0026346D">
        <w:rPr>
          <w:bCs/>
          <w:sz w:val="20"/>
          <w:szCs w:val="20"/>
        </w:rPr>
        <w:t>Wartość brutto zgodnie z tabelą nr 1 + tabela nr 2:       ……………………………………………………..</w:t>
      </w:r>
    </w:p>
    <w:p w14:paraId="33AA772C" w14:textId="77777777" w:rsidR="00826CA4" w:rsidRPr="0026346D" w:rsidRDefault="00826CA4" w:rsidP="00826CA4">
      <w:pPr>
        <w:rPr>
          <w:bCs/>
          <w:sz w:val="20"/>
          <w:szCs w:val="20"/>
        </w:rPr>
      </w:pPr>
    </w:p>
    <w:p w14:paraId="2DAAB046" w14:textId="77777777" w:rsidR="00826CA4" w:rsidRDefault="00826CA4" w:rsidP="00826CA4">
      <w:pPr>
        <w:rPr>
          <w:bCs/>
          <w:sz w:val="20"/>
          <w:szCs w:val="20"/>
        </w:rPr>
      </w:pPr>
      <w:r w:rsidRPr="0026346D">
        <w:rPr>
          <w:bCs/>
          <w:sz w:val="20"/>
          <w:szCs w:val="20"/>
        </w:rPr>
        <w:t xml:space="preserve">Słownie:…………………………………………………………..…………………… </w:t>
      </w:r>
    </w:p>
    <w:p w14:paraId="08392661" w14:textId="77777777" w:rsidR="00826CA4" w:rsidRPr="00C82022" w:rsidRDefault="00826CA4" w:rsidP="00826CA4">
      <w:pPr>
        <w:rPr>
          <w:bCs/>
          <w:sz w:val="20"/>
          <w:szCs w:val="20"/>
        </w:rPr>
      </w:pPr>
    </w:p>
    <w:p w14:paraId="13820C84" w14:textId="77777777" w:rsidR="00826CA4" w:rsidRDefault="00826CA4" w:rsidP="00826CA4">
      <w:pPr>
        <w:pStyle w:val="Akapitzlist"/>
        <w:numPr>
          <w:ilvl w:val="1"/>
          <w:numId w:val="1"/>
        </w:numPr>
        <w:ind w:left="426" w:hanging="426"/>
        <w:rPr>
          <w:iCs/>
          <w:sz w:val="20"/>
          <w:szCs w:val="20"/>
        </w:rPr>
      </w:pPr>
      <w:r w:rsidRPr="00C82022">
        <w:rPr>
          <w:b/>
          <w:bCs/>
          <w:iCs/>
          <w:sz w:val="20"/>
          <w:szCs w:val="20"/>
        </w:rPr>
        <w:t>dodatkowy okres gwarancji</w:t>
      </w:r>
      <w:r w:rsidRPr="00C82022">
        <w:rPr>
          <w:iCs/>
          <w:sz w:val="20"/>
          <w:szCs w:val="20"/>
        </w:rPr>
        <w:t xml:space="preserve"> na wykonany przedmiot zamówienia, ponad gwarancję określoną w pkt 4.</w:t>
      </w:r>
      <w:r>
        <w:rPr>
          <w:iCs/>
          <w:sz w:val="20"/>
          <w:szCs w:val="20"/>
        </w:rPr>
        <w:t>4</w:t>
      </w:r>
      <w:r w:rsidRPr="00C82022">
        <w:rPr>
          <w:iCs/>
          <w:sz w:val="20"/>
          <w:szCs w:val="20"/>
        </w:rPr>
        <w:t>. SWZ, w ilości …... miesięcy; (słownie:…………………………………………………………………………………………);</w:t>
      </w:r>
    </w:p>
    <w:p w14:paraId="7F26DD0C" w14:textId="77777777" w:rsidR="00826CA4" w:rsidRPr="00C82022" w:rsidRDefault="00826CA4" w:rsidP="00826CA4">
      <w:pPr>
        <w:pStyle w:val="Akapitzlist"/>
        <w:ind w:left="1028"/>
        <w:rPr>
          <w:iCs/>
          <w:sz w:val="20"/>
          <w:szCs w:val="20"/>
        </w:rPr>
      </w:pPr>
    </w:p>
    <w:p w14:paraId="10FAFEF0" w14:textId="77777777" w:rsidR="00826CA4" w:rsidRPr="00DE41F8" w:rsidRDefault="00826CA4" w:rsidP="00826CA4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iCs/>
          <w:sz w:val="20"/>
          <w:szCs w:val="20"/>
        </w:rPr>
      </w:pPr>
      <w:r w:rsidRPr="00060BCA">
        <w:rPr>
          <w:b/>
          <w:bCs/>
          <w:sz w:val="20"/>
          <w:szCs w:val="20"/>
        </w:rPr>
        <w:t>czas reakcji</w:t>
      </w:r>
      <w:r w:rsidRPr="00060BCA">
        <w:rPr>
          <w:bCs/>
          <w:sz w:val="20"/>
          <w:szCs w:val="20"/>
        </w:rPr>
        <w:t xml:space="preserve"> na zgłoszenie</w:t>
      </w:r>
      <w:r w:rsidRPr="00893B5B">
        <w:rPr>
          <w:bCs/>
          <w:sz w:val="20"/>
          <w:szCs w:val="20"/>
        </w:rPr>
        <w:t xml:space="preserve"> przez Zamawiającego konieczności wykonania prac objętych przedmiotem zamówienia </w:t>
      </w:r>
      <w:r w:rsidRPr="00DE41F8">
        <w:rPr>
          <w:iCs/>
          <w:sz w:val="20"/>
          <w:szCs w:val="20"/>
        </w:rPr>
        <w:t>zgodnie z pkt. 20.2.</w:t>
      </w:r>
      <w:r>
        <w:rPr>
          <w:iCs/>
          <w:sz w:val="20"/>
          <w:szCs w:val="20"/>
        </w:rPr>
        <w:t>3</w:t>
      </w:r>
      <w:r w:rsidRPr="00DE41F8">
        <w:rPr>
          <w:iCs/>
          <w:sz w:val="20"/>
          <w:szCs w:val="20"/>
        </w:rPr>
        <w:t>) SWZ wyniesie</w:t>
      </w:r>
      <w:r>
        <w:rPr>
          <w:iCs/>
          <w:sz w:val="20"/>
          <w:szCs w:val="20"/>
        </w:rPr>
        <w:t xml:space="preserve"> (zaznaczyć zgodnie z wyborem)</w:t>
      </w:r>
      <w:r w:rsidRPr="00DE41F8">
        <w:rPr>
          <w:iCs/>
          <w:sz w:val="20"/>
          <w:szCs w:val="20"/>
        </w:rPr>
        <w:t>:</w:t>
      </w:r>
    </w:p>
    <w:p w14:paraId="0812EE1F" w14:textId="77777777" w:rsidR="00826CA4" w:rsidRPr="00DC693D" w:rsidRDefault="00826CA4" w:rsidP="00826CA4">
      <w:pPr>
        <w:ind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</w:t>
      </w:r>
      <w:r w:rsidRPr="00893B5B">
        <w:rPr>
          <w:sz w:val="20"/>
          <w:szCs w:val="20"/>
        </w:rPr>
        <w:t>do 24 godzin</w:t>
      </w:r>
    </w:p>
    <w:p w14:paraId="5945BFD3" w14:textId="77777777" w:rsidR="00826CA4" w:rsidRPr="00DC693D" w:rsidRDefault="00826CA4" w:rsidP="00826CA4">
      <w:pPr>
        <w:ind w:left="1080" w:right="-108" w:hanging="1080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</w:t>
      </w:r>
      <w:r w:rsidRPr="00893B5B">
        <w:rPr>
          <w:sz w:val="20"/>
          <w:szCs w:val="20"/>
        </w:rPr>
        <w:t>powyżej 24 godzin do 27 godzin</w:t>
      </w:r>
    </w:p>
    <w:p w14:paraId="63DCF411" w14:textId="77777777" w:rsidR="00826CA4" w:rsidRPr="00DC693D" w:rsidRDefault="00826CA4" w:rsidP="00826CA4">
      <w:pPr>
        <w:ind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</w:t>
      </w:r>
      <w:r w:rsidRPr="00893B5B">
        <w:rPr>
          <w:sz w:val="20"/>
          <w:szCs w:val="20"/>
        </w:rPr>
        <w:t>powyżej 27 godzin do 30 godzin</w:t>
      </w:r>
    </w:p>
    <w:p w14:paraId="2E8C1807" w14:textId="77777777" w:rsidR="00826CA4" w:rsidRPr="00DC693D" w:rsidRDefault="00826CA4" w:rsidP="00826CA4">
      <w:pPr>
        <w:ind w:right="-108"/>
        <w:jc w:val="both"/>
        <w:rPr>
          <w:sz w:val="20"/>
          <w:szCs w:val="20"/>
        </w:rPr>
      </w:pPr>
      <w:r w:rsidRPr="00DC693D">
        <w:t xml:space="preserve">□ </w:t>
      </w:r>
      <w:r w:rsidRPr="00893B5B">
        <w:rPr>
          <w:sz w:val="20"/>
          <w:szCs w:val="20"/>
        </w:rPr>
        <w:t>powyżej 30 godzin do 33 godzin</w:t>
      </w:r>
    </w:p>
    <w:p w14:paraId="4F8294F1" w14:textId="77777777" w:rsidR="00826CA4" w:rsidRPr="00DE41F8" w:rsidRDefault="00826CA4" w:rsidP="00826CA4">
      <w:pPr>
        <w:ind w:right="-108"/>
        <w:jc w:val="both"/>
        <w:rPr>
          <w:sz w:val="20"/>
          <w:szCs w:val="20"/>
        </w:rPr>
      </w:pPr>
      <w:r w:rsidRPr="00DC693D">
        <w:t>□</w:t>
      </w:r>
      <w:r w:rsidRPr="00DC693D">
        <w:rPr>
          <w:sz w:val="20"/>
          <w:szCs w:val="20"/>
        </w:rPr>
        <w:t xml:space="preserve"> </w:t>
      </w:r>
      <w:r w:rsidRPr="00893B5B">
        <w:rPr>
          <w:sz w:val="20"/>
          <w:szCs w:val="20"/>
        </w:rPr>
        <w:t>powyżej 33 godzin do 36 godzin</w:t>
      </w:r>
    </w:p>
    <w:p w14:paraId="5F98B791" w14:textId="77777777" w:rsidR="00826CA4" w:rsidRPr="00AE1D3F" w:rsidRDefault="00826CA4" w:rsidP="00826CA4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0C7239A" w14:textId="77777777" w:rsidR="00826CA4" w:rsidRPr="00AE1D3F" w:rsidRDefault="00826CA4" w:rsidP="00826CA4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72AD69F6" w14:textId="77777777" w:rsidR="00826CA4" w:rsidRPr="00E64D3A" w:rsidRDefault="00826CA4" w:rsidP="00826CA4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01C70A38" w14:textId="77777777" w:rsidR="00826CA4" w:rsidRPr="00000FE5" w:rsidRDefault="00826CA4" w:rsidP="00826CA4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4BDFAB22" w14:textId="77777777" w:rsidR="00826CA4" w:rsidRPr="00000FE5" w:rsidRDefault="00826CA4" w:rsidP="00826CA4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5EB5184F" w14:textId="77777777" w:rsidR="00826CA4" w:rsidRPr="00000FE5" w:rsidRDefault="00826CA4" w:rsidP="00826CA4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4728130" w14:textId="77777777" w:rsidR="00826CA4" w:rsidRPr="00576E7B" w:rsidRDefault="00826CA4" w:rsidP="00826CA4">
      <w:pPr>
        <w:numPr>
          <w:ilvl w:val="3"/>
          <w:numId w:val="4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17D2FD42" w14:textId="77777777" w:rsidR="00826CA4" w:rsidRPr="00BF6D0D" w:rsidRDefault="00826CA4" w:rsidP="00826CA4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144A9942" w14:textId="77777777" w:rsidR="00826CA4" w:rsidRPr="00D31705" w:rsidRDefault="00826CA4" w:rsidP="00826CA4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0CE62902" w14:textId="77777777" w:rsidR="00826CA4" w:rsidRPr="00576E7B" w:rsidRDefault="00826CA4" w:rsidP="00826CA4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74BFF5C2" w14:textId="77777777" w:rsidR="00826CA4" w:rsidRPr="00D31705" w:rsidRDefault="00826CA4" w:rsidP="00826CA4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034410FC" w14:textId="77777777" w:rsidR="00826CA4" w:rsidRDefault="00826CA4" w:rsidP="00826CA4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654C509D" w14:textId="77777777" w:rsidR="00826CA4" w:rsidRPr="005F41A5" w:rsidRDefault="00826CA4" w:rsidP="00826CA4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3BBD724D" w14:textId="77777777" w:rsidR="00826CA4" w:rsidRDefault="00826CA4" w:rsidP="00826CA4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6DD6C797" w14:textId="77777777" w:rsidR="00826CA4" w:rsidRPr="00AE1D3F" w:rsidRDefault="00826CA4" w:rsidP="00826CA4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3B3E0F7" w14:textId="77777777" w:rsidR="00826CA4" w:rsidRDefault="00826CA4" w:rsidP="00826CA4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7" w:name="_Hlk66787292"/>
      <w:r>
        <w:rPr>
          <w:bCs/>
          <w:sz w:val="20"/>
          <w:szCs w:val="20"/>
        </w:rPr>
        <w:t xml:space="preserve">(w zależności od przedmiotu zamówienia): </w:t>
      </w:r>
      <w:bookmarkEnd w:id="7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CA6057" w14:textId="77777777" w:rsidR="00826CA4" w:rsidRDefault="00826CA4" w:rsidP="00826CA4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1CDE9FB5" w14:textId="77777777" w:rsidR="00826CA4" w:rsidRDefault="00826CA4" w:rsidP="00826CA4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23A19BC7" w14:textId="77777777" w:rsidR="00826CA4" w:rsidRDefault="00826CA4" w:rsidP="00826CA4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09E1DD8A" w14:textId="77777777" w:rsidR="00826CA4" w:rsidRPr="00EE745C" w:rsidRDefault="00826CA4" w:rsidP="00826CA4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lastRenderedPageBreak/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38FCAC1C" w14:textId="77777777" w:rsidR="00826CA4" w:rsidRPr="00EE745C" w:rsidRDefault="00826CA4" w:rsidP="00826CA4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506371C2" w14:textId="77777777" w:rsidR="00826CA4" w:rsidRPr="00C8687B" w:rsidRDefault="00826CA4" w:rsidP="00826CA4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120FF32D" w14:textId="77777777" w:rsidR="00826CA4" w:rsidRPr="00C8687B" w:rsidRDefault="00826CA4" w:rsidP="00826CA4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8F0B4B5" w14:textId="77777777" w:rsidR="00826CA4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5512F71" w14:textId="77777777" w:rsidR="00826CA4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8" w:name="_Hlk65751725"/>
      <w:bookmarkStart w:id="9" w:name="_Hlk71874193"/>
    </w:p>
    <w:p w14:paraId="6695B18E" w14:textId="77777777" w:rsidR="00826CA4" w:rsidRPr="009B1990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7C97492" w14:textId="77777777" w:rsidR="00826CA4" w:rsidRPr="00F32473" w:rsidRDefault="00826CA4" w:rsidP="00826CA4">
      <w:pPr>
        <w:spacing w:before="57"/>
        <w:jc w:val="both"/>
        <w:rPr>
          <w:sz w:val="18"/>
          <w:szCs w:val="18"/>
        </w:rPr>
      </w:pPr>
      <w:bookmarkStart w:id="10" w:name="_Hlk72232825"/>
      <w:bookmarkStart w:id="11" w:name="_Hlk65752694"/>
      <w:bookmarkStart w:id="12" w:name="_Hlk65754409"/>
      <w:bookmarkEnd w:id="8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689D2AB" w14:textId="77777777" w:rsidR="00826CA4" w:rsidRDefault="00826CA4" w:rsidP="00826CA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9"/>
      <w:bookmarkEnd w:id="10"/>
    </w:p>
    <w:p w14:paraId="1063A47E" w14:textId="77777777" w:rsidR="00826CA4" w:rsidRPr="00DE41F8" w:rsidRDefault="00826CA4" w:rsidP="00826CA4">
      <w:pPr>
        <w:rPr>
          <w:bCs/>
          <w:sz w:val="18"/>
          <w:szCs w:val="18"/>
        </w:rPr>
      </w:pPr>
    </w:p>
    <w:p w14:paraId="59AA3C5B" w14:textId="77777777" w:rsidR="00826CA4" w:rsidRDefault="00826CA4" w:rsidP="00826CA4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72DA4CF1" w14:textId="77777777" w:rsidR="00826CA4" w:rsidRPr="00B04154" w:rsidRDefault="00826CA4" w:rsidP="00826CA4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1"/>
    <w:p w14:paraId="3BC6AA3E" w14:textId="77777777" w:rsidR="00826CA4" w:rsidRPr="00EB36D2" w:rsidRDefault="00826CA4" w:rsidP="00826CA4">
      <w:pPr>
        <w:rPr>
          <w:b/>
          <w:sz w:val="20"/>
          <w:szCs w:val="20"/>
        </w:rPr>
      </w:pPr>
    </w:p>
    <w:p w14:paraId="4F7DED8E" w14:textId="77777777" w:rsidR="00826CA4" w:rsidRPr="00EB36D2" w:rsidRDefault="00826CA4" w:rsidP="00826CA4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2D0F430B" w14:textId="77777777" w:rsidR="00826CA4" w:rsidRPr="00EB36D2" w:rsidRDefault="00826CA4" w:rsidP="00826CA4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D8BCA66" w14:textId="77777777" w:rsidR="00826CA4" w:rsidRPr="00EB36D2" w:rsidRDefault="00826CA4" w:rsidP="00826CA4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36E076E2" w14:textId="77777777" w:rsidR="00826CA4" w:rsidRDefault="00826CA4" w:rsidP="00826CA4">
      <w:pPr>
        <w:rPr>
          <w:bCs/>
          <w:sz w:val="20"/>
          <w:szCs w:val="20"/>
        </w:rPr>
      </w:pPr>
    </w:p>
    <w:p w14:paraId="5C3D8F0C" w14:textId="77777777" w:rsidR="00826CA4" w:rsidRDefault="00826CA4" w:rsidP="00826CA4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40A59C1F" w14:textId="77777777" w:rsidR="00826CA4" w:rsidRDefault="00826CA4" w:rsidP="00826CA4">
      <w:pPr>
        <w:spacing w:line="360" w:lineRule="auto"/>
        <w:jc w:val="center"/>
        <w:rPr>
          <w:sz w:val="20"/>
          <w:szCs w:val="20"/>
        </w:rPr>
      </w:pPr>
    </w:p>
    <w:p w14:paraId="2C632628" w14:textId="77777777" w:rsidR="00826CA4" w:rsidRPr="00425908" w:rsidRDefault="00826CA4" w:rsidP="00826CA4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DZ.261.1.2023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5" w:name="_Hlk125449306"/>
      <w:bookmarkStart w:id="16" w:name="_Hlk65753591"/>
      <w:bookmarkEnd w:id="13"/>
      <w:bookmarkEnd w:id="14"/>
      <w:r w:rsidRPr="00425908">
        <w:rPr>
          <w:rFonts w:eastAsia="Calibri"/>
          <w:b/>
          <w:bCs/>
          <w:lang w:val="pl-PL" w:eastAsia="en-US"/>
        </w:rPr>
        <w:t xml:space="preserve">Naprawa, konserwacja i malowanie urządzeń małej architektury </w:t>
      </w:r>
      <w:r>
        <w:rPr>
          <w:rFonts w:eastAsia="Calibri"/>
          <w:b/>
          <w:bCs/>
          <w:lang w:val="pl-PL" w:eastAsia="en-US"/>
        </w:rPr>
        <w:t xml:space="preserve">            </w:t>
      </w:r>
      <w:r w:rsidRPr="00425908">
        <w:rPr>
          <w:rFonts w:eastAsia="Calibri"/>
          <w:b/>
          <w:bCs/>
          <w:lang w:val="pl-PL" w:eastAsia="en-US"/>
        </w:rPr>
        <w:t>w obrębie Administracji Budynków Mieszkalnych w Zielonej Górze wraz z Nowym Miastem</w:t>
      </w:r>
      <w:bookmarkEnd w:id="15"/>
    </w:p>
    <w:p w14:paraId="72BB9EA6" w14:textId="77777777" w:rsidR="00826CA4" w:rsidRDefault="00826CA4" w:rsidP="00826CA4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22C24982" w14:textId="77777777" w:rsidR="00826CA4" w:rsidRPr="00EB36D2" w:rsidRDefault="00826CA4" w:rsidP="00826CA4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28AB5CE" w14:textId="77777777" w:rsidR="00826CA4" w:rsidRPr="00EB36D2" w:rsidRDefault="00826CA4" w:rsidP="00826CA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E6D4E70" w14:textId="77777777" w:rsidR="00826CA4" w:rsidRPr="00EB36D2" w:rsidRDefault="00826CA4" w:rsidP="00826CA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2"/>
    <w:bookmarkEnd w:id="16"/>
    <w:p w14:paraId="72671E23" w14:textId="77777777" w:rsidR="00826CA4" w:rsidRPr="00EB36D2" w:rsidRDefault="00826CA4" w:rsidP="00826CA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78FC23DD" w14:textId="77777777" w:rsidR="00826CA4" w:rsidRPr="00EB36D2" w:rsidRDefault="00826CA4" w:rsidP="00826CA4">
      <w:pPr>
        <w:numPr>
          <w:ilvl w:val="0"/>
          <w:numId w:val="7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7BF8DEED" w14:textId="77777777" w:rsidR="00826CA4" w:rsidRDefault="00826CA4" w:rsidP="00826CA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58D1DDD" w14:textId="77777777" w:rsidR="00826CA4" w:rsidRPr="007F284A" w:rsidRDefault="00826CA4" w:rsidP="00826CA4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8" w:name="_Hlk101529842"/>
      <w:r w:rsidRPr="007F284A">
        <w:rPr>
          <w:sz w:val="20"/>
          <w:szCs w:val="20"/>
        </w:rPr>
        <w:t>oraz</w:t>
      </w:r>
    </w:p>
    <w:p w14:paraId="61BF7330" w14:textId="77777777" w:rsidR="00826CA4" w:rsidRPr="007F284A" w:rsidRDefault="00826CA4" w:rsidP="00826CA4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08B2D25B" w14:textId="77777777" w:rsidR="00826CA4" w:rsidRPr="00EB36D2" w:rsidRDefault="00826CA4" w:rsidP="00826CA4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8"/>
    <w:p w14:paraId="4F3C9F56" w14:textId="77777777" w:rsidR="00826CA4" w:rsidRPr="00EB36D2" w:rsidRDefault="00826CA4" w:rsidP="00826CA4">
      <w:pPr>
        <w:spacing w:line="360" w:lineRule="auto"/>
        <w:jc w:val="both"/>
        <w:rPr>
          <w:sz w:val="20"/>
          <w:szCs w:val="20"/>
        </w:rPr>
      </w:pPr>
    </w:p>
    <w:p w14:paraId="63B97B82" w14:textId="77777777" w:rsidR="00826CA4" w:rsidRDefault="00826CA4" w:rsidP="00826CA4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lastRenderedPageBreak/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5DC41F30" w14:textId="77777777" w:rsidR="00826CA4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7ED6308" w14:textId="77777777" w:rsidR="00826CA4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8FD07A3" w14:textId="77777777" w:rsidR="00826CA4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E1B0156" w14:textId="77777777" w:rsidR="00826CA4" w:rsidRPr="009B1990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D0F034E" w14:textId="77777777" w:rsidR="00826CA4" w:rsidRPr="00F32473" w:rsidRDefault="00826CA4" w:rsidP="00826CA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3FE909E" w14:textId="77777777" w:rsidR="00826CA4" w:rsidRPr="008F1139" w:rsidRDefault="00826CA4" w:rsidP="00826CA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7FEC99A" w14:textId="77777777" w:rsidR="00826CA4" w:rsidRDefault="00826CA4" w:rsidP="00826CA4">
      <w:pPr>
        <w:rPr>
          <w:b/>
          <w:sz w:val="20"/>
          <w:szCs w:val="20"/>
        </w:rPr>
      </w:pPr>
    </w:p>
    <w:p w14:paraId="7488E85E" w14:textId="77777777" w:rsidR="00826CA4" w:rsidRPr="002D531F" w:rsidRDefault="00826CA4" w:rsidP="00826CA4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43474CAB" w14:textId="77777777" w:rsidR="00826CA4" w:rsidRPr="00B04154" w:rsidRDefault="00826CA4" w:rsidP="00826CA4">
      <w:pPr>
        <w:rPr>
          <w:bCs/>
          <w:i/>
          <w:iCs/>
          <w:sz w:val="20"/>
          <w:szCs w:val="20"/>
        </w:rPr>
      </w:pPr>
      <w:bookmarkStart w:id="19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0" w:name="_Hlk65756986"/>
      <w:bookmarkEnd w:id="19"/>
      <w:r w:rsidRPr="00B04154">
        <w:rPr>
          <w:bCs/>
          <w:i/>
          <w:iCs/>
          <w:sz w:val="20"/>
          <w:szCs w:val="20"/>
        </w:rPr>
        <w:t>(wypełnić jeśli dotyczy)</w:t>
      </w:r>
      <w:bookmarkEnd w:id="20"/>
    </w:p>
    <w:p w14:paraId="215512F7" w14:textId="77777777" w:rsidR="00826CA4" w:rsidRDefault="00826CA4" w:rsidP="00826CA4">
      <w:pPr>
        <w:jc w:val="center"/>
        <w:rPr>
          <w:b/>
          <w:caps/>
          <w:spacing w:val="30"/>
          <w:sz w:val="20"/>
          <w:szCs w:val="20"/>
        </w:rPr>
      </w:pPr>
    </w:p>
    <w:p w14:paraId="57C55536" w14:textId="77777777" w:rsidR="00826CA4" w:rsidRPr="002D531F" w:rsidRDefault="00826CA4" w:rsidP="00826CA4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4862DD65" w14:textId="77777777" w:rsidR="00826CA4" w:rsidRPr="002D531F" w:rsidRDefault="00826CA4" w:rsidP="00826CA4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3D4514C" w14:textId="77777777" w:rsidR="00826CA4" w:rsidRPr="002D531F" w:rsidRDefault="00826CA4" w:rsidP="00826CA4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533F8FC6" w14:textId="77777777" w:rsidR="00826CA4" w:rsidRDefault="00826CA4" w:rsidP="00826CA4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487B7D7D" w14:textId="77777777" w:rsidR="00826CA4" w:rsidRPr="00976E0A" w:rsidRDefault="00826CA4" w:rsidP="00826CA4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448A0717" w14:textId="77777777" w:rsidR="00826CA4" w:rsidRPr="00285CDE" w:rsidRDefault="00826CA4" w:rsidP="00826CA4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E3EDFA8" w14:textId="77777777" w:rsidR="00826CA4" w:rsidRDefault="00826CA4" w:rsidP="00826CA4">
      <w:pPr>
        <w:spacing w:line="360" w:lineRule="auto"/>
        <w:ind w:firstLine="720"/>
        <w:jc w:val="both"/>
        <w:rPr>
          <w:sz w:val="20"/>
          <w:szCs w:val="20"/>
        </w:rPr>
      </w:pPr>
    </w:p>
    <w:p w14:paraId="4D173C39" w14:textId="77777777" w:rsidR="00826CA4" w:rsidRPr="002D531F" w:rsidRDefault="00826CA4" w:rsidP="00826CA4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0F6E2ADB" w14:textId="77777777" w:rsidR="00826CA4" w:rsidRPr="00A82D78" w:rsidRDefault="00826CA4" w:rsidP="00826CA4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1" w:name="_Hlk125449502"/>
      <w:r w:rsidRPr="00425908">
        <w:rPr>
          <w:rFonts w:eastAsia="Calibri"/>
          <w:b/>
          <w:bCs/>
          <w:lang w:val="pl-PL" w:eastAsia="en-US"/>
        </w:rPr>
        <w:t>Naprawa, konserwacja i malowanie urządzeń małej architektur</w:t>
      </w:r>
      <w:r>
        <w:rPr>
          <w:rFonts w:eastAsia="Calibri"/>
          <w:b/>
          <w:bCs/>
          <w:lang w:val="pl-PL" w:eastAsia="en-US"/>
        </w:rPr>
        <w:t xml:space="preserve">y </w:t>
      </w:r>
      <w:r w:rsidRPr="00425908">
        <w:rPr>
          <w:rFonts w:eastAsia="Calibri"/>
          <w:b/>
          <w:bCs/>
          <w:lang w:val="pl-PL" w:eastAsia="en-US"/>
        </w:rPr>
        <w:t xml:space="preserve">w obrębie Administracji Budynków Mieszkalnych </w:t>
      </w:r>
      <w:r>
        <w:rPr>
          <w:rFonts w:eastAsia="Calibri"/>
          <w:b/>
          <w:bCs/>
          <w:lang w:val="pl-PL" w:eastAsia="en-US"/>
        </w:rPr>
        <w:t xml:space="preserve">                    </w:t>
      </w:r>
      <w:r w:rsidRPr="00425908">
        <w:rPr>
          <w:rFonts w:eastAsia="Calibri"/>
          <w:b/>
          <w:bCs/>
          <w:lang w:val="pl-PL" w:eastAsia="en-US"/>
        </w:rPr>
        <w:t>w Zielonej Górze wraz z Nowym Miastem</w:t>
      </w:r>
      <w:bookmarkEnd w:id="21"/>
    </w:p>
    <w:p w14:paraId="106EC65D" w14:textId="77777777" w:rsidR="00826CA4" w:rsidRPr="00F1434C" w:rsidRDefault="00826CA4" w:rsidP="00826CA4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04BC971C" w14:textId="77777777" w:rsidR="00826CA4" w:rsidRPr="00976E0A" w:rsidRDefault="00826CA4" w:rsidP="00826CA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51FDBEEC" w14:textId="77777777" w:rsidR="00826CA4" w:rsidRPr="00976E0A" w:rsidRDefault="00826CA4" w:rsidP="00826CA4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E9254F4" w14:textId="77777777" w:rsidR="00826CA4" w:rsidRPr="00976E0A" w:rsidRDefault="00826CA4" w:rsidP="00826CA4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1ED1D9BA" w14:textId="77777777" w:rsidR="00826CA4" w:rsidRPr="002D531F" w:rsidRDefault="00826CA4" w:rsidP="00826CA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739A7A2D" w14:textId="77777777" w:rsidR="00826CA4" w:rsidRPr="002D531F" w:rsidRDefault="00826CA4" w:rsidP="00826CA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084E06BD" w14:textId="77777777" w:rsidR="00826CA4" w:rsidRPr="002D531F" w:rsidRDefault="00826CA4" w:rsidP="00826CA4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346533D6" w14:textId="77777777" w:rsidR="00826CA4" w:rsidRPr="002D531F" w:rsidRDefault="00826CA4" w:rsidP="00826CA4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298274E8" w14:textId="77777777" w:rsidR="00826CA4" w:rsidRDefault="00826CA4" w:rsidP="00826CA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0CCBABCC" w14:textId="77777777" w:rsidR="00826CA4" w:rsidRPr="007F284A" w:rsidRDefault="00826CA4" w:rsidP="00826CA4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7C8A5778" w14:textId="77777777" w:rsidR="00826CA4" w:rsidRPr="007F284A" w:rsidRDefault="00826CA4" w:rsidP="00826CA4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24A96CB" w14:textId="77777777" w:rsidR="00826CA4" w:rsidRPr="00EB36D2" w:rsidRDefault="00826CA4" w:rsidP="00826CA4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6287E1DB" w14:textId="77777777" w:rsidR="00826CA4" w:rsidRPr="00EB36D2" w:rsidRDefault="00826CA4" w:rsidP="00826CA4">
      <w:pPr>
        <w:spacing w:line="360" w:lineRule="auto"/>
        <w:jc w:val="both"/>
        <w:rPr>
          <w:sz w:val="20"/>
          <w:szCs w:val="20"/>
        </w:rPr>
      </w:pPr>
    </w:p>
    <w:p w14:paraId="11F06EEB" w14:textId="77777777" w:rsidR="00826CA4" w:rsidRDefault="00826CA4" w:rsidP="00826CA4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4FDBF779" w14:textId="77777777" w:rsidR="00826CA4" w:rsidRDefault="00826CA4" w:rsidP="00826CA4">
      <w:pPr>
        <w:rPr>
          <w:b/>
          <w:sz w:val="20"/>
          <w:szCs w:val="20"/>
        </w:rPr>
      </w:pPr>
    </w:p>
    <w:p w14:paraId="44B1CF73" w14:textId="77777777" w:rsidR="00826CA4" w:rsidRPr="009B1990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470373B" w14:textId="77777777" w:rsidR="00826CA4" w:rsidRPr="00F32473" w:rsidRDefault="00826CA4" w:rsidP="00826CA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003C514" w14:textId="77777777" w:rsidR="00826CA4" w:rsidRPr="00BF109F" w:rsidRDefault="00826CA4" w:rsidP="00826CA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BAC4071" w14:textId="77777777" w:rsidR="00826CA4" w:rsidRDefault="00826CA4" w:rsidP="00826CA4">
      <w:pPr>
        <w:rPr>
          <w:b/>
          <w:sz w:val="20"/>
          <w:szCs w:val="20"/>
        </w:rPr>
      </w:pPr>
    </w:p>
    <w:p w14:paraId="1A312763" w14:textId="77777777" w:rsidR="00826CA4" w:rsidRPr="002D531F" w:rsidRDefault="00826CA4" w:rsidP="00826CA4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6AC0D003" w14:textId="77777777" w:rsidR="00826CA4" w:rsidRPr="00B04154" w:rsidRDefault="00826CA4" w:rsidP="00826CA4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01F8F523" w14:textId="77777777" w:rsidR="00826CA4" w:rsidRDefault="00826CA4" w:rsidP="00826CA4">
      <w:pPr>
        <w:jc w:val="center"/>
        <w:rPr>
          <w:b/>
          <w:caps/>
          <w:spacing w:val="30"/>
          <w:sz w:val="20"/>
          <w:szCs w:val="20"/>
        </w:rPr>
      </w:pPr>
    </w:p>
    <w:p w14:paraId="46E0DE5C" w14:textId="77777777" w:rsidR="00826CA4" w:rsidRPr="002D531F" w:rsidRDefault="00826CA4" w:rsidP="00826CA4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3BBF546E" w14:textId="77777777" w:rsidR="00826CA4" w:rsidRPr="002D531F" w:rsidRDefault="00826CA4" w:rsidP="00826CA4">
      <w:pPr>
        <w:jc w:val="center"/>
        <w:rPr>
          <w:b/>
          <w:sz w:val="20"/>
          <w:szCs w:val="20"/>
        </w:rPr>
      </w:pPr>
      <w:bookmarkStart w:id="22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2"/>
      <w:r w:rsidRPr="002D531F">
        <w:rPr>
          <w:bCs/>
          <w:sz w:val="20"/>
          <w:szCs w:val="20"/>
        </w:rPr>
        <w:br/>
      </w:r>
      <w:bookmarkStart w:id="23" w:name="_Hlk65756918"/>
      <w:r w:rsidRPr="002D531F">
        <w:rPr>
          <w:b/>
          <w:sz w:val="20"/>
          <w:szCs w:val="20"/>
        </w:rPr>
        <w:t xml:space="preserve">przez </w:t>
      </w:r>
      <w:bookmarkStart w:id="24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3"/>
      <w:bookmarkEnd w:id="24"/>
    </w:p>
    <w:p w14:paraId="3616C4BF" w14:textId="77777777" w:rsidR="00826CA4" w:rsidRPr="002D531F" w:rsidRDefault="00826CA4" w:rsidP="00826CA4">
      <w:pPr>
        <w:rPr>
          <w:b/>
          <w:sz w:val="20"/>
          <w:szCs w:val="20"/>
        </w:rPr>
      </w:pPr>
    </w:p>
    <w:p w14:paraId="2286A37D" w14:textId="77777777" w:rsidR="00826CA4" w:rsidRPr="00F1434C" w:rsidRDefault="00826CA4" w:rsidP="00826CA4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425908">
        <w:rPr>
          <w:rFonts w:eastAsia="Calibri"/>
          <w:b/>
          <w:bCs/>
          <w:lang w:val="pl-PL" w:eastAsia="en-US"/>
        </w:rPr>
        <w:t>Naprawa, konserwacja i malowanie urządzeń małej architektur</w:t>
      </w:r>
      <w:r>
        <w:rPr>
          <w:rFonts w:eastAsia="Calibri"/>
          <w:b/>
          <w:bCs/>
          <w:lang w:val="pl-PL" w:eastAsia="en-US"/>
        </w:rPr>
        <w:t xml:space="preserve">y             </w:t>
      </w:r>
      <w:r w:rsidRPr="00425908">
        <w:rPr>
          <w:rFonts w:eastAsia="Calibri"/>
          <w:b/>
          <w:bCs/>
          <w:lang w:val="pl-PL" w:eastAsia="en-US"/>
        </w:rPr>
        <w:t>w obrębie Administracji Budynków Mieszkalnych</w:t>
      </w:r>
      <w:r>
        <w:rPr>
          <w:rFonts w:eastAsia="Calibri"/>
          <w:b/>
          <w:bCs/>
          <w:lang w:val="pl-PL" w:eastAsia="en-US"/>
        </w:rPr>
        <w:t xml:space="preserve"> </w:t>
      </w:r>
      <w:r w:rsidRPr="00425908">
        <w:rPr>
          <w:rFonts w:eastAsia="Calibri"/>
          <w:b/>
          <w:bCs/>
          <w:lang w:val="pl-PL" w:eastAsia="en-US"/>
        </w:rPr>
        <w:t>w Zielonej Górze wraz z Nowym Miastem</w:t>
      </w:r>
    </w:p>
    <w:p w14:paraId="223AAC8F" w14:textId="77777777" w:rsidR="00826CA4" w:rsidRPr="002D531F" w:rsidRDefault="00826CA4" w:rsidP="00826CA4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3FFA9BA1" w14:textId="77777777" w:rsidR="00826CA4" w:rsidRPr="002D531F" w:rsidRDefault="00826CA4" w:rsidP="00826CA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C313360" w14:textId="77777777" w:rsidR="00826CA4" w:rsidRPr="002D531F" w:rsidRDefault="00826CA4" w:rsidP="00826CA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568CB314" w14:textId="77777777" w:rsidR="00826CA4" w:rsidRPr="002D531F" w:rsidRDefault="00826CA4" w:rsidP="00826CA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6EBEF1DC" w14:textId="77777777" w:rsidR="00826CA4" w:rsidRPr="00AC27D1" w:rsidRDefault="00826CA4" w:rsidP="00826CA4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2E517ED5" w14:textId="77777777" w:rsidR="00826CA4" w:rsidRPr="009B1990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77B793D" w14:textId="77777777" w:rsidR="00826CA4" w:rsidRPr="00F32473" w:rsidRDefault="00826CA4" w:rsidP="00826CA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lastRenderedPageBreak/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6E6D40E" w14:textId="77777777" w:rsidR="00826CA4" w:rsidRPr="00736D21" w:rsidRDefault="00826CA4" w:rsidP="00826CA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061EE16" w14:textId="77777777" w:rsidR="00826CA4" w:rsidRPr="00EB36D2" w:rsidRDefault="00826CA4" w:rsidP="00826CA4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25" w:name="_Hlk65754750"/>
      <w:r>
        <w:rPr>
          <w:b/>
          <w:sz w:val="20"/>
          <w:szCs w:val="20"/>
        </w:rPr>
        <w:t>3</w:t>
      </w:r>
    </w:p>
    <w:p w14:paraId="47F78308" w14:textId="77777777" w:rsidR="00826CA4" w:rsidRPr="00EB36D2" w:rsidRDefault="00826CA4" w:rsidP="00826CA4">
      <w:pPr>
        <w:rPr>
          <w:b/>
          <w:sz w:val="20"/>
          <w:szCs w:val="20"/>
        </w:rPr>
      </w:pPr>
    </w:p>
    <w:p w14:paraId="7D6A96DB" w14:textId="77777777" w:rsidR="00826CA4" w:rsidRDefault="00826CA4" w:rsidP="00826CA4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6" w:name="_Hlk125450482"/>
      <w:r w:rsidRPr="00425908">
        <w:rPr>
          <w:rFonts w:eastAsia="Calibri"/>
          <w:b/>
          <w:bCs/>
          <w:lang w:val="pl-PL" w:eastAsia="en-US"/>
        </w:rPr>
        <w:t>Naprawa, konserwacja i malowanie urządzeń małej architektur</w:t>
      </w:r>
      <w:r>
        <w:rPr>
          <w:rFonts w:eastAsia="Calibri"/>
          <w:b/>
          <w:bCs/>
          <w:lang w:val="pl-PL" w:eastAsia="en-US"/>
        </w:rPr>
        <w:t xml:space="preserve">y           </w:t>
      </w:r>
      <w:r w:rsidRPr="00425908">
        <w:rPr>
          <w:rFonts w:eastAsia="Calibri"/>
          <w:b/>
          <w:bCs/>
          <w:lang w:val="pl-PL" w:eastAsia="en-US"/>
        </w:rPr>
        <w:t>w obrębie Administracji Budynków Mieszkalnych</w:t>
      </w:r>
      <w:r>
        <w:rPr>
          <w:rFonts w:eastAsia="Calibri"/>
          <w:b/>
          <w:bCs/>
          <w:lang w:val="pl-PL" w:eastAsia="en-US"/>
        </w:rPr>
        <w:t xml:space="preserve"> </w:t>
      </w:r>
      <w:r w:rsidRPr="00425908">
        <w:rPr>
          <w:rFonts w:eastAsia="Calibri"/>
          <w:b/>
          <w:bCs/>
          <w:lang w:val="pl-PL" w:eastAsia="en-US"/>
        </w:rPr>
        <w:t>w Zielonej Górze wraz z Nowym Miastem</w:t>
      </w:r>
      <w:bookmarkEnd w:id="26"/>
    </w:p>
    <w:p w14:paraId="7D2A4CAF" w14:textId="77777777" w:rsidR="00826CA4" w:rsidRDefault="00826CA4" w:rsidP="00826CA4">
      <w:pPr>
        <w:spacing w:line="360" w:lineRule="auto"/>
        <w:jc w:val="both"/>
        <w:rPr>
          <w:sz w:val="20"/>
          <w:szCs w:val="20"/>
        </w:rPr>
      </w:pPr>
    </w:p>
    <w:p w14:paraId="5ACCE2F6" w14:textId="77777777" w:rsidR="00826CA4" w:rsidRPr="00EB36D2" w:rsidRDefault="00826CA4" w:rsidP="00826CA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012BEE48" w14:textId="77777777" w:rsidR="00826CA4" w:rsidRPr="00EB36D2" w:rsidRDefault="00826CA4" w:rsidP="00826CA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60FDC0" w14:textId="77777777" w:rsidR="00826CA4" w:rsidRPr="00EB36D2" w:rsidRDefault="00826CA4" w:rsidP="00826CA4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bookmarkEnd w:id="25"/>
    <w:p w14:paraId="5CF36E10" w14:textId="77777777" w:rsidR="00826CA4" w:rsidRDefault="00826CA4" w:rsidP="00826CA4">
      <w:pPr>
        <w:jc w:val="center"/>
        <w:rPr>
          <w:b/>
          <w:bCs/>
          <w:sz w:val="20"/>
          <w:szCs w:val="20"/>
        </w:rPr>
      </w:pPr>
    </w:p>
    <w:p w14:paraId="01D253D0" w14:textId="77777777" w:rsidR="00826CA4" w:rsidRPr="009B04C2" w:rsidRDefault="00826CA4" w:rsidP="00826CA4">
      <w:pPr>
        <w:jc w:val="center"/>
        <w:rPr>
          <w:b/>
          <w:bCs/>
          <w:sz w:val="20"/>
          <w:szCs w:val="20"/>
        </w:rPr>
      </w:pPr>
      <w:r w:rsidRPr="009B04C2">
        <w:rPr>
          <w:b/>
          <w:bCs/>
          <w:sz w:val="20"/>
          <w:szCs w:val="20"/>
        </w:rPr>
        <w:t xml:space="preserve">WYKAZ </w:t>
      </w:r>
      <w:r>
        <w:rPr>
          <w:b/>
          <w:bCs/>
          <w:sz w:val="20"/>
          <w:szCs w:val="20"/>
        </w:rPr>
        <w:t>POTENCJAŁU TECHNICZNEGO</w:t>
      </w:r>
    </w:p>
    <w:p w14:paraId="7CE6153F" w14:textId="77777777" w:rsidR="00826CA4" w:rsidRPr="009B04C2" w:rsidRDefault="00826CA4" w:rsidP="00826CA4">
      <w:pPr>
        <w:jc w:val="center"/>
        <w:rPr>
          <w:b/>
          <w:bCs/>
          <w:sz w:val="20"/>
          <w:szCs w:val="20"/>
        </w:rPr>
      </w:pPr>
      <w:r w:rsidRPr="009B04C2">
        <w:rPr>
          <w:b/>
          <w:bCs/>
          <w:sz w:val="20"/>
          <w:szCs w:val="20"/>
        </w:rPr>
        <w:t>które Wykonawca skieruje do realizacji zamówienia,</w:t>
      </w:r>
    </w:p>
    <w:p w14:paraId="21CA050E" w14:textId="77777777" w:rsidR="00826CA4" w:rsidRDefault="00826CA4" w:rsidP="00826CA4">
      <w:pPr>
        <w:jc w:val="center"/>
        <w:rPr>
          <w:b/>
          <w:bCs/>
          <w:sz w:val="20"/>
          <w:szCs w:val="20"/>
        </w:rPr>
      </w:pPr>
      <w:r w:rsidRPr="009B04C2">
        <w:rPr>
          <w:b/>
          <w:bCs/>
          <w:sz w:val="20"/>
          <w:szCs w:val="20"/>
        </w:rPr>
        <w:t>na potwierdzenie spełnienia warunku określonego w pkt 8.2.4)a) SWZ</w:t>
      </w:r>
    </w:p>
    <w:p w14:paraId="5E30BB88" w14:textId="77777777" w:rsidR="00826CA4" w:rsidRDefault="00826CA4" w:rsidP="00826CA4">
      <w:pPr>
        <w:jc w:val="center"/>
        <w:rPr>
          <w:b/>
          <w:bCs/>
          <w:sz w:val="20"/>
          <w:szCs w:val="20"/>
        </w:rPr>
      </w:pPr>
    </w:p>
    <w:p w14:paraId="0E973B42" w14:textId="77777777" w:rsidR="00826CA4" w:rsidRDefault="00826CA4" w:rsidP="00826CA4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219"/>
        <w:gridCol w:w="1901"/>
        <w:gridCol w:w="2322"/>
      </w:tblGrid>
      <w:tr w:rsidR="00826CA4" w14:paraId="4AD688F6" w14:textId="77777777" w:rsidTr="00102555">
        <w:trPr>
          <w:trHeight w:hRule="exact" w:val="601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90733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>L.p.</w:t>
            </w:r>
          </w:p>
        </w:tc>
        <w:tc>
          <w:tcPr>
            <w:tcW w:w="2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62084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 xml:space="preserve">Opis pojazdu/sprzętu zgodnie z wymaganiami pkt.  8.2.4)a) SWZ 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A64DB" w14:textId="77777777" w:rsidR="00826CA4" w:rsidRPr="00A10E42" w:rsidRDefault="00826CA4" w:rsidP="00102555">
            <w:pPr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C1DF9" w14:textId="77777777" w:rsidR="00826CA4" w:rsidRPr="00A10E42" w:rsidRDefault="00826CA4" w:rsidP="00102555">
            <w:pPr>
              <w:rPr>
                <w:sz w:val="20"/>
                <w:szCs w:val="20"/>
              </w:rPr>
            </w:pPr>
            <w:r w:rsidRPr="00A10E42">
              <w:rPr>
                <w:iCs/>
                <w:sz w:val="20"/>
                <w:szCs w:val="20"/>
              </w:rPr>
              <w:t>Podstawa dysponowania</w:t>
            </w:r>
            <w:r w:rsidRPr="00A10E42">
              <w:rPr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826CA4" w14:paraId="31C4F819" w14:textId="77777777" w:rsidTr="00102555">
        <w:trPr>
          <w:trHeight w:hRule="exact" w:val="239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1255A" w14:textId="77777777" w:rsidR="00826CA4" w:rsidRPr="00A10E42" w:rsidRDefault="00826CA4" w:rsidP="00102555">
            <w:pPr>
              <w:rPr>
                <w:sz w:val="20"/>
                <w:szCs w:val="20"/>
              </w:rPr>
            </w:pPr>
          </w:p>
        </w:tc>
        <w:tc>
          <w:tcPr>
            <w:tcW w:w="2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2BB51" w14:textId="77777777" w:rsidR="00826CA4" w:rsidRPr="00A10E42" w:rsidRDefault="00826CA4" w:rsidP="00102555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1986" w14:textId="77777777" w:rsidR="00826CA4" w:rsidRPr="00A10E42" w:rsidRDefault="00826CA4" w:rsidP="00102555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057" w14:textId="77777777" w:rsidR="00826CA4" w:rsidRPr="00A10E42" w:rsidRDefault="00826CA4" w:rsidP="00102555">
            <w:pPr>
              <w:rPr>
                <w:sz w:val="20"/>
                <w:szCs w:val="20"/>
              </w:rPr>
            </w:pPr>
          </w:p>
        </w:tc>
      </w:tr>
      <w:tr w:rsidR="00826CA4" w14:paraId="1AC548D8" w14:textId="77777777" w:rsidTr="00102555">
        <w:trPr>
          <w:trHeight w:val="695"/>
        </w:trPr>
        <w:tc>
          <w:tcPr>
            <w:tcW w:w="3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E9D4A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>1</w:t>
            </w:r>
          </w:p>
        </w:tc>
        <w:tc>
          <w:tcPr>
            <w:tcW w:w="2328" w:type="pct"/>
            <w:tcBorders>
              <w:left w:val="single" w:sz="4" w:space="0" w:color="000000"/>
              <w:bottom w:val="single" w:sz="4" w:space="0" w:color="000000"/>
            </w:tcBorders>
          </w:tcPr>
          <w:p w14:paraId="6A95014A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>spycharko ładowarka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</w:tcPr>
          <w:p w14:paraId="715F52D0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B15" w14:textId="77777777" w:rsidR="00826CA4" w:rsidRPr="00A10E42" w:rsidRDefault="00826CA4" w:rsidP="00102555">
            <w:pPr>
              <w:snapToGrid w:val="0"/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826CA4" w14:paraId="14D4F08A" w14:textId="77777777" w:rsidTr="00102555">
        <w:trPr>
          <w:trHeight w:val="695"/>
        </w:trPr>
        <w:tc>
          <w:tcPr>
            <w:tcW w:w="3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855D2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>2</w:t>
            </w:r>
          </w:p>
        </w:tc>
        <w:tc>
          <w:tcPr>
            <w:tcW w:w="2328" w:type="pct"/>
            <w:tcBorders>
              <w:left w:val="single" w:sz="4" w:space="0" w:color="000000"/>
              <w:bottom w:val="single" w:sz="4" w:space="0" w:color="000000"/>
            </w:tcBorders>
          </w:tcPr>
          <w:p w14:paraId="12511A7B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rFonts w:eastAsia="Times New Roman"/>
                <w:bCs/>
                <w:iCs/>
                <w:sz w:val="20"/>
                <w:szCs w:val="20"/>
                <w:lang w:val="pl-PL" w:eastAsia="ar-SA"/>
              </w:rPr>
              <w:t>samochód dostawczy do 3,5 tony</w:t>
            </w: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000000"/>
            </w:tcBorders>
          </w:tcPr>
          <w:p w14:paraId="4C719535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8C2" w14:textId="77777777" w:rsidR="00826CA4" w:rsidRPr="00A10E42" w:rsidRDefault="00826CA4" w:rsidP="00102555">
            <w:pPr>
              <w:snapToGrid w:val="0"/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826CA4" w14:paraId="6C5570B1" w14:textId="77777777" w:rsidTr="00102555">
        <w:trPr>
          <w:trHeight w:val="695"/>
        </w:trPr>
        <w:tc>
          <w:tcPr>
            <w:tcW w:w="34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1C8B3D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  <w:r w:rsidRPr="00A10E42">
              <w:rPr>
                <w:sz w:val="20"/>
                <w:szCs w:val="20"/>
              </w:rPr>
              <w:t>...</w:t>
            </w:r>
          </w:p>
        </w:tc>
        <w:tc>
          <w:tcPr>
            <w:tcW w:w="2328" w:type="pct"/>
            <w:tcBorders>
              <w:left w:val="single" w:sz="4" w:space="0" w:color="000000"/>
              <w:bottom w:val="single" w:sz="4" w:space="0" w:color="auto"/>
            </w:tcBorders>
          </w:tcPr>
          <w:p w14:paraId="0A168A57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tcBorders>
              <w:left w:val="single" w:sz="4" w:space="0" w:color="000000"/>
              <w:bottom w:val="single" w:sz="4" w:space="0" w:color="auto"/>
            </w:tcBorders>
          </w:tcPr>
          <w:p w14:paraId="1DC5E3A7" w14:textId="77777777" w:rsidR="00826CA4" w:rsidRPr="00A10E42" w:rsidRDefault="00826CA4" w:rsidP="00102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269" w14:textId="77777777" w:rsidR="00826CA4" w:rsidRPr="00A10E42" w:rsidRDefault="00826CA4" w:rsidP="00102555">
            <w:pPr>
              <w:snapToGrid w:val="0"/>
              <w:jc w:val="right"/>
              <w:rPr>
                <w:sz w:val="20"/>
                <w:szCs w:val="20"/>
                <w:vertAlign w:val="superscript"/>
              </w:rPr>
            </w:pPr>
          </w:p>
        </w:tc>
      </w:tr>
    </w:tbl>
    <w:p w14:paraId="24D11B62" w14:textId="77777777" w:rsidR="00826CA4" w:rsidRDefault="00826CA4" w:rsidP="00826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514336E" w14:textId="77777777" w:rsidR="00826CA4" w:rsidRDefault="00826CA4" w:rsidP="00826CA4">
      <w:pPr>
        <w:jc w:val="both"/>
      </w:pPr>
    </w:p>
    <w:p w14:paraId="7305B89B" w14:textId="77777777" w:rsidR="00826CA4" w:rsidRPr="009B1990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D88149C" w14:textId="77777777" w:rsidR="00826CA4" w:rsidRPr="00F32473" w:rsidRDefault="00826CA4" w:rsidP="00826CA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88B79B8" w14:textId="77777777" w:rsidR="00826CA4" w:rsidRDefault="00826CA4" w:rsidP="00826CA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7" w:name="_Hlk66965187"/>
    </w:p>
    <w:p w14:paraId="09C9418B" w14:textId="77777777" w:rsidR="00826CA4" w:rsidRDefault="00826CA4" w:rsidP="00826CA4">
      <w:pPr>
        <w:rPr>
          <w:b/>
          <w:sz w:val="20"/>
          <w:szCs w:val="20"/>
        </w:rPr>
      </w:pPr>
    </w:p>
    <w:bookmarkEnd w:id="27"/>
    <w:p w14:paraId="08E41FBB" w14:textId="77777777" w:rsidR="00826CA4" w:rsidRDefault="00826CA4" w:rsidP="00826CA4">
      <w:pPr>
        <w:rPr>
          <w:b/>
          <w:sz w:val="20"/>
          <w:szCs w:val="20"/>
        </w:rPr>
      </w:pPr>
    </w:p>
    <w:p w14:paraId="32A1FF2F" w14:textId="77777777" w:rsidR="00826CA4" w:rsidRDefault="00826CA4" w:rsidP="00826CA4">
      <w:pPr>
        <w:rPr>
          <w:b/>
          <w:sz w:val="20"/>
          <w:szCs w:val="20"/>
        </w:rPr>
      </w:pPr>
    </w:p>
    <w:p w14:paraId="0BC77509" w14:textId="77777777" w:rsidR="00826CA4" w:rsidRDefault="00826CA4" w:rsidP="00826CA4">
      <w:pPr>
        <w:rPr>
          <w:b/>
          <w:sz w:val="20"/>
          <w:szCs w:val="20"/>
        </w:rPr>
      </w:pPr>
    </w:p>
    <w:p w14:paraId="418D2E1B" w14:textId="77777777" w:rsidR="00826CA4" w:rsidRDefault="00826CA4" w:rsidP="00826CA4">
      <w:pPr>
        <w:rPr>
          <w:b/>
          <w:sz w:val="20"/>
          <w:szCs w:val="20"/>
        </w:rPr>
      </w:pPr>
    </w:p>
    <w:p w14:paraId="602E9760" w14:textId="77777777" w:rsidR="00826CA4" w:rsidRDefault="00826CA4" w:rsidP="00826CA4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76722858" w14:textId="77777777" w:rsidR="00826CA4" w:rsidRDefault="00826CA4" w:rsidP="00826CA4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1482BC72" w14:textId="77777777" w:rsidR="00826CA4" w:rsidRPr="008B1B4F" w:rsidRDefault="00826CA4" w:rsidP="00826CA4">
      <w:pPr>
        <w:rPr>
          <w:b/>
          <w:i/>
          <w:iCs/>
          <w:sz w:val="20"/>
          <w:szCs w:val="20"/>
        </w:rPr>
      </w:pPr>
    </w:p>
    <w:p w14:paraId="76841A48" w14:textId="77777777" w:rsidR="00826CA4" w:rsidRPr="00EB36D2" w:rsidRDefault="00826CA4" w:rsidP="00826CA4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44F13730" w14:textId="77777777" w:rsidR="00826CA4" w:rsidRDefault="00826CA4" w:rsidP="00826CA4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74DF102A" w14:textId="77777777" w:rsidR="00826CA4" w:rsidRPr="008B1B4F" w:rsidRDefault="00826CA4" w:rsidP="00826CA4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C7C1265" w14:textId="77777777" w:rsidR="00826CA4" w:rsidRPr="004204E3" w:rsidRDefault="00826CA4" w:rsidP="00826CA4">
      <w:pPr>
        <w:rPr>
          <w:b/>
          <w:color w:val="000000" w:themeColor="text1"/>
          <w:sz w:val="20"/>
          <w:szCs w:val="20"/>
        </w:rPr>
      </w:pPr>
    </w:p>
    <w:p w14:paraId="2EDA7F57" w14:textId="77777777" w:rsidR="00826CA4" w:rsidRPr="00BE04A1" w:rsidRDefault="00826CA4" w:rsidP="00826CA4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DZ.261.1.2023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425908">
        <w:rPr>
          <w:rFonts w:eastAsia="Calibri"/>
          <w:b/>
          <w:bCs/>
          <w:lang w:val="pl-PL" w:eastAsia="en-US"/>
        </w:rPr>
        <w:t xml:space="preserve">Naprawa, konserwacja </w:t>
      </w:r>
      <w:r>
        <w:rPr>
          <w:rFonts w:eastAsia="Calibri"/>
          <w:b/>
          <w:bCs/>
          <w:lang w:val="pl-PL" w:eastAsia="en-US"/>
        </w:rPr>
        <w:t xml:space="preserve">                 </w:t>
      </w:r>
      <w:r w:rsidRPr="00425908">
        <w:rPr>
          <w:rFonts w:eastAsia="Calibri"/>
          <w:b/>
          <w:bCs/>
          <w:lang w:val="pl-PL" w:eastAsia="en-US"/>
        </w:rPr>
        <w:t>i malowanie urządzeń małej architektur</w:t>
      </w:r>
      <w:r>
        <w:rPr>
          <w:rFonts w:eastAsia="Calibri"/>
          <w:b/>
          <w:bCs/>
          <w:lang w:val="pl-PL" w:eastAsia="en-US"/>
        </w:rPr>
        <w:t xml:space="preserve">y </w:t>
      </w:r>
      <w:r w:rsidRPr="00425908">
        <w:rPr>
          <w:rFonts w:eastAsia="Calibri"/>
          <w:b/>
          <w:bCs/>
          <w:lang w:val="pl-PL" w:eastAsia="en-US"/>
        </w:rPr>
        <w:t>w obrębie Administracji Budynków Mieszkalnych</w:t>
      </w:r>
      <w:r>
        <w:rPr>
          <w:rFonts w:eastAsia="Calibri"/>
          <w:b/>
          <w:bCs/>
          <w:lang w:val="pl-PL" w:eastAsia="en-US"/>
        </w:rPr>
        <w:t xml:space="preserve"> </w:t>
      </w:r>
      <w:r w:rsidRPr="00425908">
        <w:rPr>
          <w:rFonts w:eastAsia="Calibri"/>
          <w:b/>
          <w:bCs/>
          <w:lang w:val="pl-PL" w:eastAsia="en-US"/>
        </w:rPr>
        <w:t>w Zielonej Górze wraz z Nowym Miastem</w:t>
      </w:r>
    </w:p>
    <w:p w14:paraId="0F53ED7F" w14:textId="77777777" w:rsidR="00826CA4" w:rsidRPr="00944D51" w:rsidRDefault="00826CA4" w:rsidP="00826CA4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21CAE027" w14:textId="77777777" w:rsidR="00826CA4" w:rsidRPr="004204E3" w:rsidRDefault="00826CA4" w:rsidP="00826CA4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28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F0608CA" w14:textId="77777777" w:rsidR="00826CA4" w:rsidRPr="002F4255" w:rsidRDefault="00826CA4" w:rsidP="00826CA4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8"/>
    </w:p>
    <w:p w14:paraId="258C184F" w14:textId="77777777" w:rsidR="00826CA4" w:rsidRPr="00E876B2" w:rsidRDefault="00826CA4" w:rsidP="00826CA4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0A8D49F9" w14:textId="77777777" w:rsidR="00826CA4" w:rsidRPr="005A1328" w:rsidRDefault="00826CA4" w:rsidP="00826CA4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695B7C91" w14:textId="77777777" w:rsidR="00826CA4" w:rsidRPr="005A1328" w:rsidRDefault="00826CA4" w:rsidP="00826CA4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75C6BFD5" w14:textId="77777777" w:rsidR="00826CA4" w:rsidRPr="005A1328" w:rsidRDefault="00826CA4" w:rsidP="00826CA4">
      <w:pPr>
        <w:pStyle w:val="Akapitzlist"/>
        <w:numPr>
          <w:ilvl w:val="1"/>
          <w:numId w:val="6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64BA4391" w14:textId="77777777" w:rsidR="00826CA4" w:rsidRPr="00736D21" w:rsidRDefault="00826CA4" w:rsidP="00826CA4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58BEEECF" w14:textId="77777777" w:rsidR="00826CA4" w:rsidRPr="00736D21" w:rsidRDefault="00826CA4" w:rsidP="00826CA4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FDC72F0" w14:textId="77777777" w:rsidR="00826CA4" w:rsidRPr="009B1990" w:rsidRDefault="00826CA4" w:rsidP="00826CA4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7321EB4" w14:textId="77777777" w:rsidR="00826CA4" w:rsidRPr="00F32473" w:rsidRDefault="00826CA4" w:rsidP="00826CA4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8D0BE1A" w14:textId="77777777" w:rsidR="00826CA4" w:rsidRPr="00576E7B" w:rsidRDefault="00826CA4" w:rsidP="00826CA4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B19B5B4" w14:textId="77777777" w:rsidR="00826CA4" w:rsidRDefault="00826CA4" w:rsidP="00826CA4">
      <w:pPr>
        <w:rPr>
          <w:b/>
          <w:sz w:val="20"/>
          <w:szCs w:val="20"/>
        </w:rPr>
      </w:pPr>
    </w:p>
    <w:p w14:paraId="4386C141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996A" w14:textId="77777777" w:rsidR="00826CA4" w:rsidRDefault="00826CA4" w:rsidP="00826CA4">
      <w:pPr>
        <w:spacing w:line="240" w:lineRule="auto"/>
      </w:pPr>
      <w:r>
        <w:separator/>
      </w:r>
    </w:p>
  </w:endnote>
  <w:endnote w:type="continuationSeparator" w:id="0">
    <w:p w14:paraId="49119D5F" w14:textId="77777777" w:rsidR="00826CA4" w:rsidRDefault="00826CA4" w:rsidP="00826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759873"/>
      <w:docPartObj>
        <w:docPartGallery w:val="Page Numbers (Bottom of Page)"/>
        <w:docPartUnique/>
      </w:docPartObj>
    </w:sdtPr>
    <w:sdtContent>
      <w:p w14:paraId="453E3ED5" w14:textId="6B99BC6F" w:rsidR="00826CA4" w:rsidRDefault="00826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C972B1F" w14:textId="77777777" w:rsidR="00826CA4" w:rsidRDefault="00826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2A74" w14:textId="77777777" w:rsidR="00826CA4" w:rsidRDefault="00826CA4" w:rsidP="00826CA4">
      <w:pPr>
        <w:spacing w:line="240" w:lineRule="auto"/>
      </w:pPr>
      <w:r>
        <w:separator/>
      </w:r>
    </w:p>
  </w:footnote>
  <w:footnote w:type="continuationSeparator" w:id="0">
    <w:p w14:paraId="188AB488" w14:textId="77777777" w:rsidR="00826CA4" w:rsidRDefault="00826CA4" w:rsidP="00826CA4">
      <w:pPr>
        <w:spacing w:line="240" w:lineRule="auto"/>
      </w:pPr>
      <w:r>
        <w:continuationSeparator/>
      </w:r>
    </w:p>
  </w:footnote>
  <w:footnote w:id="1">
    <w:p w14:paraId="445C6E17" w14:textId="77777777" w:rsidR="00826CA4" w:rsidRPr="00E24DFF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28F84EEF" w14:textId="77777777" w:rsidR="00826CA4" w:rsidRPr="000364BA" w:rsidRDefault="00826CA4" w:rsidP="00826C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8F8F3D9" w14:textId="77777777" w:rsidR="00826CA4" w:rsidRPr="00830BC8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1AFC18B" w14:textId="77777777" w:rsidR="00826CA4" w:rsidRPr="005819F0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EA0D90C" w14:textId="77777777" w:rsidR="00826CA4" w:rsidRPr="005819F0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6BB37C3F" w14:textId="77777777" w:rsidR="00826CA4" w:rsidRPr="005819F0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Pr="00DE41F8">
        <w:rPr>
          <w:rFonts w:ascii="Arial" w:hAnsi="Arial" w:cs="Arial"/>
          <w:sz w:val="16"/>
          <w:szCs w:val="16"/>
        </w:rPr>
        <w:t>późn</w:t>
      </w:r>
      <w:proofErr w:type="spellEnd"/>
      <w:r w:rsidRPr="00DE41F8">
        <w:rPr>
          <w:rFonts w:ascii="Arial" w:hAnsi="Arial" w:cs="Arial"/>
          <w:sz w:val="16"/>
          <w:szCs w:val="16"/>
        </w:rPr>
        <w:t>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5FB26363" w14:textId="77777777" w:rsidR="00826CA4" w:rsidRPr="00547C95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599BB963" w14:textId="77777777" w:rsidR="00826CA4" w:rsidRPr="00547C95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4623DE6F" w14:textId="77777777" w:rsidR="00826CA4" w:rsidRPr="00CF31BD" w:rsidRDefault="00826CA4" w:rsidP="00826C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69192F80" w14:textId="77777777" w:rsidR="00826CA4" w:rsidRPr="00F86808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6401FEA" w14:textId="77777777" w:rsidR="00826CA4" w:rsidRPr="007F6C91" w:rsidRDefault="00826CA4" w:rsidP="00826CA4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65150263" w14:textId="77777777" w:rsidR="00826CA4" w:rsidRDefault="00826CA4" w:rsidP="00826CA4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72097A83" w14:textId="77777777" w:rsidR="00826CA4" w:rsidRPr="00AE15FF" w:rsidRDefault="00826CA4" w:rsidP="00826C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70ADD8AA" w14:textId="77777777" w:rsidR="00826CA4" w:rsidRPr="009C443B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585DF34F" w14:textId="77777777" w:rsidR="00826CA4" w:rsidRPr="00CC37FC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274BF9CA" w14:textId="77777777" w:rsidR="00826CA4" w:rsidRPr="00547C95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28BA76ED" w14:textId="77777777" w:rsidR="00826CA4" w:rsidRPr="00777FC2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</w:t>
      </w:r>
      <w:r w:rsidRPr="00A10E42">
        <w:rPr>
          <w:rFonts w:ascii="Arial" w:hAnsi="Arial" w:cs="Arial"/>
          <w:sz w:val="16"/>
          <w:szCs w:val="16"/>
        </w:rPr>
        <w:t xml:space="preserve">W przypadku, gdy wykonawca dysponuje osobiście potencjałem technicznym należy wpisać „dysponowanie bezpośrednie”. Natomiast w przypadku, gdy potencjał techniczny  jest udostępniany przez inny podmiot (podmiot trzeci) należy wpisać „dysponowanie pośrednie” i jednocześnie załączyć do oferty zobowiązanie tego podmiotu (podmiotu trzeciego) do oddania wykonawcy do dyspozycji niezbędnych zasobów na okres korzystania z nich przy wykonaniu zamówienia, spełniające wymagania </w:t>
      </w:r>
      <w:r w:rsidRPr="00777FC2">
        <w:rPr>
          <w:rFonts w:ascii="Arial" w:hAnsi="Arial" w:cs="Arial"/>
          <w:sz w:val="16"/>
          <w:szCs w:val="16"/>
        </w:rPr>
        <w:t xml:space="preserve">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147132F3" w14:textId="77777777" w:rsidR="00826CA4" w:rsidRPr="009C443B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55BC4761" w14:textId="77777777" w:rsidR="00826CA4" w:rsidRPr="00547C95" w:rsidRDefault="00826CA4" w:rsidP="00826CA4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8975">
    <w:abstractNumId w:val="2"/>
  </w:num>
  <w:num w:numId="2" w16cid:durableId="496380904">
    <w:abstractNumId w:val="7"/>
  </w:num>
  <w:num w:numId="3" w16cid:durableId="1889337974">
    <w:abstractNumId w:val="8"/>
  </w:num>
  <w:num w:numId="4" w16cid:durableId="568882629">
    <w:abstractNumId w:val="4"/>
  </w:num>
  <w:num w:numId="5" w16cid:durableId="1209027588">
    <w:abstractNumId w:val="0"/>
  </w:num>
  <w:num w:numId="6" w16cid:durableId="2097289431">
    <w:abstractNumId w:val="5"/>
  </w:num>
  <w:num w:numId="7" w16cid:durableId="335882875">
    <w:abstractNumId w:val="1"/>
  </w:num>
  <w:num w:numId="8" w16cid:durableId="1628975048">
    <w:abstractNumId w:val="6"/>
  </w:num>
  <w:num w:numId="9" w16cid:durableId="1835412762">
    <w:abstractNumId w:val="3"/>
  </w:num>
  <w:num w:numId="10" w16cid:durableId="21455858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41"/>
    <w:rsid w:val="001336B8"/>
    <w:rsid w:val="00826CA4"/>
    <w:rsid w:val="0097236A"/>
    <w:rsid w:val="00B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3E84"/>
  <w15:chartTrackingRefBased/>
  <w15:docId w15:val="{11CD143D-D784-49B3-A09E-A9381665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A4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C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C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6C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6C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6CA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6C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CA4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6CA4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6CA4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6CA4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6CA4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6CA4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826CA4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26CA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6CA4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6CA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826CA4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826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CA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26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CA4"/>
    <w:rPr>
      <w:rFonts w:ascii="Arial" w:eastAsia="Arial" w:hAnsi="Arial" w:cs="Arial"/>
      <w:lang w:val="pl" w:eastAsia="pl-PL"/>
    </w:rPr>
  </w:style>
  <w:style w:type="paragraph" w:customStyle="1" w:styleId="pkt">
    <w:name w:val="pkt"/>
    <w:basedOn w:val="Normalny"/>
    <w:rsid w:val="00826C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rsid w:val="00826CA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26CA4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26CA4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26CA4"/>
    <w:pPr>
      <w:ind w:left="720"/>
      <w:contextualSpacing/>
    </w:pPr>
  </w:style>
  <w:style w:type="paragraph" w:customStyle="1" w:styleId="Default">
    <w:name w:val="Default"/>
    <w:rsid w:val="00826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6C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C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26CA4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826CA4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826CA4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826CA4"/>
    <w:pPr>
      <w:spacing w:after="100"/>
      <w:ind w:left="880"/>
    </w:pPr>
  </w:style>
  <w:style w:type="character" w:styleId="Numerstrony">
    <w:name w:val="page number"/>
    <w:basedOn w:val="Domylnaczcionkaakapitu"/>
    <w:rsid w:val="00826CA4"/>
  </w:style>
  <w:style w:type="paragraph" w:styleId="Tekstprzypisudolnego">
    <w:name w:val="footnote text"/>
    <w:aliases w:val="Tekst przypisu Znak"/>
    <w:basedOn w:val="Normalny"/>
    <w:link w:val="TekstprzypisudolnegoZnak"/>
    <w:rsid w:val="00826C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26CA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26CA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826CA4"/>
    <w:pPr>
      <w:spacing w:line="240" w:lineRule="auto"/>
    </w:pPr>
    <w:rPr>
      <w:rFonts w:ascii="Courier New" w:eastAsia="Times New Roman" w:hAnsi="Courier New" w:cs="Batang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6CA4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DeltaViewInsertion">
    <w:name w:val="DeltaView Insertion"/>
    <w:rsid w:val="00826CA4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26CA4"/>
    <w:rPr>
      <w:rFonts w:ascii="Arial" w:eastAsia="Arial" w:hAnsi="Arial" w:cs="Arial"/>
      <w:lang w:val="pl" w:eastAsia="pl-PL"/>
    </w:rPr>
  </w:style>
  <w:style w:type="paragraph" w:customStyle="1" w:styleId="Tekstpodstawowy21">
    <w:name w:val="Tekst podstawowy 21"/>
    <w:basedOn w:val="Normalny"/>
    <w:rsid w:val="00826C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826CA4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82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FontStyle18">
    <w:name w:val="Font Style18"/>
    <w:basedOn w:val="Domylnaczcionkaakapitu"/>
    <w:uiPriority w:val="99"/>
    <w:rsid w:val="00826CA4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826CA4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6C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6CA4"/>
    <w:rPr>
      <w:rFonts w:ascii="Arial" w:eastAsia="Arial" w:hAnsi="Arial" w:cs="Arial"/>
      <w:lang w:val="p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6C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26CA4"/>
    <w:pPr>
      <w:spacing w:after="100"/>
    </w:pPr>
  </w:style>
  <w:style w:type="character" w:customStyle="1" w:styleId="markedcontent">
    <w:name w:val="markedcontent"/>
    <w:basedOn w:val="Domylnaczcionkaakapitu"/>
    <w:rsid w:val="00826CA4"/>
  </w:style>
  <w:style w:type="table" w:customStyle="1" w:styleId="Tabela-Siatka1">
    <w:name w:val="Tabela - Siatka1"/>
    <w:basedOn w:val="Standardowy"/>
    <w:next w:val="Tabela-Siatka"/>
    <w:uiPriority w:val="39"/>
    <w:rsid w:val="00826C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tłuszczenie,Normalny + 12 pt,Przed:  3 pt"/>
    <w:uiPriority w:val="22"/>
    <w:qFormat/>
    <w:rsid w:val="00826CA4"/>
    <w:rPr>
      <w:b/>
      <w:bCs/>
    </w:rPr>
  </w:style>
  <w:style w:type="paragraph" w:customStyle="1" w:styleId="msonormal0">
    <w:name w:val="msonormal"/>
    <w:basedOn w:val="Normalny"/>
    <w:rsid w:val="0082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65">
    <w:name w:val="xl65"/>
    <w:basedOn w:val="Normalny"/>
    <w:rsid w:val="00826CA4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66">
    <w:name w:val="xl66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7">
    <w:name w:val="xl67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8">
    <w:name w:val="xl68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69">
    <w:name w:val="xl69"/>
    <w:basedOn w:val="Normalny"/>
    <w:rsid w:val="00826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0">
    <w:name w:val="xl70"/>
    <w:basedOn w:val="Normalny"/>
    <w:rsid w:val="00826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1">
    <w:name w:val="xl71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72">
    <w:name w:val="xl72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3">
    <w:name w:val="xl73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val="pl-PL"/>
    </w:rPr>
  </w:style>
  <w:style w:type="paragraph" w:customStyle="1" w:styleId="xl74">
    <w:name w:val="xl74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5">
    <w:name w:val="xl75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2"/>
      <w:szCs w:val="12"/>
      <w:lang w:val="pl-PL"/>
    </w:rPr>
  </w:style>
  <w:style w:type="paragraph" w:customStyle="1" w:styleId="xl76">
    <w:name w:val="xl76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val="pl-PL"/>
    </w:rPr>
  </w:style>
  <w:style w:type="paragraph" w:customStyle="1" w:styleId="xl77">
    <w:name w:val="xl77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78">
    <w:name w:val="xl78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79">
    <w:name w:val="xl79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val="pl-PL"/>
    </w:rPr>
  </w:style>
  <w:style w:type="paragraph" w:customStyle="1" w:styleId="xl80">
    <w:name w:val="xl80"/>
    <w:basedOn w:val="Normalny"/>
    <w:rsid w:val="00826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1">
    <w:name w:val="xl81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val="pl-PL"/>
    </w:rPr>
  </w:style>
  <w:style w:type="paragraph" w:customStyle="1" w:styleId="xl82">
    <w:name w:val="xl82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83">
    <w:name w:val="xl83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pl-PL"/>
    </w:rPr>
  </w:style>
  <w:style w:type="paragraph" w:customStyle="1" w:styleId="xl84">
    <w:name w:val="xl84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5">
    <w:name w:val="xl85"/>
    <w:basedOn w:val="Normalny"/>
    <w:rsid w:val="00826CA4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pl-PL"/>
    </w:rPr>
  </w:style>
  <w:style w:type="paragraph" w:customStyle="1" w:styleId="xl86">
    <w:name w:val="xl86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87">
    <w:name w:val="xl87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8">
    <w:name w:val="xl88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89">
    <w:name w:val="xl89"/>
    <w:basedOn w:val="Normalny"/>
    <w:rsid w:val="00826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0">
    <w:name w:val="xl90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1">
    <w:name w:val="xl91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2">
    <w:name w:val="xl92"/>
    <w:basedOn w:val="Normalny"/>
    <w:rsid w:val="00826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val="pl-PL"/>
    </w:rPr>
  </w:style>
  <w:style w:type="paragraph" w:customStyle="1" w:styleId="xl93">
    <w:name w:val="xl93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4">
    <w:name w:val="xl94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5">
    <w:name w:val="xl95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96">
    <w:name w:val="xl96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97">
    <w:name w:val="xl97"/>
    <w:basedOn w:val="Normalny"/>
    <w:rsid w:val="00826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8">
    <w:name w:val="xl98"/>
    <w:basedOn w:val="Normalny"/>
    <w:rsid w:val="00826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99">
    <w:name w:val="xl99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0">
    <w:name w:val="xl100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pl-PL"/>
    </w:rPr>
  </w:style>
  <w:style w:type="paragraph" w:customStyle="1" w:styleId="xl101">
    <w:name w:val="xl101"/>
    <w:basedOn w:val="Normalny"/>
    <w:rsid w:val="00826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val="pl-PL"/>
    </w:rPr>
  </w:style>
  <w:style w:type="paragraph" w:customStyle="1" w:styleId="xl102">
    <w:name w:val="xl102"/>
    <w:basedOn w:val="Normalny"/>
    <w:rsid w:val="00826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xl103">
    <w:name w:val="xl103"/>
    <w:basedOn w:val="Normalny"/>
    <w:rsid w:val="00826CA4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826C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6C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26CA4"/>
    <w:rPr>
      <w:vertAlign w:val="superscript"/>
    </w:rPr>
  </w:style>
  <w:style w:type="paragraph" w:styleId="Tekstdymka">
    <w:name w:val="Balloon Text"/>
    <w:basedOn w:val="Normalny"/>
    <w:link w:val="TekstdymkaZnak"/>
    <w:rsid w:val="00826CA4"/>
    <w:pPr>
      <w:spacing w:line="240" w:lineRule="auto"/>
    </w:pPr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rsid w:val="00826C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4820</Words>
  <Characters>28921</Characters>
  <Application>Microsoft Office Word</Application>
  <DocSecurity>0</DocSecurity>
  <Lines>241</Lines>
  <Paragraphs>67</Paragraphs>
  <ScaleCrop>false</ScaleCrop>
  <Company/>
  <LinksUpToDate>false</LinksUpToDate>
  <CharactersWithSpaces>33674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2023-01-26T08:57:00Z</dcterms:created>
  <dcterms:modified xsi:type="dcterms:W3CDTF">2023-01-26T08:58:00Z</dcterms:modified>
</cp:coreProperties>
</file>