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3" w:rsidRPr="007651A4" w:rsidRDefault="00F01F80" w:rsidP="00F01F80">
      <w:pPr>
        <w:spacing w:after="0" w:line="240" w:lineRule="auto"/>
        <w:rPr>
          <w:rFonts w:cs="Calibri"/>
        </w:rPr>
      </w:pPr>
      <w:r w:rsidRPr="007651A4">
        <w:rPr>
          <w:rFonts w:cs="Calibri"/>
        </w:rPr>
        <w:t>_______________________________________________________________________</w:t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  <w:t>___________</w:t>
      </w:r>
    </w:p>
    <w:p w:rsidR="00286CEF" w:rsidRPr="00122F06" w:rsidRDefault="00286CEF" w:rsidP="00286CE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PD.260.01.2024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</w:t>
      </w:r>
      <w:r w:rsidRPr="00122F06">
        <w:rPr>
          <w:rFonts w:asciiTheme="minorHAnsi" w:hAnsiTheme="minorHAnsi" w:cstheme="minorHAnsi"/>
        </w:rPr>
        <w:tab/>
        <w:t xml:space="preserve">       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  </w:t>
      </w:r>
    </w:p>
    <w:p w:rsidR="00286CEF" w:rsidRDefault="00286CEF" w:rsidP="00EC4087">
      <w:pPr>
        <w:spacing w:after="0" w:line="240" w:lineRule="auto"/>
        <w:jc w:val="center"/>
        <w:rPr>
          <w:rFonts w:cs="Calibri"/>
          <w:b/>
        </w:rPr>
      </w:pPr>
    </w:p>
    <w:p w:rsidR="002C083C" w:rsidRDefault="002C083C" w:rsidP="00286CEF">
      <w:pPr>
        <w:tabs>
          <w:tab w:val="left" w:pos="142"/>
        </w:tabs>
        <w:spacing w:after="0" w:line="240" w:lineRule="auto"/>
        <w:jc w:val="center"/>
        <w:rPr>
          <w:rFonts w:cs="Calibri"/>
          <w:b/>
        </w:rPr>
      </w:pPr>
      <w:r w:rsidRPr="002C083C">
        <w:rPr>
          <w:rFonts w:cs="Calibri"/>
          <w:b/>
        </w:rPr>
        <w:t xml:space="preserve">Załącznik nr 6 - Wymagania jakościowe dotyczące plików JPEG, PDF oraz pliku miniatury graficznej </w:t>
      </w:r>
      <w:r w:rsidR="00A15F7A" w:rsidRPr="00286CEF">
        <w:rPr>
          <w:rFonts w:cs="Calibri"/>
          <w:b/>
        </w:rPr>
        <w:cr/>
      </w:r>
    </w:p>
    <w:p w:rsidR="002C083C" w:rsidRDefault="002C083C" w:rsidP="002C083C">
      <w:pPr>
        <w:tabs>
          <w:tab w:val="left" w:pos="142"/>
        </w:tabs>
        <w:spacing w:after="0" w:line="240" w:lineRule="auto"/>
        <w:rPr>
          <w:rFonts w:cs="Calibri"/>
          <w:b/>
        </w:rPr>
      </w:pPr>
      <w:r w:rsidRPr="002C083C">
        <w:rPr>
          <w:rFonts w:cs="Calibri"/>
          <w:b/>
        </w:rPr>
        <w:t>Pliki w formacie prezentacyjnym JPEG</w:t>
      </w:r>
      <w:r>
        <w:rPr>
          <w:rFonts w:cs="Calibri"/>
          <w:b/>
        </w:rPr>
        <w:t>:</w:t>
      </w:r>
    </w:p>
    <w:p w:rsidR="00987392" w:rsidRPr="00286CEF" w:rsidRDefault="00987392" w:rsidP="002C083C">
      <w:pPr>
        <w:tabs>
          <w:tab w:val="left" w:pos="142"/>
        </w:tabs>
        <w:spacing w:after="0" w:line="240" w:lineRule="auto"/>
        <w:rPr>
          <w:rFonts w:cs="Calibri"/>
          <w:b/>
        </w:rPr>
      </w:pPr>
      <w:r w:rsidRPr="00286CEF">
        <w:rPr>
          <w:rFonts w:cs="Calibri"/>
          <w:b/>
        </w:rPr>
        <w:t xml:space="preserve"> </w:t>
      </w:r>
    </w:p>
    <w:p w:rsidR="00EF4541" w:rsidRPr="00EF4541" w:rsidRDefault="00EF4541" w:rsidP="006C6D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</w:rPr>
      </w:pPr>
      <w:r w:rsidRPr="00EF4541">
        <w:rPr>
          <w:rFonts w:cs="Calibri"/>
        </w:rPr>
        <w:t xml:space="preserve">Rozmiar poszczególnych stron publikacji cyfrowej zapisanych w formacie JPEG (szerokość </w:t>
      </w:r>
      <w:r>
        <w:rPr>
          <w:rFonts w:cs="Calibri"/>
        </w:rPr>
        <w:br/>
      </w:r>
      <w:r w:rsidRPr="00EF4541">
        <w:rPr>
          <w:rFonts w:cs="Calibri"/>
        </w:rPr>
        <w:t xml:space="preserve">i wysokość) musi być identyczny jak rozmiar plików TIFF, z których je wykonano. </w:t>
      </w:r>
    </w:p>
    <w:p w:rsidR="00EF4541" w:rsidRPr="00EF4541" w:rsidRDefault="00EF4541" w:rsidP="006C6D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</w:rPr>
      </w:pPr>
      <w:r w:rsidRPr="00EF4541">
        <w:rPr>
          <w:rFonts w:cs="Calibri"/>
        </w:rPr>
        <w:t xml:space="preserve">Głębia barwy poszczególnych stron publikacji cyfrowej zapisanych w formacie JPEG musi być taka sama jak głębia barw plików TIFF, z których strony je wykonano. </w:t>
      </w:r>
    </w:p>
    <w:p w:rsidR="00EF4541" w:rsidRPr="00EF4541" w:rsidRDefault="00EF4541" w:rsidP="006C6D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</w:rPr>
      </w:pPr>
      <w:r w:rsidRPr="00EF4541">
        <w:rPr>
          <w:rFonts w:cs="Calibri"/>
        </w:rPr>
        <w:t xml:space="preserve">Rozdzielczość poszczególnych stron publikacji cyfrowej zapisanych w formacie JPEG musi być taka sama jak rozdzielczość plików TIFF, z których je wykonano. </w:t>
      </w:r>
    </w:p>
    <w:p w:rsidR="00EF4541" w:rsidRPr="00EF4541" w:rsidRDefault="00EF4541" w:rsidP="006C6D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</w:rPr>
      </w:pPr>
      <w:r w:rsidRPr="00EF4541">
        <w:rPr>
          <w:rFonts w:cs="Calibri"/>
        </w:rPr>
        <w:t>Pliki w formacie JPEG nie mogą zawierać żadnych dodatkowych treści (reklam, znaków wodnych identyfikujących Wykonawcę).</w:t>
      </w:r>
    </w:p>
    <w:p w:rsidR="00EF4541" w:rsidRPr="00EF4541" w:rsidRDefault="00EF4541" w:rsidP="006C6D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</w:rPr>
      </w:pPr>
      <w:r w:rsidRPr="00EF4541">
        <w:rPr>
          <w:rFonts w:cs="Calibri"/>
        </w:rPr>
        <w:t xml:space="preserve">Konwersję plików TIFF do formatu JPG należy wykonać z kompresją 80%. </w:t>
      </w:r>
    </w:p>
    <w:p w:rsidR="00EF4541" w:rsidRDefault="00A4168C" w:rsidP="006C6D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</w:rPr>
      </w:pPr>
      <w:r w:rsidRPr="007651A4">
        <w:rPr>
          <w:rFonts w:cs="Calibri"/>
        </w:rPr>
        <w:t xml:space="preserve">Pliki </w:t>
      </w:r>
      <w:r>
        <w:rPr>
          <w:rFonts w:cs="Calibri"/>
        </w:rPr>
        <w:t>w formacie JPEG</w:t>
      </w:r>
      <w:r w:rsidRPr="007651A4">
        <w:rPr>
          <w:rFonts w:cs="Calibri"/>
        </w:rPr>
        <w:t xml:space="preserve"> każdego zdigitalizowanego obiektu należy zapisać w oddzielnym folderze dyskowym.</w:t>
      </w:r>
      <w:r>
        <w:rPr>
          <w:rFonts w:cs="Calibri"/>
        </w:rPr>
        <w:t xml:space="preserve"> </w:t>
      </w:r>
      <w:r w:rsidR="00EF4541" w:rsidRPr="00B11ED3">
        <w:rPr>
          <w:rFonts w:cs="Calibri"/>
        </w:rPr>
        <w:t xml:space="preserve">Sposób nazewnictwa folderów oraz plików </w:t>
      </w:r>
      <w:r>
        <w:rPr>
          <w:rFonts w:cs="Calibri"/>
        </w:rPr>
        <w:t>JPEG</w:t>
      </w:r>
      <w:r w:rsidR="00EF4541" w:rsidRPr="00B11ED3">
        <w:rPr>
          <w:rFonts w:cs="Calibri"/>
        </w:rPr>
        <w:t xml:space="preserve"> opisano w </w:t>
      </w:r>
      <w:r w:rsidR="00EF4541" w:rsidRPr="00886786">
        <w:rPr>
          <w:rFonts w:cs="Calibri"/>
        </w:rPr>
        <w:t>Załączniku nr 11.</w:t>
      </w:r>
    </w:p>
    <w:p w:rsidR="00EF4541" w:rsidRDefault="00EF4541" w:rsidP="006C6DF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</w:rPr>
      </w:pPr>
      <w:r w:rsidRPr="00EF4541">
        <w:rPr>
          <w:rFonts w:cs="Calibri"/>
        </w:rPr>
        <w:t xml:space="preserve">We wszystkich plikach JPEG należy zintegrować uniwersalne metadane wewnętrzne identyfikujące i opisujące publikację. Sposób wykonania - zapisywanych w plikach JPEG - metadanych opisany jest </w:t>
      </w:r>
      <w:r w:rsidRPr="00886786">
        <w:rPr>
          <w:rFonts w:cs="Calibri"/>
        </w:rPr>
        <w:t xml:space="preserve">w </w:t>
      </w:r>
      <w:r w:rsidR="00276133" w:rsidRPr="00886786">
        <w:rPr>
          <w:rFonts w:cs="Calibri"/>
        </w:rPr>
        <w:t>Z</w:t>
      </w:r>
      <w:r w:rsidRPr="00886786">
        <w:rPr>
          <w:rFonts w:cs="Calibri"/>
        </w:rPr>
        <w:t xml:space="preserve">ałączniku nr </w:t>
      </w:r>
      <w:r w:rsidR="00886786" w:rsidRPr="00886786">
        <w:rPr>
          <w:rFonts w:cs="Calibri"/>
        </w:rPr>
        <w:t>8</w:t>
      </w:r>
      <w:r w:rsidRPr="00886786">
        <w:rPr>
          <w:rFonts w:cs="Calibri"/>
        </w:rPr>
        <w:t>.</w:t>
      </w:r>
      <w:r w:rsidRPr="00EF4541">
        <w:rPr>
          <w:rFonts w:cs="Calibri"/>
        </w:rPr>
        <w:t xml:space="preserve"> </w:t>
      </w:r>
    </w:p>
    <w:p w:rsidR="002C083C" w:rsidRDefault="002C083C" w:rsidP="002C083C">
      <w:pPr>
        <w:tabs>
          <w:tab w:val="left" w:pos="142"/>
        </w:tabs>
        <w:spacing w:after="0" w:line="240" w:lineRule="auto"/>
        <w:rPr>
          <w:rFonts w:cs="Calibri"/>
          <w:b/>
        </w:rPr>
      </w:pPr>
      <w:r>
        <w:rPr>
          <w:rFonts w:cs="Calibri"/>
        </w:rPr>
        <w:br/>
      </w:r>
      <w:r w:rsidRPr="002C083C">
        <w:rPr>
          <w:rFonts w:cs="Calibri"/>
          <w:b/>
        </w:rPr>
        <w:t xml:space="preserve">Pliki w formacie prezentacyjnym </w:t>
      </w:r>
      <w:r>
        <w:rPr>
          <w:rFonts w:cs="Calibri"/>
          <w:b/>
        </w:rPr>
        <w:t>PDF:</w:t>
      </w:r>
      <w:r>
        <w:rPr>
          <w:rFonts w:cs="Calibri"/>
          <w:b/>
        </w:rPr>
        <w:br/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>Sposób zapisu plików pojedynczej publikacji : plik wielostronicowy zawierający wszystkie strony zdigitalizowanego obiektu</w:t>
      </w:r>
      <w:r>
        <w:rPr>
          <w:rFonts w:cs="Calibri"/>
        </w:rPr>
        <w:t>.</w:t>
      </w:r>
      <w:r w:rsidRPr="007651A4">
        <w:rPr>
          <w:rFonts w:cs="Calibri"/>
        </w:rPr>
        <w:t xml:space="preserve"> 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Każda strona pliku PDF wykonana będzie w oparciu o segmentację zawartości </w:t>
      </w:r>
      <w:r w:rsidRPr="007651A4">
        <w:rPr>
          <w:rFonts w:cs="Calibri"/>
        </w:rPr>
        <w:br/>
        <w:t>na warstwy wizualne : treści i tła oraz ukrytą warstwę rozpoznanego tekstu.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Rozmiar poszczególnych stron publikacji zapisanych w formacie PDF (szerokość </w:t>
      </w:r>
      <w:r w:rsidRPr="007651A4">
        <w:rPr>
          <w:rFonts w:cs="Calibri"/>
        </w:rPr>
        <w:br/>
        <w:t>i wysokość) musi być identyczny jak rozmiar plików TIFF, z których je wykonano.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Głębia barwy poszczególnych stron publikacji zapisanych w formacie PDF musi być taka sama jak głębia barw plików TIFF, z których </w:t>
      </w:r>
      <w:r w:rsidRPr="007651A4">
        <w:rPr>
          <w:rFonts w:cs="Calibri"/>
          <w:bCs/>
        </w:rPr>
        <w:t>strony</w:t>
      </w:r>
      <w:r w:rsidRPr="007651A4">
        <w:rPr>
          <w:rFonts w:cs="Calibri"/>
        </w:rPr>
        <w:t xml:space="preserve"> te wykonano</w:t>
      </w:r>
      <w:r w:rsidRPr="007651A4">
        <w:rPr>
          <w:rFonts w:cs="Calibri"/>
          <w:b/>
          <w:bCs/>
        </w:rPr>
        <w:t>.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Za należycie wykonaną stronę w formacie PDF a zawierającą wyłącznie tekst, uważa się stronę </w:t>
      </w:r>
      <w:r w:rsidRPr="007651A4">
        <w:rPr>
          <w:rFonts w:cs="Calibri"/>
        </w:rPr>
        <w:br/>
        <w:t>o precyzji segmentacji przynajmniej 95% (spośród każdych 100 liter lub liczebników, co najwyżej 5 liter/liczebników znajduje się warstwie tła).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Publikacje w formacie PDF nie mogą zawierać żadnych dodatkowych treści (reklam, znaków wodnych identyfikujących Wykonawcę czy też ukrytych </w:t>
      </w:r>
      <w:proofErr w:type="spellStart"/>
      <w:r w:rsidRPr="007651A4">
        <w:rPr>
          <w:rFonts w:cs="Calibri"/>
        </w:rPr>
        <w:t>hiperłącz</w:t>
      </w:r>
      <w:proofErr w:type="spellEnd"/>
      <w:r w:rsidRPr="007651A4">
        <w:rPr>
          <w:rFonts w:cs="Calibri"/>
        </w:rPr>
        <w:t>).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Publikacje w formacie PDF w podstawowej przeglądarce producenta powinny wyświetlać się </w:t>
      </w:r>
      <w:r w:rsidRPr="007651A4">
        <w:rPr>
          <w:rFonts w:cs="Calibri"/>
        </w:rPr>
        <w:br/>
        <w:t>z powiększeniem „Dopasuj do okienka”.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Pojedyncza publikacja w formacie PDF zapisana będzie w oddzielnym folderze dyskowym. Sposób nazewnictwa folderów, </w:t>
      </w:r>
      <w:r w:rsidRPr="007651A4">
        <w:rPr>
          <w:rFonts w:cs="Calibri"/>
          <w:bCs/>
        </w:rPr>
        <w:t>pliku każdej publikacji</w:t>
      </w:r>
      <w:r w:rsidRPr="007651A4">
        <w:rPr>
          <w:rFonts w:cs="Calibri"/>
        </w:rPr>
        <w:t xml:space="preserve"> opisany jest w </w:t>
      </w:r>
      <w:r w:rsidR="00276133" w:rsidRPr="009B7369">
        <w:rPr>
          <w:rFonts w:cs="Calibri"/>
        </w:rPr>
        <w:t>Z</w:t>
      </w:r>
      <w:r w:rsidRPr="009B7369">
        <w:rPr>
          <w:rFonts w:cs="Calibri"/>
        </w:rPr>
        <w:t>ałączniku nr 11.</w:t>
      </w:r>
    </w:p>
    <w:p w:rsidR="002C083C" w:rsidRPr="007651A4" w:rsidRDefault="002C083C" w:rsidP="002C083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Calibri"/>
        </w:rPr>
      </w:pPr>
      <w:r w:rsidRPr="007651A4">
        <w:rPr>
          <w:rFonts w:cs="Calibri"/>
        </w:rPr>
        <w:t xml:space="preserve">We wszystkich publikacjach PDF należy zintegrować uniwersalne metadane identyfikujące </w:t>
      </w:r>
      <w:r w:rsidR="006C6DFC">
        <w:rPr>
          <w:rFonts w:cs="Calibri"/>
        </w:rPr>
        <w:br/>
      </w:r>
      <w:r w:rsidRPr="007651A4">
        <w:rPr>
          <w:rFonts w:cs="Calibri"/>
        </w:rPr>
        <w:t xml:space="preserve">i opisujące publikację. Sposób wykonania zapisywanych w publikacjach metadanych opisany jest w </w:t>
      </w:r>
      <w:r w:rsidR="00276133" w:rsidRPr="009B7369">
        <w:rPr>
          <w:rFonts w:cs="Calibri"/>
        </w:rPr>
        <w:t>Z</w:t>
      </w:r>
      <w:r w:rsidRPr="009B7369">
        <w:rPr>
          <w:rFonts w:cs="Calibri"/>
        </w:rPr>
        <w:t xml:space="preserve">ałączniku nr </w:t>
      </w:r>
      <w:r w:rsidR="009B7369" w:rsidRPr="009B7369">
        <w:rPr>
          <w:rFonts w:cs="Calibri"/>
        </w:rPr>
        <w:t>8</w:t>
      </w:r>
      <w:r w:rsidRPr="009B7369">
        <w:rPr>
          <w:rFonts w:cs="Calibri"/>
        </w:rPr>
        <w:t>.</w:t>
      </w:r>
    </w:p>
    <w:p w:rsidR="002C083C" w:rsidRDefault="002C083C" w:rsidP="002C083C">
      <w:pPr>
        <w:pStyle w:val="Akapitzlist"/>
        <w:numPr>
          <w:ilvl w:val="0"/>
          <w:numId w:val="6"/>
        </w:numPr>
        <w:ind w:left="709" w:hanging="425"/>
        <w:rPr>
          <w:rFonts w:ascii="Calibri" w:hAnsi="Calibri" w:cs="Calibri"/>
          <w:sz w:val="22"/>
          <w:szCs w:val="22"/>
        </w:rPr>
      </w:pPr>
      <w:r w:rsidRPr="007651A4">
        <w:rPr>
          <w:rFonts w:ascii="Calibri" w:hAnsi="Calibri" w:cs="Calibri"/>
          <w:sz w:val="22"/>
          <w:szCs w:val="22"/>
        </w:rPr>
        <w:t>Kopie plików PDF muszą być przechowywane przez Wykonawcę do końca okresu gwarancyjnego.</w:t>
      </w:r>
    </w:p>
    <w:p w:rsidR="006C6DFC" w:rsidRDefault="006C6DFC" w:rsidP="006C6DFC">
      <w:pPr>
        <w:pStyle w:val="Akapitzlist"/>
        <w:ind w:left="709"/>
        <w:rPr>
          <w:rFonts w:ascii="Calibri" w:hAnsi="Calibri" w:cs="Calibri"/>
          <w:sz w:val="22"/>
          <w:szCs w:val="22"/>
        </w:rPr>
      </w:pPr>
    </w:p>
    <w:p w:rsidR="006C6DFC" w:rsidRPr="007651A4" w:rsidRDefault="006C6DFC" w:rsidP="006C6DFC">
      <w:pPr>
        <w:pStyle w:val="Akapitzlist"/>
        <w:ind w:left="709"/>
        <w:rPr>
          <w:rFonts w:ascii="Calibri" w:hAnsi="Calibri" w:cs="Calibri"/>
          <w:sz w:val="22"/>
          <w:szCs w:val="22"/>
        </w:rPr>
      </w:pPr>
    </w:p>
    <w:p w:rsidR="002C083C" w:rsidRDefault="002C083C" w:rsidP="002C083C">
      <w:pPr>
        <w:tabs>
          <w:tab w:val="left" w:pos="142"/>
        </w:tabs>
        <w:spacing w:after="0" w:line="240" w:lineRule="auto"/>
        <w:ind w:left="709" w:hanging="425"/>
        <w:rPr>
          <w:rFonts w:cs="Calibri"/>
          <w:b/>
        </w:rPr>
      </w:pPr>
    </w:p>
    <w:p w:rsidR="00276133" w:rsidRDefault="00276133" w:rsidP="002C083C">
      <w:pPr>
        <w:tabs>
          <w:tab w:val="left" w:pos="142"/>
        </w:tabs>
        <w:spacing w:after="0" w:line="240" w:lineRule="auto"/>
        <w:ind w:left="709" w:hanging="425"/>
        <w:rPr>
          <w:rFonts w:cs="Calibri"/>
          <w:b/>
        </w:rPr>
      </w:pPr>
    </w:p>
    <w:p w:rsidR="00276133" w:rsidRDefault="00276133" w:rsidP="00276133">
      <w:pPr>
        <w:tabs>
          <w:tab w:val="left" w:pos="142"/>
        </w:tabs>
        <w:spacing w:after="0" w:line="240" w:lineRule="auto"/>
        <w:ind w:left="709" w:hanging="425"/>
        <w:rPr>
          <w:rFonts w:cs="Calibri"/>
          <w:b/>
        </w:rPr>
      </w:pPr>
    </w:p>
    <w:p w:rsidR="00276133" w:rsidRPr="00276133" w:rsidRDefault="00276133" w:rsidP="00276133">
      <w:pPr>
        <w:tabs>
          <w:tab w:val="left" w:pos="142"/>
        </w:tabs>
        <w:spacing w:after="0" w:line="240" w:lineRule="auto"/>
        <w:ind w:left="709" w:hanging="709"/>
        <w:rPr>
          <w:rFonts w:cs="Calibri"/>
          <w:b/>
        </w:rPr>
      </w:pPr>
      <w:r w:rsidRPr="00276133">
        <w:rPr>
          <w:rFonts w:cs="Calibri"/>
          <w:b/>
        </w:rPr>
        <w:lastRenderedPageBreak/>
        <w:t xml:space="preserve">Miniatura graficzna – wymogi techniczne wykonania. </w:t>
      </w:r>
    </w:p>
    <w:p w:rsidR="00276133" w:rsidRPr="00F44BC6" w:rsidRDefault="00276133" w:rsidP="00276133">
      <w:pPr>
        <w:suppressAutoHyphens/>
        <w:spacing w:after="0"/>
        <w:rPr>
          <w:rFonts w:ascii="Arial" w:hAnsi="Arial" w:cs="Arial"/>
          <w:b/>
          <w:sz w:val="18"/>
          <w:szCs w:val="18"/>
          <w:lang w:bidi="pl-PL"/>
        </w:rPr>
      </w:pPr>
    </w:p>
    <w:p w:rsidR="00276133" w:rsidRPr="00276133" w:rsidRDefault="00276133" w:rsidP="00276133">
      <w:pPr>
        <w:numPr>
          <w:ilvl w:val="0"/>
          <w:numId w:val="41"/>
        </w:numPr>
        <w:spacing w:after="0" w:line="240" w:lineRule="auto"/>
        <w:ind w:left="709" w:hanging="425"/>
        <w:jc w:val="both"/>
        <w:rPr>
          <w:rFonts w:cs="Calibri"/>
        </w:rPr>
      </w:pPr>
      <w:r w:rsidRPr="00276133">
        <w:rPr>
          <w:rFonts w:cs="Calibri"/>
        </w:rPr>
        <w:t>Dla każdego obiektu cyfrowego należy wykonać plik miniatury graficznej w formacie plików PNG,</w:t>
      </w:r>
    </w:p>
    <w:p w:rsidR="00276133" w:rsidRPr="00276133" w:rsidRDefault="00276133" w:rsidP="00276133">
      <w:pPr>
        <w:numPr>
          <w:ilvl w:val="0"/>
          <w:numId w:val="41"/>
        </w:numPr>
        <w:spacing w:after="0" w:line="240" w:lineRule="auto"/>
        <w:ind w:left="709" w:hanging="425"/>
        <w:jc w:val="both"/>
        <w:rPr>
          <w:rFonts w:cs="Calibri"/>
        </w:rPr>
      </w:pPr>
      <w:r w:rsidRPr="00276133">
        <w:rPr>
          <w:rFonts w:cs="Calibri"/>
        </w:rPr>
        <w:t>Dłuższy bok miniatury będzie posiadać 300 pikseli,</w:t>
      </w:r>
    </w:p>
    <w:p w:rsidR="00276133" w:rsidRDefault="00276133" w:rsidP="00276133">
      <w:pPr>
        <w:numPr>
          <w:ilvl w:val="0"/>
          <w:numId w:val="41"/>
        </w:numPr>
        <w:spacing w:after="0" w:line="240" w:lineRule="auto"/>
        <w:ind w:left="709" w:hanging="425"/>
        <w:jc w:val="both"/>
        <w:rPr>
          <w:rFonts w:cs="Calibri"/>
        </w:rPr>
      </w:pPr>
      <w:r w:rsidRPr="00276133">
        <w:rPr>
          <w:rFonts w:cs="Calibri"/>
        </w:rPr>
        <w:t>Treścią miniatury będzie strona tytułowa obiektu, gdy obiekt nie posiada strony tytułowej, treścią miniatury będzie okładka lub pierwsza strona zawierająca tekst.</w:t>
      </w:r>
    </w:p>
    <w:p w:rsidR="00276133" w:rsidRPr="00276133" w:rsidRDefault="00276133" w:rsidP="00276133">
      <w:pPr>
        <w:pStyle w:val="Akapitzlist"/>
        <w:numPr>
          <w:ilvl w:val="0"/>
          <w:numId w:val="41"/>
        </w:numPr>
        <w:ind w:left="709" w:hanging="425"/>
        <w:rPr>
          <w:rFonts w:ascii="Calibri" w:eastAsia="Times New Roman" w:hAnsi="Calibri" w:cs="Calibri"/>
          <w:sz w:val="22"/>
          <w:szCs w:val="22"/>
          <w:lang w:eastAsia="pl-PL"/>
        </w:rPr>
      </w:pPr>
      <w:r w:rsidRPr="00276133">
        <w:rPr>
          <w:rFonts w:ascii="Calibri" w:eastAsia="Times New Roman" w:hAnsi="Calibri" w:cs="Calibri"/>
          <w:sz w:val="22"/>
          <w:szCs w:val="22"/>
          <w:lang w:eastAsia="pl-PL"/>
        </w:rPr>
        <w:t xml:space="preserve">Pliki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miniatur</w:t>
      </w:r>
      <w:r w:rsidRPr="00276133">
        <w:rPr>
          <w:rFonts w:ascii="Calibri" w:eastAsia="Times New Roman" w:hAnsi="Calibri" w:cs="Calibri"/>
          <w:sz w:val="22"/>
          <w:szCs w:val="22"/>
          <w:lang w:eastAsia="pl-PL"/>
        </w:rPr>
        <w:t xml:space="preserve"> każdego zdigitalizowanego obiektu należy zapisać w oddzielnym folderze dyskowym. Sposób nazewnictwa folderów oraz plików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PNG</w:t>
      </w:r>
      <w:r w:rsidRPr="00276133">
        <w:rPr>
          <w:rFonts w:ascii="Calibri" w:eastAsia="Times New Roman" w:hAnsi="Calibri" w:cs="Calibri"/>
          <w:sz w:val="22"/>
          <w:szCs w:val="22"/>
          <w:lang w:eastAsia="pl-PL"/>
        </w:rPr>
        <w:t xml:space="preserve"> opisano w </w:t>
      </w:r>
      <w:bookmarkStart w:id="0" w:name="_GoBack"/>
      <w:bookmarkEnd w:id="0"/>
      <w:r w:rsidRPr="009B7369">
        <w:rPr>
          <w:rFonts w:ascii="Calibri" w:eastAsia="Times New Roman" w:hAnsi="Calibri" w:cs="Calibri"/>
          <w:sz w:val="22"/>
          <w:szCs w:val="22"/>
          <w:lang w:eastAsia="pl-PL"/>
        </w:rPr>
        <w:t>Załączniku nr 11.</w:t>
      </w:r>
    </w:p>
    <w:p w:rsidR="00276133" w:rsidRPr="00276133" w:rsidRDefault="00276133" w:rsidP="00276133">
      <w:pPr>
        <w:spacing w:after="0" w:line="240" w:lineRule="auto"/>
        <w:ind w:left="709"/>
        <w:jc w:val="both"/>
        <w:rPr>
          <w:rFonts w:cs="Calibri"/>
        </w:rPr>
      </w:pPr>
    </w:p>
    <w:p w:rsidR="00276133" w:rsidRDefault="00276133" w:rsidP="002C083C">
      <w:pPr>
        <w:tabs>
          <w:tab w:val="left" w:pos="142"/>
        </w:tabs>
        <w:spacing w:after="0" w:line="240" w:lineRule="auto"/>
        <w:ind w:left="709" w:hanging="425"/>
        <w:rPr>
          <w:rFonts w:cs="Calibri"/>
          <w:b/>
        </w:rPr>
      </w:pPr>
    </w:p>
    <w:p w:rsidR="00A15F7A" w:rsidRPr="007651A4" w:rsidRDefault="00A15F7A" w:rsidP="00EF4541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EB7180">
      <w:pPr>
        <w:tabs>
          <w:tab w:val="left" w:pos="142"/>
          <w:tab w:val="left" w:pos="7655"/>
        </w:tabs>
        <w:spacing w:after="0"/>
        <w:rPr>
          <w:rFonts w:cs="Calibri"/>
        </w:rPr>
      </w:pPr>
    </w:p>
    <w:sectPr w:rsidR="00A15F7A" w:rsidRPr="007651A4" w:rsidSect="00A15F7A">
      <w:headerReference w:type="even" r:id="rId8"/>
      <w:headerReference w:type="first" r:id="rId9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4C" w:rsidRDefault="0061454C" w:rsidP="004F6B67">
      <w:pPr>
        <w:spacing w:after="0" w:line="240" w:lineRule="auto"/>
      </w:pPr>
      <w:r>
        <w:separator/>
      </w:r>
    </w:p>
  </w:endnote>
  <w:endnote w:type="continuationSeparator" w:id="0">
    <w:p w:rsidR="0061454C" w:rsidRDefault="0061454C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4C" w:rsidRDefault="0061454C" w:rsidP="004F6B67">
      <w:pPr>
        <w:spacing w:after="0" w:line="240" w:lineRule="auto"/>
      </w:pPr>
      <w:r>
        <w:separator/>
      </w:r>
    </w:p>
  </w:footnote>
  <w:footnote w:type="continuationSeparator" w:id="0">
    <w:p w:rsidR="0061454C" w:rsidRDefault="0061454C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6145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6145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9264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4EB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3B61B6C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D09CA"/>
    <w:multiLevelType w:val="hybridMultilevel"/>
    <w:tmpl w:val="E3FE2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51E75B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6260"/>
    <w:multiLevelType w:val="hybridMultilevel"/>
    <w:tmpl w:val="66DA2E7A"/>
    <w:lvl w:ilvl="0" w:tplc="42F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1486"/>
    <w:multiLevelType w:val="hybridMultilevel"/>
    <w:tmpl w:val="F05A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23F4B"/>
    <w:multiLevelType w:val="hybridMultilevel"/>
    <w:tmpl w:val="AE7AF7F2"/>
    <w:lvl w:ilvl="0" w:tplc="75E68B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36DE9"/>
    <w:multiLevelType w:val="hybridMultilevel"/>
    <w:tmpl w:val="C82E2260"/>
    <w:lvl w:ilvl="0" w:tplc="0F7A0C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866"/>
    <w:multiLevelType w:val="hybridMultilevel"/>
    <w:tmpl w:val="B8566F3A"/>
    <w:lvl w:ilvl="0" w:tplc="6C3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237"/>
    <w:multiLevelType w:val="hybridMultilevel"/>
    <w:tmpl w:val="FC503622"/>
    <w:lvl w:ilvl="0" w:tplc="9E00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E771F"/>
    <w:multiLevelType w:val="hybridMultilevel"/>
    <w:tmpl w:val="F758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47359"/>
    <w:multiLevelType w:val="hybridMultilevel"/>
    <w:tmpl w:val="E23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36CBD"/>
    <w:multiLevelType w:val="hybridMultilevel"/>
    <w:tmpl w:val="B29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470C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03AC1"/>
    <w:multiLevelType w:val="hybridMultilevel"/>
    <w:tmpl w:val="4FC4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30FD0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D00BB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F754D"/>
    <w:multiLevelType w:val="hybridMultilevel"/>
    <w:tmpl w:val="C6CABBA6"/>
    <w:lvl w:ilvl="0" w:tplc="6ABE80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F03A3"/>
    <w:multiLevelType w:val="hybridMultilevel"/>
    <w:tmpl w:val="41D2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D6683"/>
    <w:multiLevelType w:val="hybridMultilevel"/>
    <w:tmpl w:val="409AC870"/>
    <w:lvl w:ilvl="0" w:tplc="E6642B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617AB"/>
    <w:multiLevelType w:val="hybridMultilevel"/>
    <w:tmpl w:val="CC4AEC3A"/>
    <w:lvl w:ilvl="0" w:tplc="B37E9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1706"/>
    <w:multiLevelType w:val="hybridMultilevel"/>
    <w:tmpl w:val="591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58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919A4"/>
    <w:multiLevelType w:val="multilevel"/>
    <w:tmpl w:val="E1A40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0C4C86"/>
    <w:multiLevelType w:val="hybridMultilevel"/>
    <w:tmpl w:val="DE4CA656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4919135B"/>
    <w:multiLevelType w:val="hybridMultilevel"/>
    <w:tmpl w:val="6C8A7616"/>
    <w:lvl w:ilvl="0" w:tplc="870A32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94CFF"/>
    <w:multiLevelType w:val="hybridMultilevel"/>
    <w:tmpl w:val="80C8DD7A"/>
    <w:lvl w:ilvl="0" w:tplc="870A3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405"/>
    <w:multiLevelType w:val="hybridMultilevel"/>
    <w:tmpl w:val="CC36C3D4"/>
    <w:lvl w:ilvl="0" w:tplc="B7CEE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EA2211"/>
    <w:multiLevelType w:val="hybridMultilevel"/>
    <w:tmpl w:val="3B7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F27511"/>
    <w:multiLevelType w:val="hybridMultilevel"/>
    <w:tmpl w:val="CEBA3EDA"/>
    <w:lvl w:ilvl="0" w:tplc="870A32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2F23123"/>
    <w:multiLevelType w:val="hybridMultilevel"/>
    <w:tmpl w:val="317A715C"/>
    <w:lvl w:ilvl="0" w:tplc="6C3CA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72D19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AF5703"/>
    <w:multiLevelType w:val="hybridMultilevel"/>
    <w:tmpl w:val="CB86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86753F"/>
    <w:multiLevelType w:val="hybridMultilevel"/>
    <w:tmpl w:val="C94E4D7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D174DE3"/>
    <w:multiLevelType w:val="hybridMultilevel"/>
    <w:tmpl w:val="FD4C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741A9"/>
    <w:multiLevelType w:val="hybridMultilevel"/>
    <w:tmpl w:val="78CCC792"/>
    <w:lvl w:ilvl="0" w:tplc="D03AE3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A0672"/>
    <w:multiLevelType w:val="hybridMultilevel"/>
    <w:tmpl w:val="5838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748AD"/>
    <w:multiLevelType w:val="hybridMultilevel"/>
    <w:tmpl w:val="A014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9"/>
  </w:num>
  <w:num w:numId="5">
    <w:abstractNumId w:val="13"/>
  </w:num>
  <w:num w:numId="6">
    <w:abstractNumId w:val="18"/>
  </w:num>
  <w:num w:numId="7">
    <w:abstractNumId w:val="21"/>
  </w:num>
  <w:num w:numId="8">
    <w:abstractNumId w:val="26"/>
  </w:num>
  <w:num w:numId="9">
    <w:abstractNumId w:val="0"/>
  </w:num>
  <w:num w:numId="10">
    <w:abstractNumId w:val="29"/>
  </w:num>
  <w:num w:numId="11">
    <w:abstractNumId w:val="40"/>
  </w:num>
  <w:num w:numId="12">
    <w:abstractNumId w:val="39"/>
  </w:num>
  <w:num w:numId="13">
    <w:abstractNumId w:val="25"/>
  </w:num>
  <w:num w:numId="14">
    <w:abstractNumId w:val="19"/>
  </w:num>
  <w:num w:numId="15">
    <w:abstractNumId w:val="35"/>
  </w:num>
  <w:num w:numId="16">
    <w:abstractNumId w:val="32"/>
  </w:num>
  <w:num w:numId="17">
    <w:abstractNumId w:val="23"/>
  </w:num>
  <w:num w:numId="18">
    <w:abstractNumId w:val="12"/>
  </w:num>
  <w:num w:numId="19">
    <w:abstractNumId w:val="28"/>
  </w:num>
  <w:num w:numId="20">
    <w:abstractNumId w:val="16"/>
  </w:num>
  <w:num w:numId="21">
    <w:abstractNumId w:val="30"/>
  </w:num>
  <w:num w:numId="22">
    <w:abstractNumId w:val="36"/>
  </w:num>
  <w:num w:numId="23">
    <w:abstractNumId w:val="7"/>
  </w:num>
  <w:num w:numId="24">
    <w:abstractNumId w:val="33"/>
  </w:num>
  <w:num w:numId="25">
    <w:abstractNumId w:val="3"/>
  </w:num>
  <w:num w:numId="26">
    <w:abstractNumId w:val="5"/>
  </w:num>
  <w:num w:numId="27">
    <w:abstractNumId w:val="8"/>
  </w:num>
  <w:num w:numId="28">
    <w:abstractNumId w:val="6"/>
  </w:num>
  <w:num w:numId="29">
    <w:abstractNumId w:val="17"/>
  </w:num>
  <w:num w:numId="30">
    <w:abstractNumId w:val="20"/>
  </w:num>
  <w:num w:numId="31">
    <w:abstractNumId w:val="22"/>
  </w:num>
  <w:num w:numId="32">
    <w:abstractNumId w:val="4"/>
  </w:num>
  <w:num w:numId="33">
    <w:abstractNumId w:val="14"/>
  </w:num>
  <w:num w:numId="34">
    <w:abstractNumId w:val="15"/>
  </w:num>
  <w:num w:numId="35">
    <w:abstractNumId w:val="10"/>
  </w:num>
  <w:num w:numId="36">
    <w:abstractNumId w:val="31"/>
  </w:num>
  <w:num w:numId="37">
    <w:abstractNumId w:val="37"/>
  </w:num>
  <w:num w:numId="38">
    <w:abstractNumId w:val="38"/>
  </w:num>
  <w:num w:numId="39">
    <w:abstractNumId w:val="34"/>
  </w:num>
  <w:num w:numId="40">
    <w:abstractNumId w:val="11"/>
  </w:num>
  <w:num w:numId="41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2070D"/>
    <w:rsid w:val="00096891"/>
    <w:rsid w:val="000A7734"/>
    <w:rsid w:val="000C40AE"/>
    <w:rsid w:val="000D2952"/>
    <w:rsid w:val="0011601D"/>
    <w:rsid w:val="00122328"/>
    <w:rsid w:val="00145FA8"/>
    <w:rsid w:val="0015285D"/>
    <w:rsid w:val="00154CA7"/>
    <w:rsid w:val="00197CCD"/>
    <w:rsid w:val="001D19CF"/>
    <w:rsid w:val="001D29C8"/>
    <w:rsid w:val="001E7375"/>
    <w:rsid w:val="002002FC"/>
    <w:rsid w:val="00200E69"/>
    <w:rsid w:val="00225D35"/>
    <w:rsid w:val="00227452"/>
    <w:rsid w:val="00230DDE"/>
    <w:rsid w:val="0023347B"/>
    <w:rsid w:val="0023695D"/>
    <w:rsid w:val="00246E4F"/>
    <w:rsid w:val="002559D7"/>
    <w:rsid w:val="00276133"/>
    <w:rsid w:val="00286A28"/>
    <w:rsid w:val="00286CEF"/>
    <w:rsid w:val="002B319F"/>
    <w:rsid w:val="002B41F1"/>
    <w:rsid w:val="002C083C"/>
    <w:rsid w:val="00311FAF"/>
    <w:rsid w:val="00314296"/>
    <w:rsid w:val="00335F0E"/>
    <w:rsid w:val="00350DD0"/>
    <w:rsid w:val="00352730"/>
    <w:rsid w:val="003663F0"/>
    <w:rsid w:val="00377D9E"/>
    <w:rsid w:val="00392028"/>
    <w:rsid w:val="00397359"/>
    <w:rsid w:val="003A7149"/>
    <w:rsid w:val="003B0BF0"/>
    <w:rsid w:val="003D304D"/>
    <w:rsid w:val="00424E22"/>
    <w:rsid w:val="004552AF"/>
    <w:rsid w:val="00474C8E"/>
    <w:rsid w:val="00482D20"/>
    <w:rsid w:val="00484C2E"/>
    <w:rsid w:val="004A0744"/>
    <w:rsid w:val="004C2DEA"/>
    <w:rsid w:val="004D394E"/>
    <w:rsid w:val="004D7C5C"/>
    <w:rsid w:val="004E47F3"/>
    <w:rsid w:val="004F0608"/>
    <w:rsid w:val="004F0F41"/>
    <w:rsid w:val="004F2D58"/>
    <w:rsid w:val="004F6B67"/>
    <w:rsid w:val="005023D2"/>
    <w:rsid w:val="0052003A"/>
    <w:rsid w:val="00531761"/>
    <w:rsid w:val="005746DF"/>
    <w:rsid w:val="00577395"/>
    <w:rsid w:val="00590999"/>
    <w:rsid w:val="005973D6"/>
    <w:rsid w:val="005A1C6F"/>
    <w:rsid w:val="005B7BFA"/>
    <w:rsid w:val="006006ED"/>
    <w:rsid w:val="006078AD"/>
    <w:rsid w:val="006140C9"/>
    <w:rsid w:val="0061454C"/>
    <w:rsid w:val="0061562E"/>
    <w:rsid w:val="00627C71"/>
    <w:rsid w:val="006306F1"/>
    <w:rsid w:val="00656C46"/>
    <w:rsid w:val="00672753"/>
    <w:rsid w:val="00674C4B"/>
    <w:rsid w:val="00680983"/>
    <w:rsid w:val="00681952"/>
    <w:rsid w:val="006B06FB"/>
    <w:rsid w:val="006B7CF9"/>
    <w:rsid w:val="006C49F8"/>
    <w:rsid w:val="006C6DFC"/>
    <w:rsid w:val="00703D0D"/>
    <w:rsid w:val="00715D15"/>
    <w:rsid w:val="00720ED4"/>
    <w:rsid w:val="007274E1"/>
    <w:rsid w:val="00730939"/>
    <w:rsid w:val="00745A11"/>
    <w:rsid w:val="0075056E"/>
    <w:rsid w:val="007554B4"/>
    <w:rsid w:val="007651A4"/>
    <w:rsid w:val="00791DDF"/>
    <w:rsid w:val="00794D73"/>
    <w:rsid w:val="007B0932"/>
    <w:rsid w:val="007C73B2"/>
    <w:rsid w:val="007D1E03"/>
    <w:rsid w:val="007F3012"/>
    <w:rsid w:val="007F5B15"/>
    <w:rsid w:val="007F75F9"/>
    <w:rsid w:val="00805EAA"/>
    <w:rsid w:val="00815973"/>
    <w:rsid w:val="008219FB"/>
    <w:rsid w:val="00825120"/>
    <w:rsid w:val="008316A3"/>
    <w:rsid w:val="008524ED"/>
    <w:rsid w:val="00853D99"/>
    <w:rsid w:val="00856BBD"/>
    <w:rsid w:val="00857FF7"/>
    <w:rsid w:val="00860497"/>
    <w:rsid w:val="00871F9F"/>
    <w:rsid w:val="0087535E"/>
    <w:rsid w:val="008861F3"/>
    <w:rsid w:val="00886786"/>
    <w:rsid w:val="008A0EB3"/>
    <w:rsid w:val="008A764B"/>
    <w:rsid w:val="008B5973"/>
    <w:rsid w:val="008C3AEF"/>
    <w:rsid w:val="009008D9"/>
    <w:rsid w:val="00924B20"/>
    <w:rsid w:val="00937C8C"/>
    <w:rsid w:val="0094236F"/>
    <w:rsid w:val="00987392"/>
    <w:rsid w:val="009A4F59"/>
    <w:rsid w:val="009A58F3"/>
    <w:rsid w:val="009B7369"/>
    <w:rsid w:val="009D5127"/>
    <w:rsid w:val="009E558C"/>
    <w:rsid w:val="009F7D00"/>
    <w:rsid w:val="00A063D5"/>
    <w:rsid w:val="00A06DB7"/>
    <w:rsid w:val="00A14FCA"/>
    <w:rsid w:val="00A15F7A"/>
    <w:rsid w:val="00A4168C"/>
    <w:rsid w:val="00A44DE6"/>
    <w:rsid w:val="00A5318F"/>
    <w:rsid w:val="00A81792"/>
    <w:rsid w:val="00A81A6E"/>
    <w:rsid w:val="00AB38C1"/>
    <w:rsid w:val="00AB4ACD"/>
    <w:rsid w:val="00AD5D3D"/>
    <w:rsid w:val="00AE1E70"/>
    <w:rsid w:val="00AE4BA9"/>
    <w:rsid w:val="00AF70D5"/>
    <w:rsid w:val="00B11ED3"/>
    <w:rsid w:val="00B20C07"/>
    <w:rsid w:val="00B42EC1"/>
    <w:rsid w:val="00B63717"/>
    <w:rsid w:val="00B66F01"/>
    <w:rsid w:val="00BD0192"/>
    <w:rsid w:val="00BD5559"/>
    <w:rsid w:val="00C07076"/>
    <w:rsid w:val="00C15606"/>
    <w:rsid w:val="00C60FF4"/>
    <w:rsid w:val="00C82B08"/>
    <w:rsid w:val="00C957FE"/>
    <w:rsid w:val="00CD5D27"/>
    <w:rsid w:val="00CE2545"/>
    <w:rsid w:val="00CE671D"/>
    <w:rsid w:val="00CF757A"/>
    <w:rsid w:val="00D0307F"/>
    <w:rsid w:val="00D26996"/>
    <w:rsid w:val="00D56DB9"/>
    <w:rsid w:val="00D64BDB"/>
    <w:rsid w:val="00D764BF"/>
    <w:rsid w:val="00DA4F98"/>
    <w:rsid w:val="00DC16D0"/>
    <w:rsid w:val="00DD5B6C"/>
    <w:rsid w:val="00E02CDA"/>
    <w:rsid w:val="00E03785"/>
    <w:rsid w:val="00E115EB"/>
    <w:rsid w:val="00E1275B"/>
    <w:rsid w:val="00E2742A"/>
    <w:rsid w:val="00E347F4"/>
    <w:rsid w:val="00E34980"/>
    <w:rsid w:val="00E60721"/>
    <w:rsid w:val="00E6670D"/>
    <w:rsid w:val="00E72391"/>
    <w:rsid w:val="00E758F1"/>
    <w:rsid w:val="00E8743E"/>
    <w:rsid w:val="00E911C7"/>
    <w:rsid w:val="00EB7180"/>
    <w:rsid w:val="00EC4087"/>
    <w:rsid w:val="00ED659D"/>
    <w:rsid w:val="00EE5E5C"/>
    <w:rsid w:val="00EF4541"/>
    <w:rsid w:val="00F01F80"/>
    <w:rsid w:val="00F342EB"/>
    <w:rsid w:val="00F41C8F"/>
    <w:rsid w:val="00F42D35"/>
    <w:rsid w:val="00F56075"/>
    <w:rsid w:val="00F630A5"/>
    <w:rsid w:val="00F66BB0"/>
    <w:rsid w:val="00F706F8"/>
    <w:rsid w:val="00F904CB"/>
    <w:rsid w:val="00F9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0A3CFA1-18D7-47E6-BC61-2A0B34E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F5B1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customStyle="1" w:styleId="Nagwek2Znak">
    <w:name w:val="Nagłówek 2 Znak"/>
    <w:link w:val="Nagwek2"/>
    <w:rsid w:val="007F5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15F7A"/>
  </w:style>
  <w:style w:type="character" w:styleId="Hipercze">
    <w:name w:val="Hyperlink"/>
    <w:uiPriority w:val="99"/>
    <w:unhideWhenUsed/>
    <w:rsid w:val="00A15F7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15F7A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A15F7A"/>
    <w:pPr>
      <w:spacing w:after="0" w:line="240" w:lineRule="auto"/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rsid w:val="00A15F7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F7A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15F7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15F7A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rsid w:val="00A15F7A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15F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15F7A"/>
    <w:pPr>
      <w:numPr>
        <w:numId w:val="9"/>
      </w:numPr>
      <w:tabs>
        <w:tab w:val="clear" w:pos="360"/>
      </w:tabs>
      <w:ind w:left="720"/>
      <w:contextualSpacing/>
    </w:pPr>
    <w:rPr>
      <w:rFonts w:eastAsia="Calibri"/>
      <w:lang w:eastAsia="en-US"/>
    </w:rPr>
  </w:style>
  <w:style w:type="character" w:customStyle="1" w:styleId="block">
    <w:name w:val="block"/>
    <w:rsid w:val="00A15F7A"/>
  </w:style>
  <w:style w:type="character" w:styleId="Pogrubienie">
    <w:name w:val="Strong"/>
    <w:qFormat/>
    <w:rsid w:val="00A15F7A"/>
    <w:rPr>
      <w:b/>
      <w:bCs/>
    </w:rPr>
  </w:style>
  <w:style w:type="paragraph" w:styleId="Bezodstpw">
    <w:name w:val="No Spacing"/>
    <w:uiPriority w:val="1"/>
    <w:qFormat/>
    <w:rsid w:val="00A15F7A"/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15F7A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A15F7A"/>
  </w:style>
  <w:style w:type="character" w:styleId="Uwydatnienie">
    <w:name w:val="Emphasis"/>
    <w:uiPriority w:val="20"/>
    <w:qFormat/>
    <w:rsid w:val="00A15F7A"/>
    <w:rPr>
      <w:i/>
      <w:iCs/>
    </w:rPr>
  </w:style>
  <w:style w:type="paragraph" w:customStyle="1" w:styleId="Default">
    <w:name w:val="Default"/>
    <w:uiPriority w:val="99"/>
    <w:rsid w:val="0098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DF65-C53D-441B-89E4-A6E1510C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Links>
    <vt:vector size="156" baseType="variant"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1179723</vt:i4>
      </vt:variant>
      <vt:variant>
        <vt:i4>72</vt:i4>
      </vt:variant>
      <vt:variant>
        <vt:i4>0</vt:i4>
      </vt:variant>
      <vt:variant>
        <vt:i4>5</vt:i4>
      </vt:variant>
      <vt:variant>
        <vt:lpwstr>http://opac.ksiaznica.torun.pl/cgi-bin/wspd_cgi.sh/wo_ropis.p?IDRek=1282504289101%3c/mods:url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page=29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page=28</vt:lpwstr>
      </vt:variant>
      <vt:variant>
        <vt:i4>7012439</vt:i4>
      </vt:variant>
      <vt:variant>
        <vt:i4>9</vt:i4>
      </vt:variant>
      <vt:variant>
        <vt:i4>0</vt:i4>
      </vt:variant>
      <vt:variant>
        <vt:i4>5</vt:i4>
      </vt:variant>
      <vt:variant>
        <vt:lpwstr>mailto:adam.doman@wimbp.bydgoszcz.pl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https://www.bn.org.pl/uslugi/centrum-kompetencji/warunki-przekazywania-obiektow-cyfrowych-do-bn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mailto:sekretariat@wimbp.bydgoszcz.pl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</cp:lastModifiedBy>
  <cp:revision>10</cp:revision>
  <cp:lastPrinted>2020-05-12T13:43:00Z</cp:lastPrinted>
  <dcterms:created xsi:type="dcterms:W3CDTF">2024-04-23T10:46:00Z</dcterms:created>
  <dcterms:modified xsi:type="dcterms:W3CDTF">2024-04-24T14:11:00Z</dcterms:modified>
</cp:coreProperties>
</file>