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9981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</w:rPr>
        <w:t>Szacowanie przedmiotu zamówienia</w:t>
      </w:r>
    </w:p>
    <w:p w14:paraId="31B1C115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</w:p>
    <w:p w14:paraId="0B490698" w14:textId="77777777" w:rsidR="006660D3" w:rsidRPr="00D45680" w:rsidRDefault="006660D3" w:rsidP="006660D3">
      <w:pPr>
        <w:pStyle w:val="NormalnyWeb"/>
        <w:spacing w:before="24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bCs/>
          <w:color w:val="333333"/>
          <w:sz w:val="22"/>
          <w:szCs w:val="22"/>
        </w:rPr>
        <w:t>Szanowni Państwo,  </w:t>
      </w:r>
    </w:p>
    <w:p w14:paraId="0B8E9F08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informujemy, że poniższe postępowanie ma charakter szacowania wartości zamówienia.  </w:t>
      </w:r>
    </w:p>
    <w:p w14:paraId="7977B704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Niniejsze postępowanie nie stanowi zaproszenia do składania ofert w rozumieniu art. 66 Kodeksu cywilnego,</w:t>
      </w:r>
      <w:r w:rsidRPr="00D45680">
        <w:rPr>
          <w:rStyle w:val="Pogrubienie"/>
          <w:rFonts w:ascii="Fira Sans Condensed" w:hAnsi="Fira Sans Condensed" w:cs="Arial"/>
          <w:b w:val="0"/>
          <w:color w:val="333333"/>
          <w:sz w:val="22"/>
          <w:szCs w:val="22"/>
        </w:rPr>
        <w:t xml:space="preserve"> </w:t>
      </w:r>
      <w:r w:rsidRPr="00D45680">
        <w:rPr>
          <w:rStyle w:val="Pogrubienie"/>
          <w:rFonts w:ascii="Fira Sans Condensed" w:hAnsi="Fira Sans Condensed" w:cs="Arial"/>
          <w:color w:val="333333"/>
          <w:sz w:val="22"/>
          <w:szCs w:val="22"/>
        </w:rPr>
        <w:t>nie zobowiązuje Zamawiającego do zawarcia umowy, czy też udzielenia zamówienia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br/>
      </w: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 nie stanowi części procedury udzielania zamówienia publicznego realizowanego na podstawie ustawy Prawo zamówień publicznych. </w:t>
      </w:r>
    </w:p>
    <w:p w14:paraId="00B50EBE" w14:textId="77777777" w:rsidR="006660D3" w:rsidRPr="00D45680" w:rsidRDefault="006660D3" w:rsidP="006660D3">
      <w:pPr>
        <w:spacing w:line="360" w:lineRule="auto"/>
        <w:jc w:val="both"/>
        <w:rPr>
          <w:rFonts w:ascii="Fira Sans Condensed" w:hAnsi="Fira Sans Condensed"/>
          <w:sz w:val="22"/>
          <w:szCs w:val="22"/>
        </w:rPr>
      </w:pPr>
    </w:p>
    <w:p w14:paraId="4383B54A" w14:textId="6CD1A67B" w:rsidR="006660D3" w:rsidRDefault="006660D3" w:rsidP="006660D3">
      <w:pPr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Prosimy o przesłanie formularza do dnia </w:t>
      </w:r>
      <w:r>
        <w:rPr>
          <w:rFonts w:ascii="Fira Sans Condensed" w:hAnsi="Fira Sans Condensed"/>
          <w:b/>
          <w:sz w:val="22"/>
          <w:szCs w:val="22"/>
          <w:u w:val="single"/>
        </w:rPr>
        <w:t>06.08</w:t>
      </w:r>
      <w:r>
        <w:rPr>
          <w:rFonts w:ascii="Fira Sans Condensed" w:hAnsi="Fira Sans Condensed"/>
          <w:b/>
          <w:sz w:val="22"/>
          <w:szCs w:val="22"/>
          <w:u w:val="single"/>
        </w:rPr>
        <w:t>.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>2024 roku do godz. 1</w:t>
      </w:r>
      <w:r>
        <w:rPr>
          <w:rFonts w:ascii="Fira Sans Condensed" w:hAnsi="Fira Sans Condensed"/>
          <w:b/>
          <w:sz w:val="22"/>
          <w:szCs w:val="22"/>
          <w:u w:val="single"/>
        </w:rPr>
        <w:t>1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.00 </w:t>
      </w:r>
    </w:p>
    <w:p w14:paraId="4AC9D4C6" w14:textId="77777777" w:rsidR="006660D3" w:rsidRDefault="006660D3" w:rsidP="00FC7A7A">
      <w:pPr>
        <w:spacing w:line="360" w:lineRule="auto"/>
        <w:ind w:left="-142"/>
        <w:jc w:val="center"/>
        <w:rPr>
          <w:rFonts w:ascii="Fira Sans Condensed" w:hAnsi="Fira Sans Condensed"/>
          <w:b/>
          <w:sz w:val="22"/>
          <w:szCs w:val="22"/>
        </w:rPr>
      </w:pPr>
    </w:p>
    <w:p w14:paraId="0BBD2B8A" w14:textId="77777777" w:rsidR="00A14B74" w:rsidRPr="00FC7A7A" w:rsidRDefault="00A14B74" w:rsidP="00A14B74">
      <w:pPr>
        <w:spacing w:line="360" w:lineRule="auto"/>
        <w:ind w:left="-142"/>
        <w:jc w:val="center"/>
        <w:rPr>
          <w:rFonts w:ascii="Fira Sans Condensed" w:hAnsi="Fira Sans Condensed"/>
          <w:b/>
          <w:sz w:val="22"/>
          <w:szCs w:val="22"/>
          <w:highlight w:val="white"/>
          <w:u w:val="single"/>
        </w:rPr>
      </w:pPr>
      <w:r w:rsidRPr="00FC7A7A">
        <w:rPr>
          <w:rFonts w:ascii="Fira Sans Condensed" w:hAnsi="Fira Sans Condensed"/>
          <w:b/>
          <w:sz w:val="22"/>
          <w:szCs w:val="22"/>
        </w:rPr>
        <w:t>TEMAT: „</w:t>
      </w:r>
      <w:r w:rsidRPr="00FC7A7A">
        <w:rPr>
          <w:rFonts w:ascii="Fira Sans Condensed" w:eastAsia="Roboto" w:hAnsi="Fira Sans Condensed" w:cs="Roboto"/>
          <w:b/>
          <w:color w:val="1F1F1F"/>
          <w:sz w:val="22"/>
          <w:szCs w:val="22"/>
        </w:rPr>
        <w:t>Szkolenie Trener Kompetencji Miękkich</w:t>
      </w:r>
      <w:r w:rsidRPr="00FC7A7A">
        <w:rPr>
          <w:rFonts w:ascii="Fira Sans Condensed" w:hAnsi="Fira Sans Condensed"/>
          <w:b/>
          <w:sz w:val="22"/>
          <w:szCs w:val="22"/>
          <w:highlight w:val="white"/>
        </w:rPr>
        <w:t>.</w:t>
      </w:r>
    </w:p>
    <w:p w14:paraId="733C168F" w14:textId="77777777" w:rsidR="00A14B74" w:rsidRPr="00FC7A7A" w:rsidRDefault="00A14B74" w:rsidP="00A14B74">
      <w:pPr>
        <w:tabs>
          <w:tab w:val="left" w:pos="281"/>
        </w:tabs>
        <w:spacing w:line="360" w:lineRule="auto"/>
        <w:rPr>
          <w:rFonts w:ascii="Fira Sans Condensed" w:hAnsi="Fira Sans Condensed"/>
          <w:b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Przedmiotem zamówienia jest przygotowanie programu i przeprowadzenie szkolenia dla nauczycieli </w:t>
      </w:r>
      <w:r w:rsidRPr="00FC7A7A">
        <w:rPr>
          <w:rFonts w:ascii="Fira Sans Condensed" w:hAnsi="Fira Sans Condensed"/>
          <w:sz w:val="22"/>
          <w:szCs w:val="22"/>
        </w:rPr>
        <w:br/>
        <w:t>pt. „</w:t>
      </w:r>
      <w:r w:rsidRPr="00FC7A7A">
        <w:rPr>
          <w:rFonts w:ascii="Fira Sans Condensed" w:eastAsia="Roboto" w:hAnsi="Fira Sans Condensed" w:cs="Roboto"/>
          <w:color w:val="1F1F1F"/>
          <w:sz w:val="22"/>
          <w:szCs w:val="22"/>
        </w:rPr>
        <w:t xml:space="preserve">Szkolenie Trener Kompetencji Miękkich </w:t>
      </w:r>
      <w:r w:rsidRPr="00FC7A7A">
        <w:rPr>
          <w:rFonts w:ascii="Fira Sans Condensed" w:hAnsi="Fira Sans Condensed"/>
          <w:sz w:val="22"/>
          <w:szCs w:val="22"/>
          <w:highlight w:val="white"/>
        </w:rPr>
        <w:t>” wraz z usługą noclegową i wyżywieniem.</w:t>
      </w:r>
      <w:r w:rsidRPr="00FC7A7A">
        <w:rPr>
          <w:rFonts w:ascii="Fira Sans Condensed" w:hAnsi="Fira Sans Condensed"/>
          <w:sz w:val="22"/>
          <w:szCs w:val="22"/>
          <w:highlight w:val="white"/>
        </w:rPr>
        <w:br/>
      </w:r>
    </w:p>
    <w:p w14:paraId="633A6C73" w14:textId="77777777" w:rsidR="00A14B74" w:rsidRDefault="00A14B74" w:rsidP="00A14B74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Przewidywana data realizacji:  10.2024-06.2025  </w:t>
      </w:r>
    </w:p>
    <w:p w14:paraId="535F6566" w14:textId="77777777" w:rsidR="00A14B74" w:rsidRPr="003A31B0" w:rsidRDefault="00A14B74" w:rsidP="00A14B74">
      <w:pPr>
        <w:tabs>
          <w:tab w:val="left" w:pos="281"/>
        </w:tabs>
        <w:spacing w:line="360" w:lineRule="auto"/>
        <w:ind w:left="709"/>
        <w:jc w:val="both"/>
        <w:rPr>
          <w:rFonts w:ascii="Fira Sans Condensed" w:eastAsia="Roboto" w:hAnsi="Fira Sans Condensed" w:cs="Roboto"/>
          <w:b/>
          <w:color w:val="1F1F1F"/>
          <w:sz w:val="22"/>
          <w:szCs w:val="22"/>
          <w:highlight w:val="white"/>
        </w:rPr>
      </w:pPr>
      <w:r>
        <w:rPr>
          <w:rFonts w:ascii="Fira Sans Condensed" w:hAnsi="Fira Sans Condensed"/>
          <w:b/>
          <w:sz w:val="22"/>
          <w:szCs w:val="22"/>
        </w:rPr>
        <w:t>1</w:t>
      </w:r>
      <w:r w:rsidRPr="003A31B0">
        <w:rPr>
          <w:rFonts w:ascii="Fira Sans Condensed" w:hAnsi="Fira Sans Condensed"/>
          <w:b/>
          <w:sz w:val="22"/>
          <w:szCs w:val="22"/>
        </w:rPr>
        <w:t xml:space="preserve"> grupa: </w:t>
      </w:r>
      <w:r w:rsidRPr="003A31B0">
        <w:rPr>
          <w:rFonts w:ascii="Fira Sans Condensed" w:eastAsia="Roboto" w:hAnsi="Fira Sans Condensed" w:cs="Roboto"/>
          <w:b/>
          <w:color w:val="1F1F1F"/>
          <w:sz w:val="22"/>
          <w:szCs w:val="22"/>
          <w:highlight w:val="white"/>
        </w:rPr>
        <w:t xml:space="preserve">X – XII 2024 </w:t>
      </w:r>
    </w:p>
    <w:p w14:paraId="0DC1C9EE" w14:textId="77777777" w:rsidR="00A14B74" w:rsidRDefault="00A14B74" w:rsidP="00A14B74">
      <w:pPr>
        <w:tabs>
          <w:tab w:val="left" w:pos="281"/>
        </w:tabs>
        <w:spacing w:line="360" w:lineRule="auto"/>
        <w:ind w:left="502"/>
        <w:jc w:val="both"/>
        <w:rPr>
          <w:rFonts w:ascii="Fira Sans Condensed" w:eastAsia="Roboto" w:hAnsi="Fira Sans Condensed" w:cs="Roboto"/>
          <w:b/>
          <w:color w:val="1F1F1F"/>
          <w:sz w:val="22"/>
          <w:szCs w:val="22"/>
          <w:highlight w:val="white"/>
        </w:rPr>
      </w:pPr>
      <w:bookmarkStart w:id="0" w:name="_heading=h.ku1wl8uup1py" w:colFirst="0" w:colLast="0"/>
      <w:bookmarkEnd w:id="0"/>
      <w:r w:rsidRPr="003A31B0">
        <w:rPr>
          <w:rFonts w:ascii="Fira Sans Condensed" w:hAnsi="Fira Sans Condensed"/>
          <w:b/>
          <w:sz w:val="22"/>
          <w:szCs w:val="22"/>
        </w:rPr>
        <w:tab/>
      </w:r>
      <w:r w:rsidRPr="003A31B0">
        <w:rPr>
          <w:rFonts w:ascii="Fira Sans Condensed" w:eastAsia="Roboto" w:hAnsi="Fira Sans Condensed" w:cs="Roboto"/>
          <w:b/>
          <w:color w:val="1F1F1F"/>
          <w:sz w:val="22"/>
          <w:szCs w:val="22"/>
          <w:highlight w:val="white"/>
        </w:rPr>
        <w:t>2 grupa: I – VI 2025</w:t>
      </w:r>
    </w:p>
    <w:p w14:paraId="5E6C7B10" w14:textId="77777777" w:rsidR="00A14B74" w:rsidRPr="00C34013" w:rsidRDefault="00A14B74" w:rsidP="00A14B74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Liczba grup: 2</w:t>
      </w:r>
    </w:p>
    <w:p w14:paraId="02B9F938" w14:textId="77777777" w:rsidR="00A14B74" w:rsidRDefault="00A14B74" w:rsidP="00A14B74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bookmarkStart w:id="1" w:name="_heading=h.2obpm5yfklf1" w:colFirst="0" w:colLast="0"/>
      <w:bookmarkEnd w:id="1"/>
      <w:r w:rsidRPr="00FC7A7A">
        <w:rPr>
          <w:rFonts w:ascii="Fira Sans Condensed" w:hAnsi="Fira Sans Condensed"/>
          <w:sz w:val="22"/>
          <w:szCs w:val="22"/>
        </w:rPr>
        <w:t xml:space="preserve">Liczba godzin dydaktycznych na grupę: 50 </w:t>
      </w:r>
    </w:p>
    <w:p w14:paraId="339A9C1B" w14:textId="77777777" w:rsidR="00A14B74" w:rsidRPr="00C34013" w:rsidRDefault="00A14B74" w:rsidP="00A14B74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Liczba godzin ogółem: 100 (50 x 2 grupy)</w:t>
      </w:r>
    </w:p>
    <w:p w14:paraId="4D638B95" w14:textId="77777777" w:rsidR="00A14B74" w:rsidRPr="00FC7A7A" w:rsidRDefault="00A14B74" w:rsidP="00A14B74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Forma zdalna/stacjonarna: stacjonarna</w:t>
      </w:r>
    </w:p>
    <w:p w14:paraId="7EEEA074" w14:textId="77777777" w:rsidR="00A14B74" w:rsidRDefault="00A14B74" w:rsidP="00A14B74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Miejsce wykonania zamówienia: </w:t>
      </w:r>
    </w:p>
    <w:p w14:paraId="238E6D5D" w14:textId="77777777" w:rsidR="00A14B74" w:rsidRDefault="00A14B74" w:rsidP="00A14B74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powiat słupski</w:t>
      </w:r>
      <w:r>
        <w:rPr>
          <w:rFonts w:ascii="Fira Sans Condensed" w:hAnsi="Fira Sans Condensed"/>
          <w:sz w:val="22"/>
          <w:szCs w:val="22"/>
        </w:rPr>
        <w:t xml:space="preserve"> – grupa 1</w:t>
      </w:r>
    </w:p>
    <w:p w14:paraId="2A065FEE" w14:textId="77777777" w:rsidR="00A14B74" w:rsidRPr="00FC7A7A" w:rsidRDefault="00A14B74" w:rsidP="00A14B74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powiat gdański</w:t>
      </w:r>
      <w:r>
        <w:rPr>
          <w:rFonts w:ascii="Fira Sans Condensed" w:hAnsi="Fira Sans Condensed"/>
          <w:sz w:val="22"/>
          <w:szCs w:val="22"/>
        </w:rPr>
        <w:t xml:space="preserve"> – grupa 2</w:t>
      </w:r>
    </w:p>
    <w:p w14:paraId="519AEA74" w14:textId="77777777" w:rsidR="00A14B74" w:rsidRDefault="00A14B74" w:rsidP="00A14B74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Przewidywana liczba uczestników w jednej grupie: 15</w:t>
      </w:r>
    </w:p>
    <w:p w14:paraId="3F21386F" w14:textId="77777777" w:rsidR="00A14B74" w:rsidRDefault="00A14B74" w:rsidP="00A14B74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</w:p>
    <w:p w14:paraId="787EE16C" w14:textId="77777777" w:rsidR="00A14B74" w:rsidRPr="003A31B0" w:rsidRDefault="00A14B74" w:rsidP="00A14B74">
      <w:pPr>
        <w:tabs>
          <w:tab w:val="left" w:pos="281"/>
        </w:tabs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3A31B0">
        <w:rPr>
          <w:rFonts w:ascii="Fira Sans Condensed" w:hAnsi="Fira Sans Condensed"/>
          <w:b/>
          <w:sz w:val="22"/>
          <w:szCs w:val="22"/>
        </w:rPr>
        <w:t>Każda grupa zrealizuje 3 dwudniowe spotkania z noclegiem.</w:t>
      </w:r>
    </w:p>
    <w:p w14:paraId="369AEA0A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 xml:space="preserve">Zamawiający ustala, że cena brutto </w:t>
      </w: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za usługę noclegową z wyżywieniem</w:t>
      </w: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 xml:space="preserve"> dla jednej osoby nie może ulec zmianie.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</w:p>
    <w:p w14:paraId="70115A92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Wykonawca zapewni:</w:t>
      </w:r>
    </w:p>
    <w:p w14:paraId="64CC842E" w14:textId="553A843C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Zakwaterowanie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: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br/>
        <w:t xml:space="preserve">Przez „obiekt” Zamawiający rozumie jeden obiekt wyposażony w liczbę miejsc noclegowych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lastRenderedPageBreak/>
        <w:t xml:space="preserve">wystarczającą do zakwaterowania 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15</w:t>
      </w:r>
      <w:bookmarkStart w:id="2" w:name="_GoBack"/>
      <w:bookmarkEnd w:id="2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osób. Uczestnicy muszą być zakwaterowani w pierwszej kolejności w pokojach dwuosobowych, gdzie znajdują się 1-osobowe łóżka wraz z pościelą. Dopuszczalne jest zakwaterowanie w pokojach jedno i co najwyżej 4-osobowych,</w:t>
      </w:r>
      <w:r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 których znajdują się 1-osobowe łóżka wraz z pościelą. W przypadku nieparzystej liczby osób tej samej płci, Wykonawca zapewni dla takich osób oddzielne pokoje. Nie dopuszcza się łóżek piętrowych. Węzły sanitarne w ośrodku mają być dostępne w każdym pokoju. Przez „węzeł sanitarny” Zamawiający rozumie co najmniej toaletę z wodą bieżącą (tzw. „</w:t>
      </w:r>
      <w:proofErr w:type="spellStart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wc</w:t>
      </w:r>
      <w:proofErr w:type="spellEnd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”), umywalkę oraz kabinę prysznicową/wannę.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br/>
        <w:t xml:space="preserve"> W przypadku udziału osoby niepełnosprawnej, Wykonawca zapewni dla niej nocleg w pokoju przystosowanym do potrzeb osób niepełnosprawnych.</w:t>
      </w:r>
    </w:p>
    <w:p w14:paraId="14F7BD58" w14:textId="77777777" w:rsidR="00A14B74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Wyposażenie obiektu w sale wraz z obsługą techniczną: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</w:p>
    <w:p w14:paraId="7F278A45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Obiekt musi posiadać salę szkoleniową na min. 15 osób wyposażoną w: krzesła dla każdej osoby, możliwość zaciemnienia sali, oświetlenie naturalne i sztuczne, nagłośnienie, dostęp do </w:t>
      </w:r>
      <w:proofErr w:type="spellStart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internetu</w:t>
      </w:r>
      <w:proofErr w:type="spellEnd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, zestaw multimedialny: laptop/komputer/ekran.</w:t>
      </w:r>
    </w:p>
    <w:p w14:paraId="2AF066D7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Wyżywienie:</w:t>
      </w:r>
    </w:p>
    <w:p w14:paraId="63A5FDA0" w14:textId="77777777" w:rsidR="00A14B74" w:rsidRPr="00FC7A7A" w:rsidRDefault="00A14B74" w:rsidP="00A14B74">
      <w:p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Rozkład posiłków będzie następujący:</w:t>
      </w:r>
    </w:p>
    <w:p w14:paraId="71FFD3D0" w14:textId="77777777" w:rsidR="00A14B74" w:rsidRDefault="00A14B74" w:rsidP="00A14B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Pierwszy dzień: obiad, kolacja – dla wszystkich uczestników;</w:t>
      </w:r>
    </w:p>
    <w:p w14:paraId="7E6DD9F4" w14:textId="77777777" w:rsidR="00A14B74" w:rsidRDefault="00A14B74" w:rsidP="00A14B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Drugi dzień: śniadanie, obiad – dla wszystkich uczestników;</w:t>
      </w:r>
    </w:p>
    <w:p w14:paraId="574F6E89" w14:textId="77777777" w:rsidR="00A14B74" w:rsidRPr="003A31B0" w:rsidRDefault="00A14B74" w:rsidP="00A14B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Serwisy kawowe pierwszego i drugiego  dnia dla wszystkich uczestników składające się z:</w:t>
      </w:r>
    </w:p>
    <w:p w14:paraId="1D505237" w14:textId="77777777" w:rsidR="00A14B74" w:rsidRPr="00FC7A7A" w:rsidRDefault="00A14B74" w:rsidP="00A14B74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napoi zimnych: woda gazowana i niegazowana,</w:t>
      </w:r>
    </w:p>
    <w:p w14:paraId="2D6ED6A8" w14:textId="77777777" w:rsidR="00A14B74" w:rsidRPr="00FC7A7A" w:rsidRDefault="00A14B74" w:rsidP="00A14B74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napoi gorących: kawa, mleko do kawy, cukier; herbata,</w:t>
      </w:r>
    </w:p>
    <w:p w14:paraId="102DBA3C" w14:textId="77777777" w:rsidR="00A14B74" w:rsidRPr="00FC7A7A" w:rsidRDefault="00A14B74" w:rsidP="00A14B74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ciast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ek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,</w:t>
      </w:r>
    </w:p>
    <w:p w14:paraId="454E430C" w14:textId="77777777" w:rsidR="00A14B74" w:rsidRPr="00FC7A7A" w:rsidRDefault="00A14B74" w:rsidP="00A14B74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owoc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ów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sezonow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ych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.</w:t>
      </w:r>
    </w:p>
    <w:p w14:paraId="666F067D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Śniadanie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– w formie bufetu szwedzkiego: bufet na zimno (wędliny, sery) oraz na ciepło (2 dania do wyboru) wraz z napojami dostępnymi w ilości dla każdego uczestnika: kawa, herbata, soki, woda mineralna gazowana i niegazowana, dodatki (np. pieczywo, masło);</w:t>
      </w:r>
    </w:p>
    <w:p w14:paraId="4C58CF2A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Obiad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–  minimum dwa rodzaje zup (w tym jedna wegetariańskie), dwa rodzaje ciepłego dania głównego (w tym jedno wegetariańskie), dwa rodzaje sałatek lub surówek do wyboru, wraz z napojami dostępnymi</w:t>
      </w:r>
      <w:r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 ilości dla każdego uczestnika: : kawa, herbata, soki, woda mineralna gazowana i niegazowana;</w:t>
      </w:r>
    </w:p>
    <w:p w14:paraId="06104B5D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lastRenderedPageBreak/>
        <w:t>Kolacja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–  w formie bufetu szwedzkiego: bufet na zimno (wędliny, sery) oraz na ciepło (2 dania do wyboru) wraz z napojami dostępnymi w ilości dla każdego uczestnika: kawa, herbata, soki, woda mineralna gazowana i niegazowana, dodatki (np. pieczywo, masło).</w:t>
      </w:r>
    </w:p>
    <w:p w14:paraId="3A27DEBD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Ostateczna liczba osób zostanie wskazana Wykonawcy na 3 dni przed szkoleniem.</w:t>
      </w:r>
    </w:p>
    <w:p w14:paraId="5140399E" w14:textId="3F1409B2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Wykonawca jest zobowiązany do specjalnego dostosowania posiłków w przypadku osób mających szczególne wymagania w tym zakresie, wynikające ze stanu zdrowia bądź światopoglądu – Zamawiający poinformuje o tym Wykonawcę. </w:t>
      </w:r>
    </w:p>
    <w:p w14:paraId="27EF4561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 xml:space="preserve">Eksperta zdolnego do wykonania zamówienia w zakresie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przeprowadzenia zajęć warsztatowych  służących wsparciu dyrektorów w kształtowaniu umiejętności interpersonalnych, takich jak: budowanie relacji, rozwiązywanie konfliktów, zarządzanie emocjami, asertywność.</w:t>
      </w:r>
    </w:p>
    <w:p w14:paraId="2145720E" w14:textId="77777777" w:rsidR="00A14B74" w:rsidRPr="003A31B0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b/>
          <w:sz w:val="22"/>
          <w:szCs w:val="22"/>
        </w:rPr>
        <w:t>MODUŁ I. Budowanie efektywnego zespołu – 17 godz. (I spotkanie)</w:t>
      </w:r>
    </w:p>
    <w:p w14:paraId="0035586F" w14:textId="77777777" w:rsidR="00A14B74" w:rsidRDefault="00A14B74" w:rsidP="00A14B74">
      <w:pPr>
        <w:pStyle w:val="Akapitzlist"/>
        <w:numPr>
          <w:ilvl w:val="0"/>
          <w:numId w:val="13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zarządzanie procesem grupowym i wpływanie na rozwój zespołu; </w:t>
      </w:r>
    </w:p>
    <w:p w14:paraId="198E4988" w14:textId="77777777" w:rsidR="00A14B74" w:rsidRDefault="00A14B74" w:rsidP="00A14B74">
      <w:pPr>
        <w:pStyle w:val="Akapitzlist"/>
        <w:numPr>
          <w:ilvl w:val="0"/>
          <w:numId w:val="13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identyfikacja potrzeb społeczności szkolnej; </w:t>
      </w:r>
    </w:p>
    <w:p w14:paraId="02A7AA86" w14:textId="77777777" w:rsidR="00A14B74" w:rsidRDefault="00A14B74" w:rsidP="00A14B74">
      <w:pPr>
        <w:pStyle w:val="Akapitzlist"/>
        <w:numPr>
          <w:ilvl w:val="0"/>
          <w:numId w:val="13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rola i znaczenie kompetencji miękkich w zarządzaniu; </w:t>
      </w:r>
    </w:p>
    <w:p w14:paraId="7545766D" w14:textId="77777777" w:rsidR="00A14B74" w:rsidRDefault="00A14B74" w:rsidP="00A14B74">
      <w:pPr>
        <w:pStyle w:val="Akapitzlist"/>
        <w:numPr>
          <w:ilvl w:val="0"/>
          <w:numId w:val="13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radzenie sobie z trudnymi uczestnikami życia społecznego szkoły; </w:t>
      </w:r>
    </w:p>
    <w:p w14:paraId="04DD3C41" w14:textId="77777777" w:rsidR="00A14B74" w:rsidRPr="003A31B0" w:rsidRDefault="00A14B74" w:rsidP="00A14B74">
      <w:pPr>
        <w:pStyle w:val="Akapitzlist"/>
        <w:numPr>
          <w:ilvl w:val="0"/>
          <w:numId w:val="13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bezpieczne formy feedbacku.</w:t>
      </w:r>
    </w:p>
    <w:p w14:paraId="365D4196" w14:textId="77777777" w:rsidR="00A14B74" w:rsidRPr="003A31B0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b/>
          <w:sz w:val="22"/>
          <w:szCs w:val="22"/>
        </w:rPr>
        <w:t>MODUŁ II.  Dyrektor w procesie zmiany/ Dyrektor jako lider zmian – 17 godz. (II spotkanie)</w:t>
      </w:r>
    </w:p>
    <w:p w14:paraId="32A9E545" w14:textId="77777777" w:rsidR="00A14B74" w:rsidRDefault="00A14B74" w:rsidP="00A14B74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Samoświadomość interpersonalna dyrektora; </w:t>
      </w:r>
    </w:p>
    <w:p w14:paraId="3ACD505F" w14:textId="77777777" w:rsidR="00A14B74" w:rsidRDefault="00A14B74" w:rsidP="00A14B74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autoanaliza - talenty, mocne strony, obszary do rozwoju; </w:t>
      </w:r>
    </w:p>
    <w:p w14:paraId="71913136" w14:textId="77777777" w:rsidR="00A14B74" w:rsidRDefault="00A14B74" w:rsidP="00A14B74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zarządzanie sobą, w tym zarządzanie emocjami; </w:t>
      </w:r>
    </w:p>
    <w:p w14:paraId="6A19E99D" w14:textId="77777777" w:rsidR="00A14B74" w:rsidRPr="003A31B0" w:rsidRDefault="00A14B74" w:rsidP="00A14B74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sesje rozwiązywania problemów - </w:t>
      </w:r>
      <w:proofErr w:type="spellStart"/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case</w:t>
      </w:r>
      <w:proofErr w:type="spellEnd"/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  <w:proofErr w:type="spellStart"/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study</w:t>
      </w:r>
      <w:proofErr w:type="spellEnd"/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.</w:t>
      </w:r>
    </w:p>
    <w:p w14:paraId="7F2415C1" w14:textId="77777777" w:rsidR="00A14B74" w:rsidRPr="003A31B0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b/>
          <w:sz w:val="22"/>
          <w:szCs w:val="22"/>
        </w:rPr>
        <w:t>MODUŁ III.  W poszukiwaniu własnego stylu trenerskiego - 16 godz. (III spotkanie)</w:t>
      </w:r>
    </w:p>
    <w:p w14:paraId="266398A2" w14:textId="77777777" w:rsidR="00A14B74" w:rsidRDefault="00A14B74" w:rsidP="00A14B74">
      <w:pPr>
        <w:pStyle w:val="Akapitzlist"/>
        <w:numPr>
          <w:ilvl w:val="0"/>
          <w:numId w:val="15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Model uczenia się i treningu dorosłych; </w:t>
      </w:r>
    </w:p>
    <w:p w14:paraId="55E33AB8" w14:textId="77777777" w:rsidR="00A14B74" w:rsidRDefault="00A14B74" w:rsidP="00A14B74">
      <w:pPr>
        <w:pStyle w:val="Akapitzlist"/>
        <w:numPr>
          <w:ilvl w:val="0"/>
          <w:numId w:val="15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>planowanie własnego rozwoju oraz rozwoju własnej organizacj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i;</w:t>
      </w:r>
    </w:p>
    <w:p w14:paraId="095083B5" w14:textId="77777777" w:rsidR="00A14B74" w:rsidRPr="003A31B0" w:rsidRDefault="00A14B74" w:rsidP="00A14B74">
      <w:pPr>
        <w:pStyle w:val="Akapitzlist"/>
        <w:numPr>
          <w:ilvl w:val="0"/>
          <w:numId w:val="15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sz w:val="22"/>
          <w:szCs w:val="22"/>
        </w:rPr>
        <w:t xml:space="preserve"> formy i narzędzia pracy zespołowej i indywidualnej - Action Learning i Team Coaching.</w:t>
      </w:r>
    </w:p>
    <w:p w14:paraId="70D96894" w14:textId="77777777" w:rsidR="00A14B74" w:rsidRPr="003A31B0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3A31B0">
        <w:rPr>
          <w:rFonts w:ascii="Fira Sans Condensed" w:eastAsia="Fira Sans Condensed" w:hAnsi="Fira Sans Condensed" w:cs="Fira Sans Condensed"/>
          <w:b/>
          <w:sz w:val="22"/>
          <w:szCs w:val="22"/>
        </w:rPr>
        <w:t xml:space="preserve">Koszt wynagrodzenia oraz ewentualnego wyżywienia i zakwaterowania </w:t>
      </w:r>
      <w:r>
        <w:rPr>
          <w:rFonts w:ascii="Fira Sans Condensed" w:eastAsia="Fira Sans Condensed" w:hAnsi="Fira Sans Condensed" w:cs="Fira Sans Condensed"/>
          <w:b/>
          <w:sz w:val="22"/>
          <w:szCs w:val="22"/>
        </w:rPr>
        <w:t xml:space="preserve">eksperta </w:t>
      </w:r>
      <w:r w:rsidRPr="003A31B0">
        <w:rPr>
          <w:rFonts w:ascii="Fira Sans Condensed" w:eastAsia="Fira Sans Condensed" w:hAnsi="Fira Sans Condensed" w:cs="Fira Sans Condensed"/>
          <w:b/>
          <w:sz w:val="22"/>
          <w:szCs w:val="22"/>
        </w:rPr>
        <w:t>pokrywa Wykonawca.</w:t>
      </w:r>
    </w:p>
    <w:p w14:paraId="5F8DEDF3" w14:textId="77777777" w:rsidR="00A14B74" w:rsidRPr="00FC7A7A" w:rsidRDefault="00A14B74" w:rsidP="00A14B74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Zakres zadań:</w:t>
      </w:r>
    </w:p>
    <w:p w14:paraId="62EE6A9A" w14:textId="27F4C910" w:rsidR="00A14B74" w:rsidRDefault="00A14B74" w:rsidP="00A14B74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lastRenderedPageBreak/>
        <w:t xml:space="preserve">Opracowanie autorskiego programu zgodnie ze wzorem przedłożonym przez Zamawiającego </w:t>
      </w:r>
    </w:p>
    <w:p w14:paraId="6F7C824A" w14:textId="77777777" w:rsidR="00A14B74" w:rsidRDefault="00A14B74" w:rsidP="00A14B74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Zapewnienie materiałów szkoleniowych i dydaktycznych uczestnikom, które będą wykorzystywane podczas szkolenia,</w:t>
      </w:r>
    </w:p>
    <w:p w14:paraId="169F43C0" w14:textId="77777777" w:rsidR="00A14B74" w:rsidRDefault="00A14B74" w:rsidP="00A14B74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Przeprowadzenie szkolenia na temat podany w Szczegółowym Opisie Przedmiotu Zamówienia,</w:t>
      </w:r>
    </w:p>
    <w:p w14:paraId="783FB47A" w14:textId="74D233A4" w:rsidR="00A14B74" w:rsidRDefault="00A14B74" w:rsidP="00A14B74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Prowadzenie dziennika zajęć,</w:t>
      </w:r>
    </w:p>
    <w:p w14:paraId="3EFBA6D4" w14:textId="77777777" w:rsidR="00A14B74" w:rsidRPr="00FC7A7A" w:rsidRDefault="00A14B74" w:rsidP="00A14B74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Wykonanie fotodokumentacji szkolenia</w:t>
      </w:r>
    </w:p>
    <w:p w14:paraId="3F558321" w14:textId="4A93309F" w:rsidR="00FC7A7A" w:rsidRPr="00FC7A7A" w:rsidRDefault="00FC7A7A" w:rsidP="00A14B74">
      <w:pPr>
        <w:spacing w:line="360" w:lineRule="auto"/>
        <w:ind w:left="-142"/>
        <w:jc w:val="center"/>
        <w:rPr>
          <w:rFonts w:ascii="Fira Sans Condensed" w:eastAsia="Fira Sans Condensed" w:hAnsi="Fira Sans Condensed" w:cs="Fira Sans Condensed"/>
          <w:sz w:val="22"/>
          <w:szCs w:val="22"/>
        </w:rPr>
      </w:pPr>
    </w:p>
    <w:sectPr w:rsidR="00FC7A7A" w:rsidRPr="00FC7A7A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48E5" w14:textId="77777777" w:rsidR="00C17A82" w:rsidRDefault="00C17A82" w:rsidP="00F74FD7">
      <w:r>
        <w:separator/>
      </w:r>
    </w:p>
  </w:endnote>
  <w:endnote w:type="continuationSeparator" w:id="0">
    <w:p w14:paraId="4B6A947D" w14:textId="77777777" w:rsidR="00C17A82" w:rsidRDefault="00C17A8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333A3F8F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FF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AB5E" w14:textId="77777777" w:rsidR="00C17A82" w:rsidRDefault="00C17A82" w:rsidP="00F74FD7">
      <w:r>
        <w:separator/>
      </w:r>
    </w:p>
  </w:footnote>
  <w:footnote w:type="continuationSeparator" w:id="0">
    <w:p w14:paraId="61E9923E" w14:textId="77777777" w:rsidR="00C17A82" w:rsidRDefault="00C17A8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3" w15:restartNumberingAfterBreak="0">
    <w:nsid w:val="0D9C4BA0"/>
    <w:multiLevelType w:val="hybridMultilevel"/>
    <w:tmpl w:val="1B9EC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65E6"/>
    <w:multiLevelType w:val="hybridMultilevel"/>
    <w:tmpl w:val="C50C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3F1"/>
    <w:multiLevelType w:val="hybridMultilevel"/>
    <w:tmpl w:val="5600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F85"/>
    <w:multiLevelType w:val="hybridMultilevel"/>
    <w:tmpl w:val="0322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528"/>
    <w:multiLevelType w:val="hybridMultilevel"/>
    <w:tmpl w:val="20D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3770"/>
    <w:multiLevelType w:val="hybridMultilevel"/>
    <w:tmpl w:val="F7CC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4E6CCE"/>
    <w:multiLevelType w:val="hybridMultilevel"/>
    <w:tmpl w:val="E7CC1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5CA"/>
    <w:multiLevelType w:val="hybridMultilevel"/>
    <w:tmpl w:val="8C3E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13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94B7D9F"/>
    <w:multiLevelType w:val="hybridMultilevel"/>
    <w:tmpl w:val="02BA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92B01"/>
    <w:multiLevelType w:val="hybridMultilevel"/>
    <w:tmpl w:val="F63E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0067"/>
    <w:multiLevelType w:val="hybridMultilevel"/>
    <w:tmpl w:val="16F8679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6C490D05"/>
    <w:multiLevelType w:val="multilevel"/>
    <w:tmpl w:val="55CA9E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15"/>
  </w:num>
  <w:num w:numId="13">
    <w:abstractNumId w:val="4"/>
  </w:num>
  <w:num w:numId="14">
    <w:abstractNumId w:val="17"/>
  </w:num>
  <w:num w:numId="15">
    <w:abstractNumId w:val="11"/>
  </w:num>
  <w:num w:numId="16">
    <w:abstractNumId w:val="19"/>
  </w:num>
  <w:num w:numId="17">
    <w:abstractNumId w:val="5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33C68"/>
    <w:rsid w:val="00343956"/>
    <w:rsid w:val="00343AB4"/>
    <w:rsid w:val="003473E5"/>
    <w:rsid w:val="003540E1"/>
    <w:rsid w:val="0035472E"/>
    <w:rsid w:val="00355F03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31B0"/>
    <w:rsid w:val="003A4935"/>
    <w:rsid w:val="003A5535"/>
    <w:rsid w:val="003A5CFF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0E43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60D3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0047"/>
    <w:rsid w:val="007479FB"/>
    <w:rsid w:val="00752523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15F8"/>
    <w:rsid w:val="0090233D"/>
    <w:rsid w:val="009150B8"/>
    <w:rsid w:val="00916709"/>
    <w:rsid w:val="00917059"/>
    <w:rsid w:val="00921C9A"/>
    <w:rsid w:val="00932823"/>
    <w:rsid w:val="009362A2"/>
    <w:rsid w:val="00937224"/>
    <w:rsid w:val="009517B6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14B74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068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A6CE7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13741"/>
    <w:rsid w:val="00C17A82"/>
    <w:rsid w:val="00C2326D"/>
    <w:rsid w:val="00C25799"/>
    <w:rsid w:val="00C30A2E"/>
    <w:rsid w:val="00C33EFC"/>
    <w:rsid w:val="00C34013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16258"/>
    <w:rsid w:val="00D23758"/>
    <w:rsid w:val="00D24C1B"/>
    <w:rsid w:val="00D25267"/>
    <w:rsid w:val="00D342FD"/>
    <w:rsid w:val="00D370F0"/>
    <w:rsid w:val="00D477B4"/>
    <w:rsid w:val="00D50D9D"/>
    <w:rsid w:val="00D53395"/>
    <w:rsid w:val="00D544CB"/>
    <w:rsid w:val="00D57C39"/>
    <w:rsid w:val="00D64C35"/>
    <w:rsid w:val="00D67CD6"/>
    <w:rsid w:val="00D70444"/>
    <w:rsid w:val="00D7134B"/>
    <w:rsid w:val="00D75420"/>
    <w:rsid w:val="00D81B54"/>
    <w:rsid w:val="00D82E04"/>
    <w:rsid w:val="00D83BF9"/>
    <w:rsid w:val="00DB03D9"/>
    <w:rsid w:val="00DB08EC"/>
    <w:rsid w:val="00DC389D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0F49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76514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107A"/>
    <w:rsid w:val="00FA4342"/>
    <w:rsid w:val="00FA6A33"/>
    <w:rsid w:val="00FB004B"/>
    <w:rsid w:val="00FB12BC"/>
    <w:rsid w:val="00FB145F"/>
    <w:rsid w:val="00FB2E68"/>
    <w:rsid w:val="00FC0DF3"/>
    <w:rsid w:val="00FC7A7A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Wykres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4"/>
      </w:numPr>
    </w:pPr>
  </w:style>
  <w:style w:type="numbering" w:customStyle="1" w:styleId="WWNum2">
    <w:name w:val="WWNum2"/>
    <w:basedOn w:val="Bezlisty"/>
    <w:rsid w:val="005262B9"/>
    <w:pPr>
      <w:numPr>
        <w:numId w:val="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  <w:style w:type="paragraph" w:customStyle="1" w:styleId="Adreszwrotny1">
    <w:name w:val="Adres zwrotny 1"/>
    <w:basedOn w:val="Normalny"/>
    <w:rsid w:val="00D1625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7CC2-0CAE-46D9-BA28-8C4B042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2</cp:revision>
  <cp:lastPrinted>2024-07-19T07:02:00Z</cp:lastPrinted>
  <dcterms:created xsi:type="dcterms:W3CDTF">2024-07-30T08:48:00Z</dcterms:created>
  <dcterms:modified xsi:type="dcterms:W3CDTF">2024-07-30T08:48:00Z</dcterms:modified>
</cp:coreProperties>
</file>