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D4" w:rsidRDefault="004505D4" w:rsidP="002F227D">
      <w:pPr>
        <w:spacing w:after="19" w:line="276" w:lineRule="auto"/>
        <w:ind w:left="142" w:right="0" w:firstLine="0"/>
        <w:jc w:val="left"/>
      </w:pPr>
    </w:p>
    <w:p w:rsidR="00ED0275" w:rsidRDefault="00ED0275" w:rsidP="002F227D">
      <w:pPr>
        <w:spacing w:after="19" w:line="276" w:lineRule="auto"/>
        <w:ind w:left="142" w:right="0" w:firstLine="0"/>
        <w:jc w:val="left"/>
      </w:pPr>
    </w:p>
    <w:p w:rsidR="004505D4" w:rsidRDefault="009153BB" w:rsidP="002F227D">
      <w:pPr>
        <w:spacing w:after="66" w:line="276" w:lineRule="auto"/>
        <w:ind w:left="152" w:right="1"/>
      </w:pPr>
      <w:r>
        <w:t xml:space="preserve">.................................................................. </w:t>
      </w:r>
    </w:p>
    <w:p w:rsidR="004505D4" w:rsidRDefault="009153BB" w:rsidP="002F227D">
      <w:pPr>
        <w:spacing w:after="142" w:line="276" w:lineRule="auto"/>
        <w:ind w:left="425" w:right="0" w:firstLine="0"/>
        <w:jc w:val="left"/>
      </w:pPr>
      <w:r>
        <w:rPr>
          <w:i/>
        </w:rPr>
        <w:t>(</w:t>
      </w:r>
      <w:r>
        <w:rPr>
          <w:i/>
          <w:sz w:val="20"/>
        </w:rPr>
        <w:t xml:space="preserve">pieczęć firmowa Wykonawcy- Gwaranta)  </w:t>
      </w:r>
      <w:r>
        <w:t xml:space="preserve"> </w:t>
      </w:r>
    </w:p>
    <w:p w:rsidR="004505D4" w:rsidRDefault="009153BB" w:rsidP="002F227D">
      <w:pPr>
        <w:spacing w:after="122" w:line="276" w:lineRule="auto"/>
        <w:ind w:left="142" w:right="0" w:firstLine="0"/>
        <w:jc w:val="left"/>
      </w:pP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4505D4" w:rsidRDefault="009153BB" w:rsidP="002F227D">
      <w:pPr>
        <w:spacing w:after="153" w:line="276" w:lineRule="auto"/>
        <w:ind w:left="437" w:right="297"/>
        <w:jc w:val="center"/>
      </w:pPr>
      <w:r>
        <w:rPr>
          <w:b/>
        </w:rPr>
        <w:t xml:space="preserve">KARTA GWARANCYJNA  </w:t>
      </w:r>
    </w:p>
    <w:p w:rsidR="004505D4" w:rsidRDefault="00ED0275" w:rsidP="002F227D">
      <w:pPr>
        <w:spacing w:after="168" w:line="276" w:lineRule="auto"/>
        <w:ind w:left="152" w:right="1"/>
      </w:pPr>
      <w:r>
        <w:t>Dotyczy realizacji</w:t>
      </w:r>
      <w:r w:rsidR="009153BB">
        <w:t xml:space="preserve"> zadania pod nazwą:   </w:t>
      </w:r>
    </w:p>
    <w:p w:rsidR="004505D4" w:rsidRDefault="004778B5" w:rsidP="002F227D">
      <w:pPr>
        <w:spacing w:after="165" w:line="276" w:lineRule="auto"/>
        <w:ind w:left="2218" w:right="0" w:firstLine="0"/>
        <w:jc w:val="left"/>
      </w:pPr>
      <w:r>
        <w:rPr>
          <w:b/>
          <w:i/>
        </w:rPr>
        <w:t>„Dostawa stacjonarnego</w:t>
      </w:r>
      <w:bookmarkStart w:id="0" w:name="_GoBack"/>
      <w:bookmarkEnd w:id="0"/>
      <w:r w:rsidR="009153BB">
        <w:rPr>
          <w:b/>
          <w:i/>
        </w:rPr>
        <w:t xml:space="preserve"> agregatu prądotwórczego"</w:t>
      </w:r>
      <w:r w:rsidR="009153BB">
        <w:t xml:space="preserve">  </w:t>
      </w:r>
    </w:p>
    <w:p w:rsidR="00415282" w:rsidRDefault="009153BB" w:rsidP="002F227D">
      <w:pPr>
        <w:spacing w:after="168" w:line="276" w:lineRule="auto"/>
        <w:ind w:left="152" w:right="1"/>
      </w:pPr>
      <w:r>
        <w:rPr>
          <w:b/>
          <w:u w:val="single" w:color="000000"/>
        </w:rPr>
        <w:t>Gwarant:</w:t>
      </w:r>
      <w:r>
        <w:t>............................................................................................................................</w:t>
      </w:r>
    </w:p>
    <w:p w:rsidR="004505D4" w:rsidRDefault="00415282" w:rsidP="002F227D">
      <w:pPr>
        <w:spacing w:after="168" w:line="276" w:lineRule="auto"/>
        <w:ind w:left="152" w:right="1"/>
      </w:pPr>
      <w:r w:rsidRPr="00415282">
        <w:t>…</w:t>
      </w:r>
      <w:r>
        <w:t>……………………………………………………………………………………………………</w:t>
      </w:r>
      <w:r w:rsidR="009153BB">
        <w:t xml:space="preserve">  </w:t>
      </w:r>
    </w:p>
    <w:p w:rsidR="004505D4" w:rsidRDefault="009153BB" w:rsidP="002F227D">
      <w:pPr>
        <w:spacing w:after="159" w:line="276" w:lineRule="auto"/>
        <w:ind w:left="161" w:right="1"/>
      </w:pPr>
      <w:r>
        <w:t>Data odbioru………………..................................................................................................</w:t>
      </w:r>
      <w:r>
        <w:rPr>
          <w:i/>
        </w:rPr>
        <w:t xml:space="preserve"> </w:t>
      </w:r>
      <w:r>
        <w:t xml:space="preserve"> </w:t>
      </w:r>
    </w:p>
    <w:p w:rsidR="004505D4" w:rsidRDefault="009153BB" w:rsidP="002F227D">
      <w:pPr>
        <w:numPr>
          <w:ilvl w:val="0"/>
          <w:numId w:val="9"/>
        </w:numPr>
        <w:spacing w:line="276" w:lineRule="auto"/>
        <w:ind w:right="1" w:hanging="283"/>
      </w:pPr>
      <w:r>
        <w:t>Gwarant oświadcza, że objęty niniejszą k</w:t>
      </w:r>
      <w:r w:rsidR="00ED0275">
        <w:t>artą gwarancyjną agregat prądotwórczy</w:t>
      </w:r>
      <w:r>
        <w:t xml:space="preserve"> jest</w:t>
      </w:r>
      <w:r w:rsidR="00ED0275">
        <w:t xml:space="preserve"> zgodny z o</w:t>
      </w:r>
      <w:r>
        <w:t>pisem przedmiotu zamówienia.</w:t>
      </w:r>
      <w:r>
        <w:rPr>
          <w:i/>
        </w:rPr>
        <w:t xml:space="preserve"> </w:t>
      </w:r>
      <w:r>
        <w:t xml:space="preserve"> </w:t>
      </w:r>
    </w:p>
    <w:p w:rsidR="004505D4" w:rsidRDefault="009153BB" w:rsidP="002F227D">
      <w:pPr>
        <w:numPr>
          <w:ilvl w:val="0"/>
          <w:numId w:val="9"/>
        </w:numPr>
        <w:spacing w:line="276" w:lineRule="auto"/>
        <w:ind w:right="1" w:hanging="283"/>
      </w:pPr>
      <w:r>
        <w:t>Gwarant ponosi odpowiedzialność z tytułu gwarancji jakości za wady fizyczne zmniejszające wartość użytkową, technicz</w:t>
      </w:r>
      <w:r w:rsidR="00ED0275">
        <w:t>ną i estetyczną przedmiotu gwarancji</w:t>
      </w:r>
      <w:r>
        <w:t xml:space="preserve">.   </w:t>
      </w:r>
    </w:p>
    <w:p w:rsidR="004505D4" w:rsidRPr="00243CB6" w:rsidRDefault="009153BB" w:rsidP="002F227D">
      <w:pPr>
        <w:numPr>
          <w:ilvl w:val="0"/>
          <w:numId w:val="9"/>
        </w:numPr>
        <w:spacing w:line="276" w:lineRule="auto"/>
        <w:ind w:right="1" w:hanging="283"/>
      </w:pPr>
      <w:r>
        <w:t>Gwarant udziela pe</w:t>
      </w:r>
      <w:r w:rsidR="00ED0275">
        <w:t>łnej gwarancji na agregat prądotwórczy</w:t>
      </w:r>
      <w:r>
        <w:t xml:space="preserve"> objęty niniejszym zamówieniem </w:t>
      </w:r>
      <w:r>
        <w:rPr>
          <w:b/>
        </w:rPr>
        <w:t>na okres .......</w:t>
      </w:r>
      <w:r w:rsidR="00F2056B">
        <w:rPr>
          <w:b/>
        </w:rPr>
        <w:t xml:space="preserve">.... miesięcy, </w:t>
      </w:r>
      <w:r w:rsidRPr="00243CB6">
        <w:rPr>
          <w:u w:color="000000"/>
        </w:rPr>
        <w:t>licząc od dnia podpisania protokołu odbioru</w:t>
      </w:r>
      <w:r w:rsidRPr="00243CB6">
        <w:rPr>
          <w:i/>
        </w:rPr>
        <w:t>.</w:t>
      </w:r>
      <w:r w:rsidRPr="00243CB6">
        <w:t xml:space="preserve"> </w:t>
      </w:r>
    </w:p>
    <w:p w:rsidR="00ED0275" w:rsidRDefault="009153BB" w:rsidP="002F227D">
      <w:pPr>
        <w:numPr>
          <w:ilvl w:val="0"/>
          <w:numId w:val="9"/>
        </w:numPr>
        <w:spacing w:line="276" w:lineRule="auto"/>
        <w:ind w:right="1" w:hanging="283"/>
      </w:pPr>
      <w:r>
        <w:t>W okresie gwarancji Gwarant zobowiązuje się, na wezwanie Zamawiającego (pocztą elektroniczną kierowane na adres ……………</w:t>
      </w:r>
      <w:r w:rsidR="00F2056B">
        <w:t>………………………………………..</w:t>
      </w:r>
      <w:r>
        <w:t>), na swój koszt usuwać wszelkie wady  i usterki Przedmiotu umowy, które zostaną ujawnione</w:t>
      </w:r>
      <w:r w:rsidR="00ED0275">
        <w:t xml:space="preserve"> po odbiorze końcowym zadania. </w:t>
      </w:r>
      <w:r>
        <w:t xml:space="preserve">Okres gwarancji ulega wydłużeniu o czas potrzebny na usunięcie wad lub usterek. </w:t>
      </w:r>
    </w:p>
    <w:p w:rsidR="004505D4" w:rsidRPr="00243CB6" w:rsidRDefault="009153BB" w:rsidP="00ED0275">
      <w:pPr>
        <w:spacing w:line="276" w:lineRule="auto"/>
        <w:ind w:left="425" w:right="1" w:firstLine="0"/>
      </w:pPr>
      <w:r>
        <w:t>Wszel</w:t>
      </w:r>
      <w:r w:rsidR="00F2056B">
        <w:t>kie wady ukryte przedmiotu gwarancji</w:t>
      </w:r>
      <w:r>
        <w:t xml:space="preserve">, które ujawnią się w okresie rękojmi </w:t>
      </w:r>
      <w:r w:rsidR="00F2056B">
        <w:br/>
        <w:t xml:space="preserve"> i </w:t>
      </w:r>
      <w:r>
        <w:t xml:space="preserve">gwarancji Gwarant zobowiązuje się </w:t>
      </w:r>
      <w:r w:rsidRPr="00243CB6">
        <w:t xml:space="preserve">usunąć w terminie do 14 dni od dnia powiadomienia przez Zamawiającego.   </w:t>
      </w:r>
    </w:p>
    <w:p w:rsidR="004505D4" w:rsidRDefault="009153BB" w:rsidP="002F227D">
      <w:pPr>
        <w:numPr>
          <w:ilvl w:val="0"/>
          <w:numId w:val="10"/>
        </w:numPr>
        <w:spacing w:line="276" w:lineRule="auto"/>
        <w:ind w:left="567" w:right="1" w:hanging="425"/>
      </w:pPr>
      <w:r>
        <w:t xml:space="preserve">Jeżeli w okresie rękojmi za wady fizyczne i gwarancji jakości ujawnione zostaną wady lub/i usterki dające się usunąć  Gwarant usunie je na własny koszt w terminie wyznaczonym przez Zamawiającego nie później niż w terminie 14 dni od powiadomienia Gwaranta o usterce.   </w:t>
      </w:r>
    </w:p>
    <w:p w:rsidR="004505D4" w:rsidRDefault="009153BB" w:rsidP="002F227D">
      <w:pPr>
        <w:numPr>
          <w:ilvl w:val="0"/>
          <w:numId w:val="10"/>
        </w:numPr>
        <w:spacing w:line="276" w:lineRule="auto"/>
        <w:ind w:left="567" w:right="1" w:hanging="425"/>
      </w:pPr>
      <w:r>
        <w:t xml:space="preserve">Wszelkie naprawy gwarancyjne w okresie rękojmi wykonywane będą na koszt </w:t>
      </w:r>
      <w:r w:rsidR="00F2056B">
        <w:br/>
      </w:r>
      <w:r>
        <w:t xml:space="preserve">i ryzyko Gwaranta.   </w:t>
      </w:r>
    </w:p>
    <w:p w:rsidR="004505D4" w:rsidRDefault="009153BB" w:rsidP="002F227D">
      <w:pPr>
        <w:numPr>
          <w:ilvl w:val="0"/>
          <w:numId w:val="10"/>
        </w:numPr>
        <w:spacing w:line="276" w:lineRule="auto"/>
        <w:ind w:left="567" w:right="1" w:hanging="425"/>
      </w:pPr>
      <w:r>
        <w:t xml:space="preserve">Do zachowania rękojmi za wady fizyczne Przedmiotu umowy wystarczy, jeżeli Zamawiający pisemnie zawiadomi Gwaranta o wadzie w terminie 30 dni od jej wykrycia. </w:t>
      </w:r>
    </w:p>
    <w:p w:rsidR="004505D4" w:rsidRDefault="009153BB" w:rsidP="002F227D">
      <w:pPr>
        <w:numPr>
          <w:ilvl w:val="0"/>
          <w:numId w:val="10"/>
        </w:numPr>
        <w:spacing w:line="276" w:lineRule="auto"/>
        <w:ind w:left="567" w:right="1" w:hanging="425"/>
      </w:pPr>
      <w:r>
        <w:t xml:space="preserve">Jeżeli Gwarant  nie usunie wad w terminie 14  dni  od daty ich zgłoszenia przez Zamawiającego to Zamawiający może zlecić usunięcie ich stronie trzeciej na koszt Gwaranta. </w:t>
      </w:r>
      <w:r>
        <w:rPr>
          <w:color w:val="FF0000"/>
        </w:rPr>
        <w:t xml:space="preserve"> </w:t>
      </w:r>
      <w:r>
        <w:t xml:space="preserve"> </w:t>
      </w:r>
    </w:p>
    <w:p w:rsidR="004505D4" w:rsidRDefault="009153BB" w:rsidP="002F227D">
      <w:pPr>
        <w:numPr>
          <w:ilvl w:val="0"/>
          <w:numId w:val="10"/>
        </w:numPr>
        <w:spacing w:line="276" w:lineRule="auto"/>
        <w:ind w:left="567" w:right="1" w:hanging="425"/>
      </w:pPr>
      <w:r>
        <w:t xml:space="preserve">Termin gwarancji ulega przedłużeniu o czas, w ciągu którego wskutek wady przedmiotu objętego gwarancją Zamawiający z tego przedmiotu nie mógł korzystać. </w:t>
      </w:r>
      <w:r>
        <w:rPr>
          <w:b/>
        </w:rPr>
        <w:t xml:space="preserve"> </w:t>
      </w:r>
      <w:r>
        <w:t xml:space="preserve"> </w:t>
      </w:r>
    </w:p>
    <w:p w:rsidR="004505D4" w:rsidRDefault="009153BB" w:rsidP="00243CB6">
      <w:pPr>
        <w:numPr>
          <w:ilvl w:val="0"/>
          <w:numId w:val="10"/>
        </w:numPr>
        <w:spacing w:line="276" w:lineRule="auto"/>
        <w:ind w:left="567" w:right="1" w:hanging="425"/>
      </w:pPr>
      <w:r>
        <w:t>Zamawiającemu przysługuje p</w:t>
      </w:r>
      <w:r w:rsidR="00ED0275">
        <w:t>rawo do wymiany Przedmiotu gwarancji</w:t>
      </w:r>
      <w:r>
        <w:t xml:space="preserve"> na wolny od wad po wykonaniu 3 napraw gwarancyjnych, o ile nadal występują wady </w:t>
      </w:r>
      <w:r>
        <w:lastRenderedPageBreak/>
        <w:t>uniemożliwiające jego eksploatację. Żądanie wymiany należy zgłosić na piśmie. Jeżeli w wykonaniu obowiązku gwarancji następuje ww.</w:t>
      </w:r>
      <w:r w:rsidRPr="002F227D">
        <w:rPr>
          <w:color w:val="FF0000"/>
        </w:rPr>
        <w:t xml:space="preserve"> </w:t>
      </w:r>
      <w:r>
        <w:t xml:space="preserve">wymiana, termin gwarancji biegnie na nowo, licząc od dnia dostarczenia rzeczy wolnej od wad lub od dnia zwrotu rzeczy naprawionej. </w:t>
      </w:r>
    </w:p>
    <w:p w:rsidR="00243CB6" w:rsidRPr="00243CB6" w:rsidRDefault="00243CB6" w:rsidP="00243CB6">
      <w:pPr>
        <w:numPr>
          <w:ilvl w:val="0"/>
          <w:numId w:val="10"/>
        </w:numPr>
        <w:spacing w:line="276" w:lineRule="auto"/>
        <w:ind w:right="1" w:hanging="425"/>
        <w:rPr>
          <w:color w:val="auto"/>
        </w:rPr>
      </w:pPr>
      <w:r>
        <w:t xml:space="preserve">Nie </w:t>
      </w:r>
      <w:r w:rsidRPr="00243CB6">
        <w:rPr>
          <w:color w:val="auto"/>
        </w:rPr>
        <w:t>podlegają uprawnieniom z tytułu gwarancji wady powstałe na skutek:</w:t>
      </w:r>
    </w:p>
    <w:p w:rsidR="00243CB6" w:rsidRPr="00243CB6" w:rsidRDefault="00243CB6" w:rsidP="00243CB6">
      <w:pPr>
        <w:numPr>
          <w:ilvl w:val="1"/>
          <w:numId w:val="11"/>
        </w:numPr>
        <w:spacing w:line="276" w:lineRule="auto"/>
        <w:ind w:right="1" w:hanging="283"/>
        <w:rPr>
          <w:color w:val="auto"/>
        </w:rPr>
      </w:pPr>
      <w:r w:rsidRPr="00243CB6">
        <w:rPr>
          <w:color w:val="auto"/>
        </w:rPr>
        <w:t xml:space="preserve"> siły wyższej, pod pojęciem których strony rozumieją: stan wojny, stan klęski żywiołowej i strajk generalny,   </w:t>
      </w:r>
    </w:p>
    <w:p w:rsidR="00243CB6" w:rsidRPr="00243CB6" w:rsidRDefault="00243CB6" w:rsidP="00243CB6">
      <w:pPr>
        <w:numPr>
          <w:ilvl w:val="1"/>
          <w:numId w:val="11"/>
        </w:numPr>
        <w:spacing w:line="276" w:lineRule="auto"/>
        <w:ind w:right="1" w:hanging="283"/>
        <w:rPr>
          <w:color w:val="auto"/>
        </w:rPr>
      </w:pPr>
      <w:r w:rsidRPr="00243CB6">
        <w:rPr>
          <w:color w:val="auto"/>
        </w:rPr>
        <w:t xml:space="preserve">normalnego zużycia obiektu lub jego części,   </w:t>
      </w:r>
    </w:p>
    <w:p w:rsidR="00243CB6" w:rsidRPr="00F2056B" w:rsidRDefault="00243CB6" w:rsidP="00F2056B">
      <w:pPr>
        <w:numPr>
          <w:ilvl w:val="1"/>
          <w:numId w:val="11"/>
        </w:numPr>
        <w:spacing w:line="276" w:lineRule="auto"/>
        <w:ind w:right="1" w:hanging="283"/>
        <w:rPr>
          <w:color w:val="auto"/>
        </w:rPr>
      </w:pPr>
      <w:r w:rsidRPr="00243CB6">
        <w:rPr>
          <w:color w:val="auto"/>
        </w:rPr>
        <w:t xml:space="preserve">szkód wynikłych z winy Użytkownika, a szczególnie niewłaściwej konserwacji  i użytkowania obiektu w sposób niezgodny z instrukcją lub zasadami eksploatacji  i użytkowania.      </w:t>
      </w:r>
    </w:p>
    <w:p w:rsidR="00243CB6" w:rsidRPr="00243CB6" w:rsidRDefault="00243CB6" w:rsidP="00243CB6">
      <w:pPr>
        <w:numPr>
          <w:ilvl w:val="0"/>
          <w:numId w:val="10"/>
        </w:numPr>
        <w:spacing w:line="276" w:lineRule="auto"/>
        <w:ind w:right="1" w:hanging="425"/>
        <w:rPr>
          <w:color w:val="auto"/>
        </w:rPr>
      </w:pPr>
      <w:r w:rsidRPr="00243CB6">
        <w:rPr>
          <w:color w:val="auto"/>
        </w:rPr>
        <w:t xml:space="preserve">W celu umożliwienia kwalifikacji zgłoszonych wad, przyczyn ich powstania i sposobu usunięcia Zamawiający / Użytkownik zobowiązuje się do przechowania otrzymanej  w dniu odbioru dokumentacji powykonawczej i protokołu odbioru przez cały okres trwania gwarancji.   </w:t>
      </w:r>
    </w:p>
    <w:p w:rsidR="00243CB6" w:rsidRPr="00243CB6" w:rsidRDefault="00243CB6" w:rsidP="00243CB6">
      <w:pPr>
        <w:numPr>
          <w:ilvl w:val="0"/>
          <w:numId w:val="10"/>
        </w:numPr>
        <w:spacing w:line="276" w:lineRule="auto"/>
        <w:ind w:right="1" w:hanging="425"/>
        <w:rPr>
          <w:color w:val="auto"/>
        </w:rPr>
      </w:pPr>
      <w:r w:rsidRPr="00243CB6">
        <w:rPr>
          <w:color w:val="auto"/>
        </w:rPr>
        <w:t xml:space="preserve">Gwarant jest odpowiedzialny za wszelkie szkody i straty, które spowodował w czasie prac nad usuwaniem wad i zobowiązuje się je pokryć w terminie 14 dni od dnia sporządzenia stosownego protokołu szkodowego. Powyższy wymóg dotyczy również szkód wyrządzonych podmiotom trzecim.  </w:t>
      </w:r>
    </w:p>
    <w:p w:rsidR="00243CB6" w:rsidRPr="00243CB6" w:rsidRDefault="00243CB6" w:rsidP="00243CB6">
      <w:pPr>
        <w:numPr>
          <w:ilvl w:val="0"/>
          <w:numId w:val="10"/>
        </w:numPr>
        <w:spacing w:line="276" w:lineRule="auto"/>
        <w:ind w:right="1" w:hanging="425"/>
        <w:rPr>
          <w:color w:val="auto"/>
        </w:rPr>
      </w:pPr>
      <w:r w:rsidRPr="00243CB6">
        <w:rPr>
          <w:color w:val="auto"/>
        </w:rPr>
        <w:t>Gwarant niezależnie od udzielonej gwarancji jakości, ponosi odpowiedzialność z tytułu rękojmi za w</w:t>
      </w:r>
      <w:r w:rsidR="00ED0275">
        <w:rPr>
          <w:color w:val="auto"/>
        </w:rPr>
        <w:t>ady Przedmiotu gwarancji</w:t>
      </w:r>
      <w:r w:rsidRPr="00243CB6">
        <w:rPr>
          <w:color w:val="auto"/>
        </w:rPr>
        <w:t xml:space="preserve">. Okres rękojmi wynosi ...................................... Okres rękojmi  w  przypadku wydłużenia okresu gwarancji będzie zrównany  z okresem gwarancji. Uprawnienia z tytułu rękojmi nie zostały ograniczone ani wyłączone niniejszym dokumentem.    </w:t>
      </w:r>
    </w:p>
    <w:p w:rsidR="004505D4" w:rsidRDefault="004505D4" w:rsidP="00243CB6">
      <w:pPr>
        <w:spacing w:after="124" w:line="276" w:lineRule="auto"/>
        <w:ind w:left="0" w:right="0" w:firstLine="0"/>
        <w:jc w:val="left"/>
      </w:pPr>
    </w:p>
    <w:p w:rsidR="00ED0275" w:rsidRDefault="009153BB" w:rsidP="002F227D">
      <w:pPr>
        <w:spacing w:after="106" w:line="276" w:lineRule="auto"/>
        <w:ind w:left="161" w:right="1"/>
      </w:pPr>
      <w:r>
        <w:t xml:space="preserve">Warunki gwarancji podpisali: </w:t>
      </w:r>
    </w:p>
    <w:p w:rsidR="004505D4" w:rsidRDefault="009153BB" w:rsidP="002F227D">
      <w:pPr>
        <w:spacing w:after="106" w:line="276" w:lineRule="auto"/>
        <w:ind w:left="161" w:right="1"/>
      </w:pPr>
      <w:r>
        <w:t xml:space="preserve">  </w:t>
      </w:r>
    </w:p>
    <w:p w:rsidR="004505D4" w:rsidRDefault="009153BB" w:rsidP="002F227D">
      <w:pPr>
        <w:spacing w:after="109" w:line="276" w:lineRule="auto"/>
        <w:ind w:left="161" w:right="1"/>
      </w:pPr>
      <w:r>
        <w:t xml:space="preserve">Udzielający gwarancji jakości upoważniony przedstawiciel Gwaranta:   </w:t>
      </w:r>
    </w:p>
    <w:p w:rsidR="004505D4" w:rsidRDefault="009153BB" w:rsidP="002F227D">
      <w:pPr>
        <w:spacing w:after="124" w:line="276" w:lineRule="auto"/>
        <w:ind w:left="142" w:right="0" w:firstLine="0"/>
        <w:jc w:val="left"/>
      </w:pPr>
      <w:r>
        <w:t xml:space="preserve">  </w:t>
      </w:r>
    </w:p>
    <w:p w:rsidR="002F227D" w:rsidRDefault="002F227D" w:rsidP="002F227D">
      <w:pPr>
        <w:spacing w:after="124" w:line="276" w:lineRule="auto"/>
        <w:ind w:left="142" w:right="0" w:firstLine="0"/>
        <w:jc w:val="left"/>
      </w:pPr>
    </w:p>
    <w:p w:rsidR="004505D4" w:rsidRDefault="009153BB" w:rsidP="002F227D">
      <w:pPr>
        <w:spacing w:after="20" w:line="276" w:lineRule="auto"/>
        <w:ind w:right="713"/>
        <w:jc w:val="right"/>
      </w:pPr>
      <w:r>
        <w:t xml:space="preserve">   .....................................................................   </w:t>
      </w:r>
    </w:p>
    <w:p w:rsidR="004505D4" w:rsidRDefault="009153BB" w:rsidP="002F227D">
      <w:pPr>
        <w:spacing w:after="217" w:line="276" w:lineRule="auto"/>
        <w:ind w:left="3549" w:right="0" w:firstLine="0"/>
        <w:jc w:val="center"/>
      </w:pPr>
      <w:r>
        <w:rPr>
          <w:i/>
        </w:rPr>
        <w:t xml:space="preserve">(podpis)  </w:t>
      </w:r>
      <w:r>
        <w:t xml:space="preserve">  </w:t>
      </w:r>
    </w:p>
    <w:p w:rsidR="00ED0275" w:rsidRDefault="00ED0275" w:rsidP="002F227D">
      <w:pPr>
        <w:spacing w:after="217" w:line="276" w:lineRule="auto"/>
        <w:ind w:left="3549" w:right="0" w:firstLine="0"/>
        <w:jc w:val="center"/>
      </w:pPr>
    </w:p>
    <w:p w:rsidR="004505D4" w:rsidRDefault="009153BB" w:rsidP="002F227D">
      <w:pPr>
        <w:spacing w:after="108" w:line="276" w:lineRule="auto"/>
        <w:ind w:left="161" w:right="1"/>
      </w:pPr>
      <w:r>
        <w:t xml:space="preserve">Przyjmujący gwarancję jakości przedstawiciel Zamawiającego:   </w:t>
      </w:r>
    </w:p>
    <w:p w:rsidR="004505D4" w:rsidRDefault="009153BB" w:rsidP="002F227D">
      <w:pPr>
        <w:spacing w:after="122" w:line="276" w:lineRule="auto"/>
        <w:ind w:left="142" w:right="0" w:firstLine="0"/>
        <w:jc w:val="left"/>
      </w:pPr>
      <w:r>
        <w:t xml:space="preserve">  </w:t>
      </w:r>
    </w:p>
    <w:p w:rsidR="004505D4" w:rsidRDefault="009153BB" w:rsidP="002F227D">
      <w:pPr>
        <w:spacing w:after="124" w:line="276" w:lineRule="auto"/>
        <w:ind w:left="142" w:right="0" w:firstLine="0"/>
        <w:jc w:val="left"/>
      </w:pPr>
      <w:r>
        <w:t xml:space="preserve">  </w:t>
      </w:r>
    </w:p>
    <w:p w:rsidR="004505D4" w:rsidRDefault="009153BB" w:rsidP="002F227D">
      <w:pPr>
        <w:spacing w:after="1258" w:line="276" w:lineRule="auto"/>
        <w:ind w:left="5814" w:right="1" w:hanging="1808"/>
      </w:pPr>
      <w:r>
        <w:t xml:space="preserve">   .....................................................................        </w:t>
      </w:r>
      <w:r>
        <w:rPr>
          <w:i/>
        </w:rPr>
        <w:t xml:space="preserve">(podpis)  </w:t>
      </w:r>
    </w:p>
    <w:sectPr w:rsidR="004505D4">
      <w:footerReference w:type="even" r:id="rId7"/>
      <w:footerReference w:type="default" r:id="rId8"/>
      <w:footerReference w:type="first" r:id="rId9"/>
      <w:pgSz w:w="11906" w:h="16838"/>
      <w:pgMar w:top="758" w:right="1117" w:bottom="887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BE" w:rsidRDefault="00350DBE">
      <w:pPr>
        <w:spacing w:after="0" w:line="240" w:lineRule="auto"/>
      </w:pPr>
      <w:r>
        <w:separator/>
      </w:r>
    </w:p>
  </w:endnote>
  <w:endnote w:type="continuationSeparator" w:id="0">
    <w:p w:rsidR="00350DBE" w:rsidRDefault="0035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D4" w:rsidRDefault="004505D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D4" w:rsidRDefault="004505D4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D4" w:rsidRDefault="004505D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BE" w:rsidRDefault="00350DBE">
      <w:pPr>
        <w:spacing w:after="0" w:line="240" w:lineRule="auto"/>
      </w:pPr>
      <w:r>
        <w:separator/>
      </w:r>
    </w:p>
  </w:footnote>
  <w:footnote w:type="continuationSeparator" w:id="0">
    <w:p w:rsidR="00350DBE" w:rsidRDefault="0035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340"/>
    <w:multiLevelType w:val="hybridMultilevel"/>
    <w:tmpl w:val="4C9A1434"/>
    <w:lvl w:ilvl="0" w:tplc="9070873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2A634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8D2D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0E5B0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697CC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2CB34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A15C8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89BBC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47A66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35060"/>
    <w:multiLevelType w:val="hybridMultilevel"/>
    <w:tmpl w:val="6804B9FE"/>
    <w:lvl w:ilvl="0" w:tplc="D082986C">
      <w:start w:val="1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4005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63DF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C6C9C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8263A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2EB5A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82A6C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0625A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81384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4E67EE"/>
    <w:multiLevelType w:val="hybridMultilevel"/>
    <w:tmpl w:val="EA6E2780"/>
    <w:lvl w:ilvl="0" w:tplc="E2DCB5FA">
      <w:start w:val="14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4E7EE">
      <w:start w:val="1"/>
      <w:numFmt w:val="lowerLetter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A6F24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24AC8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05382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20610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8A07E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2980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65602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100CC6"/>
    <w:multiLevelType w:val="hybridMultilevel"/>
    <w:tmpl w:val="61C2DBF4"/>
    <w:lvl w:ilvl="0" w:tplc="A8789B52">
      <w:start w:val="1"/>
      <w:numFmt w:val="decimal"/>
      <w:lvlText w:val="%1.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A55D6">
      <w:start w:val="1"/>
      <w:numFmt w:val="bullet"/>
      <w:lvlText w:val="-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2AC56">
      <w:start w:val="1"/>
      <w:numFmt w:val="bullet"/>
      <w:lvlText w:val="▪"/>
      <w:lvlJc w:val="left"/>
      <w:pPr>
        <w:ind w:left="13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2373A">
      <w:start w:val="1"/>
      <w:numFmt w:val="bullet"/>
      <w:lvlText w:val="•"/>
      <w:lvlJc w:val="left"/>
      <w:pPr>
        <w:ind w:left="20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E9FD4">
      <w:start w:val="1"/>
      <w:numFmt w:val="bullet"/>
      <w:lvlText w:val="o"/>
      <w:lvlJc w:val="left"/>
      <w:pPr>
        <w:ind w:left="28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3C7788">
      <w:start w:val="1"/>
      <w:numFmt w:val="bullet"/>
      <w:lvlText w:val="▪"/>
      <w:lvlJc w:val="left"/>
      <w:pPr>
        <w:ind w:left="35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E35D4">
      <w:start w:val="1"/>
      <w:numFmt w:val="bullet"/>
      <w:lvlText w:val="•"/>
      <w:lvlJc w:val="left"/>
      <w:pPr>
        <w:ind w:left="42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067A86">
      <w:start w:val="1"/>
      <w:numFmt w:val="bullet"/>
      <w:lvlText w:val="o"/>
      <w:lvlJc w:val="left"/>
      <w:pPr>
        <w:ind w:left="49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24725E">
      <w:start w:val="1"/>
      <w:numFmt w:val="bullet"/>
      <w:lvlText w:val="▪"/>
      <w:lvlJc w:val="left"/>
      <w:pPr>
        <w:ind w:left="56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DA6153"/>
    <w:multiLevelType w:val="hybridMultilevel"/>
    <w:tmpl w:val="EF0C5194"/>
    <w:lvl w:ilvl="0" w:tplc="F656E168">
      <w:start w:val="1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29C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46B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240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AC3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0B6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ECB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0FE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2FE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E662A0"/>
    <w:multiLevelType w:val="hybridMultilevel"/>
    <w:tmpl w:val="DD48A210"/>
    <w:lvl w:ilvl="0" w:tplc="CBC4D43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8A67E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2460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4872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8225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998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25CD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8CB4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C514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0E48C0"/>
    <w:multiLevelType w:val="hybridMultilevel"/>
    <w:tmpl w:val="0B4A93A2"/>
    <w:lvl w:ilvl="0" w:tplc="7BECAF18">
      <w:start w:val="5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01564">
      <w:start w:val="1"/>
      <w:numFmt w:val="lowerLetter"/>
      <w:lvlText w:val="%2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0FEE8">
      <w:start w:val="1"/>
      <w:numFmt w:val="lowerRoman"/>
      <w:lvlText w:val="%3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A1FC2">
      <w:start w:val="1"/>
      <w:numFmt w:val="decimal"/>
      <w:lvlText w:val="%4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0F724">
      <w:start w:val="1"/>
      <w:numFmt w:val="lowerLetter"/>
      <w:lvlText w:val="%5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A9B12">
      <w:start w:val="1"/>
      <w:numFmt w:val="lowerRoman"/>
      <w:lvlText w:val="%6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2357C">
      <w:start w:val="1"/>
      <w:numFmt w:val="decimal"/>
      <w:lvlText w:val="%7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2AEBC">
      <w:start w:val="1"/>
      <w:numFmt w:val="lowerLetter"/>
      <w:lvlText w:val="%8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8FB4C">
      <w:start w:val="1"/>
      <w:numFmt w:val="lowerRoman"/>
      <w:lvlText w:val="%9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703F89"/>
    <w:multiLevelType w:val="hybridMultilevel"/>
    <w:tmpl w:val="4C9A1434"/>
    <w:lvl w:ilvl="0" w:tplc="9070873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2A634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8D2D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0E5B0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697CC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2CB34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A15C8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89BBC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47A66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444367"/>
    <w:multiLevelType w:val="hybridMultilevel"/>
    <w:tmpl w:val="23C238A6"/>
    <w:lvl w:ilvl="0" w:tplc="A3A6886C">
      <w:start w:val="1"/>
      <w:numFmt w:val="lowerLetter"/>
      <w:lvlText w:val="%1)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81CEA">
      <w:start w:val="1"/>
      <w:numFmt w:val="lowerLetter"/>
      <w:lvlText w:val="%2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E65E4">
      <w:start w:val="1"/>
      <w:numFmt w:val="lowerRoman"/>
      <w:lvlText w:val="%3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CC21A">
      <w:start w:val="1"/>
      <w:numFmt w:val="decimal"/>
      <w:lvlText w:val="%4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64716">
      <w:start w:val="1"/>
      <w:numFmt w:val="lowerLetter"/>
      <w:lvlText w:val="%5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0BC36">
      <w:start w:val="1"/>
      <w:numFmt w:val="lowerRoman"/>
      <w:lvlText w:val="%6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6B60A">
      <w:start w:val="1"/>
      <w:numFmt w:val="decimal"/>
      <w:lvlText w:val="%7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C8A08">
      <w:start w:val="1"/>
      <w:numFmt w:val="lowerLetter"/>
      <w:lvlText w:val="%8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E73B0">
      <w:start w:val="1"/>
      <w:numFmt w:val="lowerRoman"/>
      <w:lvlText w:val="%9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7C140F"/>
    <w:multiLevelType w:val="hybridMultilevel"/>
    <w:tmpl w:val="3B6E5176"/>
    <w:lvl w:ilvl="0" w:tplc="B6CE7A2A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EFD1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680F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D8524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F81D1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8870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E17A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84B9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E4C7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0A51A2"/>
    <w:multiLevelType w:val="hybridMultilevel"/>
    <w:tmpl w:val="0A166348"/>
    <w:lvl w:ilvl="0" w:tplc="15AA607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731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2773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C6B9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AA9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E17C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841D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48B3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0416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F72A52"/>
    <w:multiLevelType w:val="hybridMultilevel"/>
    <w:tmpl w:val="AEA6CAAC"/>
    <w:lvl w:ilvl="0" w:tplc="E26AB7C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E9AC2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2EEC0">
      <w:start w:val="1"/>
      <w:numFmt w:val="lowerRoman"/>
      <w:lvlText w:val="%3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666FE">
      <w:start w:val="1"/>
      <w:numFmt w:val="decimal"/>
      <w:lvlText w:val="%4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E2B50">
      <w:start w:val="1"/>
      <w:numFmt w:val="lowerLetter"/>
      <w:lvlText w:val="%5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44B11A">
      <w:start w:val="1"/>
      <w:numFmt w:val="lowerRoman"/>
      <w:lvlText w:val="%6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A5B12">
      <w:start w:val="1"/>
      <w:numFmt w:val="decimal"/>
      <w:lvlText w:val="%7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897A0">
      <w:start w:val="1"/>
      <w:numFmt w:val="lowerLetter"/>
      <w:lvlText w:val="%8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E9BBE">
      <w:start w:val="1"/>
      <w:numFmt w:val="lowerRoman"/>
      <w:lvlText w:val="%9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D4"/>
    <w:rsid w:val="0012437F"/>
    <w:rsid w:val="0017272B"/>
    <w:rsid w:val="0019481F"/>
    <w:rsid w:val="00242DCB"/>
    <w:rsid w:val="00243CB6"/>
    <w:rsid w:val="002474E0"/>
    <w:rsid w:val="00296A91"/>
    <w:rsid w:val="002C2022"/>
    <w:rsid w:val="002F227D"/>
    <w:rsid w:val="00350DBE"/>
    <w:rsid w:val="003B04DC"/>
    <w:rsid w:val="00415282"/>
    <w:rsid w:val="004505D4"/>
    <w:rsid w:val="004778B5"/>
    <w:rsid w:val="005C3AF5"/>
    <w:rsid w:val="005D4B45"/>
    <w:rsid w:val="005F02E0"/>
    <w:rsid w:val="00826777"/>
    <w:rsid w:val="009153BB"/>
    <w:rsid w:val="00AE407F"/>
    <w:rsid w:val="00B151AF"/>
    <w:rsid w:val="00C41586"/>
    <w:rsid w:val="00C81F56"/>
    <w:rsid w:val="00D34C91"/>
    <w:rsid w:val="00D80B64"/>
    <w:rsid w:val="00DF22F3"/>
    <w:rsid w:val="00E95D28"/>
    <w:rsid w:val="00EB16AD"/>
    <w:rsid w:val="00ED0275"/>
    <w:rsid w:val="00F2056B"/>
    <w:rsid w:val="00F53EE3"/>
    <w:rsid w:val="00F57D8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F8137-8392-48C5-BD94-E0EFDEC1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71" w:lineRule="auto"/>
      <w:ind w:left="10" w:right="1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N.Orneta Elżbieta Suszyńska</dc:creator>
  <cp:keywords/>
  <cp:lastModifiedBy>N.Zaporowo Piotr Murawski</cp:lastModifiedBy>
  <cp:revision>6</cp:revision>
  <dcterms:created xsi:type="dcterms:W3CDTF">2023-06-21T11:07:00Z</dcterms:created>
  <dcterms:modified xsi:type="dcterms:W3CDTF">2023-12-05T11:15:00Z</dcterms:modified>
</cp:coreProperties>
</file>