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2D0E0815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5F2D7B82" w:rsidR="00EC088E" w:rsidRPr="002E0A66" w:rsidRDefault="00EC088E" w:rsidP="008657E7">
      <w:pPr>
        <w:spacing w:after="0" w:line="264" w:lineRule="auto"/>
        <w:jc w:val="both"/>
        <w:rPr>
          <w:rFonts w:cstheme="minorHAnsi"/>
        </w:rPr>
      </w:pPr>
      <w:r w:rsidRPr="002E0A66">
        <w:rPr>
          <w:rFonts w:cstheme="minorHAnsi"/>
        </w:rPr>
        <w:t xml:space="preserve">W wyniku </w:t>
      </w:r>
      <w:r w:rsidR="00FB3F86" w:rsidRPr="002E0A66">
        <w:rPr>
          <w:rFonts w:cstheme="minorHAnsi"/>
        </w:rPr>
        <w:t>przeprowadzenia</w:t>
      </w:r>
      <w:r w:rsidRPr="002E0A66">
        <w:rPr>
          <w:rFonts w:cstheme="minorHAnsi"/>
        </w:rPr>
        <w:t xml:space="preserve"> przez Zamawiającego </w:t>
      </w:r>
      <w:r w:rsidR="00FB3F86" w:rsidRPr="002E0A66">
        <w:rPr>
          <w:rFonts w:cstheme="minorHAnsi"/>
        </w:rPr>
        <w:t xml:space="preserve">postępowania o udzielenie zamówienia publicznego </w:t>
      </w:r>
      <w:r w:rsidR="00EB2027" w:rsidRPr="002E0A66">
        <w:rPr>
          <w:rFonts w:cstheme="minorHAnsi"/>
        </w:rPr>
        <w:t xml:space="preserve">pn. </w:t>
      </w:r>
      <w:bookmarkStart w:id="0" w:name="_Hlk109626840"/>
      <w:bookmarkStart w:id="1" w:name="_Hlk103252939"/>
      <w:r w:rsidR="002E0A66" w:rsidRPr="002E0A66">
        <w:rPr>
          <w:rFonts w:cstheme="minorHAnsi"/>
          <w:b/>
          <w:bCs/>
        </w:rPr>
        <w:t>Zakup,</w:t>
      </w:r>
      <w:r w:rsidR="002E0A66" w:rsidRPr="002E0A66">
        <w:rPr>
          <w:rFonts w:cstheme="minorHAnsi"/>
        </w:rPr>
        <w:t xml:space="preserve"> </w:t>
      </w:r>
      <w:r w:rsidR="002E0A66" w:rsidRPr="002E0A66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  <w:bookmarkEnd w:id="0"/>
      <w:r w:rsidR="00EB2027" w:rsidRPr="002E0A66">
        <w:rPr>
          <w:rFonts w:cstheme="majorHAnsi"/>
          <w:b/>
        </w:rPr>
        <w:t xml:space="preserve"> </w:t>
      </w:r>
      <w:bookmarkEnd w:id="1"/>
      <w:r w:rsidR="00EB2027" w:rsidRPr="002E0A66">
        <w:rPr>
          <w:rFonts w:cstheme="majorHAnsi"/>
          <w:b/>
        </w:rPr>
        <w:t>(numer postępowania:</w:t>
      </w:r>
      <w:r w:rsidR="0077638D" w:rsidRPr="002E0A66">
        <w:rPr>
          <w:rFonts w:cstheme="majorHAnsi"/>
          <w:b/>
        </w:rPr>
        <w:t xml:space="preserve"> </w:t>
      </w:r>
      <w:r w:rsidR="002E0A66" w:rsidRPr="002E0A66">
        <w:rPr>
          <w:rFonts w:cstheme="majorHAnsi"/>
          <w:b/>
        </w:rPr>
        <w:t>4</w:t>
      </w:r>
      <w:r w:rsidR="00B7286E">
        <w:rPr>
          <w:rFonts w:cstheme="majorHAnsi"/>
          <w:b/>
        </w:rPr>
        <w:t>377</w:t>
      </w:r>
      <w:r w:rsidR="00EB2027" w:rsidRPr="002E0A66">
        <w:rPr>
          <w:rFonts w:cstheme="majorHAnsi"/>
          <w:b/>
        </w:rPr>
        <w:t>/AZ/262/202</w:t>
      </w:r>
      <w:r w:rsidR="00B7286E">
        <w:rPr>
          <w:rFonts w:cstheme="majorHAnsi"/>
          <w:b/>
        </w:rPr>
        <w:t>3</w:t>
      </w:r>
      <w:r w:rsidR="00EB2027" w:rsidRPr="002E0A66">
        <w:rPr>
          <w:rFonts w:cstheme="majorHAnsi"/>
          <w:b/>
        </w:rPr>
        <w:t>)</w:t>
      </w:r>
      <w:r w:rsidR="00EB2027" w:rsidRPr="002E0A66">
        <w:rPr>
          <w:rFonts w:cstheme="majorHAnsi"/>
          <w:b/>
          <w:bCs/>
          <w:color w:val="FF9900"/>
        </w:rPr>
        <w:t xml:space="preserve"> </w:t>
      </w:r>
      <w:r w:rsidR="00FB3F86" w:rsidRPr="002E0A66">
        <w:rPr>
          <w:rFonts w:cstheme="minorHAnsi"/>
        </w:rPr>
        <w:t xml:space="preserve">w trybie podstawowym bez </w:t>
      </w:r>
      <w:r w:rsidR="002C4D1D" w:rsidRPr="002E0A66">
        <w:rPr>
          <w:rFonts w:cstheme="minorHAnsi"/>
        </w:rPr>
        <w:t xml:space="preserve">przeprowadzenia </w:t>
      </w:r>
      <w:r w:rsidR="00FB3F86" w:rsidRPr="002E0A66">
        <w:rPr>
          <w:rFonts w:cstheme="minorHAnsi"/>
        </w:rPr>
        <w:t>negocjacji, na podstawie  art. 275 pkt 1 ustawy z dnia 11 września 2019 r. Prawo zamówi</w:t>
      </w:r>
      <w:r w:rsidR="00920264" w:rsidRPr="002E0A66">
        <w:rPr>
          <w:rFonts w:cstheme="minorHAnsi"/>
        </w:rPr>
        <w:t>eń publicznych (Dz.</w:t>
      </w:r>
      <w:r w:rsidR="00042DF3" w:rsidRPr="002E0A66">
        <w:rPr>
          <w:rFonts w:cstheme="minorHAnsi"/>
        </w:rPr>
        <w:t xml:space="preserve"> </w:t>
      </w:r>
      <w:r w:rsidR="00920264" w:rsidRPr="002E0A66">
        <w:rPr>
          <w:rFonts w:cstheme="minorHAnsi"/>
        </w:rPr>
        <w:t>U. z 202</w:t>
      </w:r>
      <w:r w:rsidR="00B7286E">
        <w:rPr>
          <w:rFonts w:cstheme="minorHAnsi"/>
        </w:rPr>
        <w:t>3</w:t>
      </w:r>
      <w:r w:rsidR="00920264" w:rsidRPr="002E0A66">
        <w:rPr>
          <w:rFonts w:cstheme="minorHAnsi"/>
        </w:rPr>
        <w:t xml:space="preserve"> </w:t>
      </w:r>
      <w:r w:rsidR="00FB3F86" w:rsidRPr="002E0A66">
        <w:rPr>
          <w:rFonts w:cstheme="minorHAnsi"/>
        </w:rPr>
        <w:t>poz. 1</w:t>
      </w:r>
      <w:r w:rsidR="00B7286E">
        <w:rPr>
          <w:rFonts w:cstheme="minorHAnsi"/>
        </w:rPr>
        <w:t>605</w:t>
      </w:r>
      <w:r w:rsidR="00FB3F86" w:rsidRPr="002E0A66">
        <w:rPr>
          <w:rFonts w:cstheme="minorHAnsi"/>
        </w:rPr>
        <w:t xml:space="preserve"> z</w:t>
      </w:r>
      <w:r w:rsidR="00F631B9" w:rsidRPr="002E0A66">
        <w:rPr>
          <w:rFonts w:cstheme="minorHAnsi"/>
        </w:rPr>
        <w:t>e</w:t>
      </w:r>
      <w:r w:rsidR="00FB3F86" w:rsidRPr="002E0A66">
        <w:rPr>
          <w:rFonts w:cstheme="minorHAnsi"/>
        </w:rPr>
        <w:t xml:space="preserve"> zm.</w:t>
      </w:r>
      <w:r w:rsidR="00F631B9" w:rsidRPr="002E0A66">
        <w:rPr>
          <w:rFonts w:cstheme="minorHAnsi"/>
        </w:rPr>
        <w:t xml:space="preserve">; </w:t>
      </w:r>
      <w:r w:rsidR="008657E7" w:rsidRPr="002E0A66">
        <w:rPr>
          <w:rFonts w:cstheme="minorHAnsi"/>
        </w:rPr>
        <w:t xml:space="preserve">zwana </w:t>
      </w:r>
      <w:r w:rsidR="00F631B9" w:rsidRPr="002E0A66">
        <w:rPr>
          <w:rFonts w:cstheme="minorHAnsi"/>
        </w:rPr>
        <w:t xml:space="preserve">dalej: ustawa </w:t>
      </w:r>
      <w:proofErr w:type="spellStart"/>
      <w:r w:rsidR="00F631B9" w:rsidRPr="002E0A66">
        <w:rPr>
          <w:rFonts w:cstheme="minorHAnsi"/>
        </w:rPr>
        <w:t>Pzp</w:t>
      </w:r>
      <w:proofErr w:type="spellEnd"/>
      <w:r w:rsidR="00F631B9" w:rsidRPr="002E0A66">
        <w:rPr>
          <w:rFonts w:cstheme="minorHAnsi"/>
        </w:rPr>
        <w:t xml:space="preserve">) i wyłonienia Wykonawcy, którego oferta została oceniona jako najkorzystniejsza </w:t>
      </w:r>
      <w:r w:rsidR="002E0A66" w:rsidRPr="002E0A66">
        <w:rPr>
          <w:rFonts w:cstheme="minorHAnsi"/>
        </w:rPr>
        <w:t>w zakresie części</w:t>
      </w:r>
      <w:r w:rsidR="00B7286E">
        <w:rPr>
          <w:rFonts w:cstheme="minorHAnsi"/>
        </w:rPr>
        <w:t xml:space="preserve"> 1, </w:t>
      </w:r>
      <w:r w:rsidRPr="002E0A66">
        <w:rPr>
          <w:rFonts w:cstheme="minorHAnsi"/>
        </w:rPr>
        <w:t xml:space="preserve">Strony zawarły </w:t>
      </w:r>
      <w:r w:rsidR="00DC0AF4" w:rsidRPr="002E0A66">
        <w:rPr>
          <w:rFonts w:cstheme="minorHAnsi"/>
        </w:rPr>
        <w:t>U</w:t>
      </w:r>
      <w:r w:rsidRPr="002E0A66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32AE5A3E" w14:textId="77777777" w:rsidR="00A733C5" w:rsidRDefault="00A733C5" w:rsidP="00A733C5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cstheme="minorHAnsi"/>
        </w:rPr>
        <w:t>Wykonawca wykona przedmiot zamówienia zgodnie z niniejszą Umową</w:t>
      </w:r>
      <w:r>
        <w:rPr>
          <w:rFonts w:cstheme="minorHAnsi"/>
        </w:rPr>
        <w:t xml:space="preserve">, Specyfikacją Warunków Zamówienia oraz pozostałymi </w:t>
      </w:r>
      <w:r w:rsidRPr="001D5C86">
        <w:rPr>
          <w:rFonts w:cstheme="minorHAnsi"/>
        </w:rPr>
        <w:t>dokumentami zamówienia.</w:t>
      </w:r>
    </w:p>
    <w:p w14:paraId="14A5EB5D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36402DE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697FCFE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2FD5914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58EE59D" w14:textId="4FD17EE1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2B3D6D3" w14:textId="1D17EBFB" w:rsidR="002E0A66" w:rsidRPr="00B327AF" w:rsidRDefault="000E4A9F" w:rsidP="00391D3C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 w:rsidRPr="00B327AF">
        <w:rPr>
          <w:rFonts w:eastAsia="Calibri" w:cstheme="minorHAnsi"/>
        </w:rPr>
        <w:t xml:space="preserve">Umowy jest </w:t>
      </w:r>
      <w:r w:rsidR="002E0A66" w:rsidRPr="00B327AF">
        <w:rPr>
          <w:rFonts w:cstheme="minorHAnsi"/>
        </w:rPr>
        <w:t>zakup i dostawa</w:t>
      </w:r>
      <w:bookmarkStart w:id="2" w:name="_Hlk121128990"/>
      <w:r w:rsidR="00391D3C">
        <w:rPr>
          <w:rFonts w:cstheme="minorHAnsi"/>
        </w:rPr>
        <w:t xml:space="preserve"> </w:t>
      </w:r>
      <w:r w:rsidR="00B327AF" w:rsidRPr="00391D3C">
        <w:rPr>
          <w:rFonts w:cstheme="minorHAnsi"/>
        </w:rPr>
        <w:t>o</w:t>
      </w:r>
      <w:r w:rsidR="002E0A66" w:rsidRPr="00391D3C">
        <w:rPr>
          <w:rFonts w:cstheme="minorHAnsi"/>
        </w:rPr>
        <w:t>programowani</w:t>
      </w:r>
      <w:r w:rsidR="00B327AF" w:rsidRPr="00391D3C">
        <w:rPr>
          <w:rFonts w:cstheme="minorHAnsi"/>
        </w:rPr>
        <w:t>a</w:t>
      </w:r>
      <w:bookmarkEnd w:id="2"/>
      <w:r w:rsidR="006A3926">
        <w:rPr>
          <w:rFonts w:cstheme="minorHAnsi"/>
        </w:rPr>
        <w:t xml:space="preserve"> oraz wszystkie elementy składające się przedmiot zamówienia, s</w:t>
      </w:r>
      <w:r w:rsidR="006A3926" w:rsidRPr="00CC45B6">
        <w:rPr>
          <w:rFonts w:cstheme="minorHAnsi"/>
        </w:rPr>
        <w:t>zczegółow</w:t>
      </w:r>
      <w:r w:rsidR="006A3926">
        <w:rPr>
          <w:rFonts w:cstheme="minorHAnsi"/>
        </w:rPr>
        <w:t>o</w:t>
      </w:r>
      <w:r w:rsidR="006A3926" w:rsidRPr="00CC45B6">
        <w:rPr>
          <w:rFonts w:cstheme="minorHAnsi"/>
        </w:rPr>
        <w:t xml:space="preserve"> opis</w:t>
      </w:r>
      <w:r w:rsidR="006A3926">
        <w:rPr>
          <w:rFonts w:cstheme="minorHAnsi"/>
        </w:rPr>
        <w:t>ane</w:t>
      </w:r>
      <w:r w:rsidR="006A3926" w:rsidRPr="00CC45B6">
        <w:rPr>
          <w:rFonts w:cstheme="minorHAnsi"/>
        </w:rPr>
        <w:t xml:space="preserve"> w Załącznikach do Umowy: Formularz oferty, Opis przedmiotu zamówienia.</w:t>
      </w:r>
    </w:p>
    <w:p w14:paraId="7CE46525" w14:textId="330B11E6" w:rsidR="00BA4187" w:rsidRPr="00BA4187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3" w:name="_Hlk116645487"/>
      <w:r w:rsidRPr="00BA4187">
        <w:rPr>
          <w:rFonts w:cstheme="minorHAnsi"/>
        </w:rPr>
        <w:t>Przedmiot Umowy jest finansowany</w:t>
      </w:r>
      <w:r>
        <w:rPr>
          <w:rFonts w:cstheme="minorHAnsi"/>
        </w:rPr>
        <w:t xml:space="preserve"> z projektu pn.</w:t>
      </w:r>
      <w:r w:rsidRPr="00BA4187">
        <w:rPr>
          <w:rFonts w:cstheme="minorHAnsi"/>
        </w:rPr>
        <w:t xml:space="preserve"> </w:t>
      </w:r>
      <w:r w:rsidR="006F3F4C" w:rsidRPr="0067283B">
        <w:rPr>
          <w:rFonts w:cstheme="minorHAnsi"/>
        </w:rPr>
        <w:t>„</w:t>
      </w:r>
      <w:r w:rsidR="006F3F4C" w:rsidRPr="0067283B">
        <w:t>Infrastruktura dydaktyczna Technikum</w:t>
      </w:r>
      <w:r w:rsidR="006F3F4C">
        <w:t xml:space="preserve"> </w:t>
      </w:r>
      <w:r w:rsidR="006F3F4C" w:rsidRPr="0067283B">
        <w:t>Środowiska</w:t>
      </w:r>
      <w:r w:rsidR="006F3F4C">
        <w:t xml:space="preserve"> </w:t>
      </w:r>
      <w:r w:rsidR="006F3F4C" w:rsidRPr="0067283B">
        <w:t>w Poznaniu dla podniesienia jakości kształcenia zawodowego</w:t>
      </w:r>
      <w:r w:rsidR="006F3F4C" w:rsidRPr="0067283B">
        <w:rPr>
          <w:rFonts w:eastAsia="Times New Roman" w:cstheme="minorHAnsi"/>
          <w:color w:val="000000"/>
          <w:lang w:eastAsia="pl-PL"/>
        </w:rPr>
        <w:t>”, numer projektu</w:t>
      </w:r>
      <w:r w:rsidR="006F3F4C">
        <w:rPr>
          <w:rFonts w:eastAsia="Times New Roman" w:cstheme="minorHAnsi"/>
          <w:color w:val="000000"/>
          <w:lang w:eastAsia="pl-PL"/>
        </w:rPr>
        <w:t>: RPWP.09.03.02-30-0009/20.</w:t>
      </w:r>
    </w:p>
    <w:bookmarkEnd w:id="3"/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19288D">
        <w:rPr>
          <w:rFonts w:cstheme="minorHAnsi"/>
        </w:rPr>
        <w:t xml:space="preserve">Przedmiot </w:t>
      </w:r>
      <w:r>
        <w:rPr>
          <w:rFonts w:cstheme="minorHAnsi"/>
        </w:rPr>
        <w:t>Umowy</w:t>
      </w:r>
      <w:r w:rsidR="00542D3F">
        <w:rPr>
          <w:rFonts w:cstheme="minorHAnsi"/>
        </w:rPr>
        <w:t xml:space="preserve"> </w:t>
      </w:r>
      <w:r w:rsidRPr="00B03031">
        <w:rPr>
          <w:rFonts w:cstheme="minorHAnsi"/>
          <w:color w:val="000000" w:themeColor="text1"/>
        </w:rPr>
        <w:t>zostanie dostarczony pod adres:</w:t>
      </w:r>
    </w:p>
    <w:p w14:paraId="28E81369" w14:textId="298772F0" w:rsidR="00A94758" w:rsidRPr="003734C1" w:rsidRDefault="00184645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Zespół Szkół Przyrodniczych </w:t>
      </w:r>
      <w:r w:rsidR="00252480">
        <w:rPr>
          <w:rFonts w:cstheme="minorHAnsi"/>
          <w:bCs/>
        </w:rPr>
        <w:t>w Poznaniu</w:t>
      </w:r>
    </w:p>
    <w:p w14:paraId="7343C44E" w14:textId="09073009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3734C1">
        <w:rPr>
          <w:rFonts w:cstheme="minorHAnsi"/>
          <w:bCs/>
        </w:rPr>
        <w:t xml:space="preserve">ul. </w:t>
      </w:r>
      <w:r w:rsidR="006A6CBB">
        <w:rPr>
          <w:rFonts w:cstheme="minorHAnsi"/>
          <w:bCs/>
        </w:rPr>
        <w:t>Golęcińska 9</w:t>
      </w:r>
    </w:p>
    <w:p w14:paraId="7366C121" w14:textId="3ADE3486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A94758">
        <w:rPr>
          <w:rFonts w:cstheme="minorHAnsi"/>
          <w:bCs/>
        </w:rPr>
        <w:t>60-62</w:t>
      </w:r>
      <w:r w:rsidR="006A6CBB">
        <w:rPr>
          <w:rFonts w:cstheme="minorHAnsi"/>
          <w:bCs/>
        </w:rPr>
        <w:t>6</w:t>
      </w:r>
      <w:r w:rsidRPr="00A94758">
        <w:rPr>
          <w:rFonts w:cstheme="minorHAnsi"/>
          <w:bCs/>
        </w:rPr>
        <w:t xml:space="preserve"> Poznań</w:t>
      </w:r>
    </w:p>
    <w:p w14:paraId="6BBDF7B1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63720FDA" w14:textId="18FA160B" w:rsidR="00394734" w:rsidRPr="00A10CF2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  <w:strike/>
        </w:rPr>
      </w:pPr>
      <w:r w:rsidRPr="00A10CF2">
        <w:rPr>
          <w:strike/>
          <w:color w:val="FF0000"/>
        </w:rPr>
        <w:t xml:space="preserve">Wykonawca zapewnia, że przedmiot Umowy dostarczony Zamawiającemu jest fabrycznie nowy, nieużywany, </w:t>
      </w:r>
      <w:bookmarkStart w:id="4" w:name="_Hlk116641475"/>
      <w:r w:rsidRPr="00A10CF2">
        <w:rPr>
          <w:strike/>
          <w:color w:val="FF0000"/>
        </w:rPr>
        <w:t>wyprodukowany nie wcześniej niż w 202</w:t>
      </w:r>
      <w:r w:rsidR="00AC36A2" w:rsidRPr="00A10CF2">
        <w:rPr>
          <w:strike/>
          <w:color w:val="FF0000"/>
        </w:rPr>
        <w:t>2</w:t>
      </w:r>
      <w:r w:rsidRPr="00A10CF2">
        <w:rPr>
          <w:strike/>
          <w:color w:val="FF0000"/>
        </w:rPr>
        <w:t xml:space="preserve"> roku</w:t>
      </w:r>
      <w:bookmarkEnd w:id="4"/>
      <w:r w:rsidRPr="00A10CF2">
        <w:rPr>
          <w:strike/>
          <w:color w:val="FF0000"/>
        </w:rPr>
        <w:t>, wolny od wad fizycznych i prawnych</w:t>
      </w:r>
      <w:r w:rsidR="003E4E17" w:rsidRPr="00A10CF2">
        <w:rPr>
          <w:strike/>
          <w:color w:val="FF0000"/>
        </w:rPr>
        <w:t>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82189E" w:rsidRDefault="0082189E" w:rsidP="0082189E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742F51ED" w14:textId="623166B5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5" w:name="_Hlk117246722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>§3 ust. 1 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5"/>
      <w:r w:rsidR="00FE79C1" w:rsidRPr="00DC2D7C">
        <w:t>)</w:t>
      </w:r>
      <w:r w:rsidRPr="00DC2D7C">
        <w:t>.</w:t>
      </w:r>
    </w:p>
    <w:p w14:paraId="605CCEB0" w14:textId="01A9CA86" w:rsidR="00394734" w:rsidRPr="006F42D6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color w:val="000000" w:themeColor="text1"/>
        </w:rPr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</w:t>
      </w:r>
      <w:r w:rsidRPr="006F42D6">
        <w:rPr>
          <w:color w:val="000000" w:themeColor="text1"/>
        </w:rPr>
        <w:t xml:space="preserve">adnotację </w:t>
      </w:r>
      <w:r w:rsidR="005F4B3C" w:rsidRPr="006F42D6">
        <w:rPr>
          <w:color w:val="000000" w:themeColor="text1"/>
        </w:rPr>
        <w:t xml:space="preserve">w protokole zdawczo-odbiorczym, </w:t>
      </w:r>
      <w:r w:rsidRPr="006F42D6">
        <w:rPr>
          <w:color w:val="000000" w:themeColor="text1"/>
        </w:rPr>
        <w:t>uzasadniającą</w:t>
      </w:r>
      <w:r w:rsidR="005F4B3C" w:rsidRPr="006F42D6">
        <w:rPr>
          <w:color w:val="000000" w:themeColor="text1"/>
        </w:rPr>
        <w:t xml:space="preserve"> </w:t>
      </w:r>
      <w:r w:rsidRPr="006F42D6">
        <w:rPr>
          <w:color w:val="000000" w:themeColor="text1"/>
        </w:rPr>
        <w:t>przyczyn</w:t>
      </w:r>
      <w:r w:rsidR="005F4B3C" w:rsidRPr="006F42D6">
        <w:rPr>
          <w:color w:val="000000" w:themeColor="text1"/>
        </w:rPr>
        <w:t>ę odmowy odbioru przedmiotu umowy</w:t>
      </w:r>
      <w:r w:rsidRPr="006F42D6">
        <w:rPr>
          <w:color w:val="000000" w:themeColor="text1"/>
        </w:rPr>
        <w:t xml:space="preserve">. </w:t>
      </w:r>
      <w:bookmarkStart w:id="6" w:name="_Hlk108070190"/>
      <w:r w:rsidR="00437DF7" w:rsidRPr="006F42D6">
        <w:rPr>
          <w:rFonts w:cstheme="minorHAnsi"/>
          <w:color w:val="000000" w:themeColor="text1"/>
        </w:rPr>
        <w:t xml:space="preserve">Wykonawca dostarczy sprzęt wolny od niezgodności i wad w ciągu 10 dni kalendarzowych. </w:t>
      </w:r>
      <w:bookmarkEnd w:id="6"/>
      <w:r w:rsidR="00437DF7" w:rsidRPr="006F42D6">
        <w:rPr>
          <w:color w:val="000000" w:themeColor="text1"/>
        </w:rPr>
        <w:t xml:space="preserve">Procedura </w:t>
      </w:r>
      <w:r w:rsidRPr="006F42D6">
        <w:rPr>
          <w:color w:val="000000" w:themeColor="text1"/>
        </w:rPr>
        <w:t>czynności odbioru zostanie powtórzona.</w:t>
      </w:r>
    </w:p>
    <w:p w14:paraId="11876B5A" w14:textId="6F67EDD6" w:rsidR="007257A0" w:rsidRPr="006F42D6" w:rsidRDefault="007257A0" w:rsidP="007257A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Zamawiający wymaga, aby Wykonawca zapewnił usługi wdrożeniowe, wsparcie techniczne, aktualizacje licencji w okresie jej użytkowania</w:t>
      </w:r>
      <w:r w:rsidR="00AC3826">
        <w:rPr>
          <w:rFonts w:ascii="Calibri" w:hAnsi="Calibri" w:cs="Calibri"/>
          <w:color w:val="000000" w:themeColor="text1"/>
          <w:kern w:val="3"/>
          <w:lang w:eastAsia="zh-CN"/>
        </w:rPr>
        <w:t xml:space="preserve"> </w:t>
      </w: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na zasadach określonych w opisie przedmiotu zamówienia.</w:t>
      </w:r>
    </w:p>
    <w:p w14:paraId="0F5251D8" w14:textId="3764A4FD" w:rsidR="00420B8C" w:rsidRPr="006F42D6" w:rsidRDefault="00420B8C" w:rsidP="00420B8C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lastRenderedPageBreak/>
        <w:t xml:space="preserve">Wykonawca oświadcza, że korzystanie przez Zamawiającego z dostarczonych </w:t>
      </w:r>
      <w:proofErr w:type="spellStart"/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oprogramowań</w:t>
      </w:r>
      <w:proofErr w:type="spellEnd"/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  nie narusza praw własności intelektualnej, w szczególności autorskich praw majątkowych osób trzecich.</w:t>
      </w:r>
    </w:p>
    <w:p w14:paraId="15C068F6" w14:textId="25793BF4" w:rsidR="007257A0" w:rsidRPr="006F42D6" w:rsidRDefault="00420B8C" w:rsidP="006F42D6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Zamawiający zastrzega sobie prawo do sprawdzenia legalności dostawy oprogramowania, w tym w szczególności, ważności i zakresu uprawnień licencyjnych.</w:t>
      </w:r>
    </w:p>
    <w:p w14:paraId="0DABE218" w14:textId="69C01D16" w:rsidR="00093819" w:rsidRDefault="006F42D6" w:rsidP="005028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276" w:lineRule="auto"/>
        <w:ind w:right="61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Zamawiający wymaga, aby do każdego oprogramowania był </w:t>
      </w:r>
      <w:r w:rsidRPr="00DB3444">
        <w:rPr>
          <w:rFonts w:ascii="Calibri" w:hAnsi="Calibri" w:cs="Calibri"/>
          <w:kern w:val="3"/>
          <w:lang w:eastAsia="zh-CN"/>
        </w:rPr>
        <w:t>dostarczony komplet standardowej dokumentacji dla użytkownika w formie papierowej lub elektronicznej w języku polskim</w:t>
      </w:r>
      <w:r>
        <w:rPr>
          <w:rFonts w:ascii="Calibri" w:hAnsi="Calibri" w:cs="Calibri"/>
          <w:kern w:val="3"/>
          <w:lang w:eastAsia="zh-CN"/>
        </w:rPr>
        <w:t>.</w:t>
      </w:r>
    </w:p>
    <w:p w14:paraId="0A28CBD5" w14:textId="6422B13F" w:rsidR="004B5C9E" w:rsidRPr="00502810" w:rsidRDefault="004B5C9E" w:rsidP="005028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276" w:lineRule="auto"/>
        <w:ind w:right="61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color w:val="000000" w:themeColor="text1"/>
          <w:kern w:val="3"/>
          <w:lang w:eastAsia="zh-CN"/>
        </w:rPr>
        <w:t xml:space="preserve">Wykonawca zapewni </w:t>
      </w:r>
      <w:r>
        <w:rPr>
          <w:rFonts w:cstheme="minorHAnsi"/>
        </w:rPr>
        <w:t>automatyczne aktualizacje oprogramowania do najnowszej dostępnej wersji</w:t>
      </w:r>
      <w:r w:rsidR="00C750B0">
        <w:rPr>
          <w:rFonts w:cstheme="minorHAnsi"/>
        </w:rPr>
        <w:t xml:space="preserve"> </w:t>
      </w:r>
      <w:r w:rsidR="00C750B0">
        <w:t xml:space="preserve"> (w ramach wynagrodzenia umownego)</w:t>
      </w:r>
      <w:r>
        <w:rPr>
          <w:rFonts w:cstheme="minorHAnsi"/>
        </w:rPr>
        <w:t>.</w:t>
      </w:r>
      <w:r>
        <w:rPr>
          <w:rStyle w:val="Odwoanieprzypisudolnego"/>
          <w:rFonts w:cstheme="minorHAnsi"/>
        </w:rPr>
        <w:footnoteReference w:id="1"/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2647124D" w:rsidR="00093819" w:rsidRPr="00BD6166" w:rsidRDefault="00093819" w:rsidP="00BD6166">
      <w:pPr>
        <w:spacing w:after="0" w:line="240" w:lineRule="auto"/>
        <w:jc w:val="both"/>
        <w:rPr>
          <w:rFonts w:eastAsia="Calibri" w:cs="Times New Roman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BD6166" w:rsidRPr="009503CB">
        <w:rPr>
          <w:rFonts w:eastAsia="Calibri" w:cs="Times New Roman"/>
        </w:rPr>
        <w:t>do 21 dni kalendarzowych od daty podpisania umowy.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C64D5D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6D791D">
        <w:rPr>
          <w:rFonts w:cstheme="minorHAnsi"/>
        </w:rPr>
        <w:t>Zespół Szkół Przyrodniczych</w:t>
      </w:r>
      <w:r w:rsidR="00252480">
        <w:rPr>
          <w:rFonts w:cstheme="minorHAnsi"/>
        </w:rPr>
        <w:t>.</w:t>
      </w:r>
    </w:p>
    <w:p w14:paraId="25770755" w14:textId="7EAD2EC9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</w:t>
      </w:r>
      <w:r w:rsidRPr="002C505F">
        <w:rPr>
          <w:rFonts w:cstheme="minorHAnsi"/>
        </w:rPr>
        <w:t xml:space="preserve">terminie </w:t>
      </w:r>
      <w:r w:rsidR="003D40DC" w:rsidRPr="002C505F">
        <w:rPr>
          <w:rFonts w:cstheme="minorHAnsi"/>
        </w:rPr>
        <w:t xml:space="preserve">do </w:t>
      </w:r>
      <w:r w:rsidR="002C505F" w:rsidRPr="002C505F">
        <w:rPr>
          <w:rFonts w:cstheme="minorHAnsi"/>
        </w:rPr>
        <w:t>14</w:t>
      </w:r>
      <w:r w:rsidRPr="002C505F">
        <w:rPr>
          <w:rFonts w:cstheme="minorHAnsi"/>
        </w:rPr>
        <w:t xml:space="preserve"> dni</w:t>
      </w:r>
      <w:r w:rsidR="00511664" w:rsidRPr="002C505F">
        <w:rPr>
          <w:rFonts w:cstheme="minorHAnsi"/>
        </w:rPr>
        <w:t xml:space="preserve"> od daty dostarczenia Zamawiającemu przez Wykonawcę prawidłowo wystawionej faktury VAT. Wykonawca</w:t>
      </w:r>
      <w:r w:rsidR="00511664" w:rsidRPr="00110F41">
        <w:rPr>
          <w:rFonts w:cstheme="minorHAnsi"/>
        </w:rPr>
        <w:t xml:space="preserve">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lastRenderedPageBreak/>
        <w:t>Zamawiający zapłaci Wykonawcy odsetki ustawowe za każdy dzień opóźnienia w dokonaniu zapłaty faktury.</w:t>
      </w:r>
    </w:p>
    <w:p w14:paraId="27F4AA94" w14:textId="77777777" w:rsidR="00C750B0" w:rsidRPr="00E74D58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252480">
        <w:rPr>
          <w:rFonts w:cstheme="minorHAnsi"/>
          <w:color w:val="000000" w:themeColor="text1"/>
        </w:rPr>
        <w:t>(Dz. U. z 2022 r., poz. 931 z</w:t>
      </w:r>
      <w:r w:rsidR="003D40DC" w:rsidRPr="00252480">
        <w:rPr>
          <w:rFonts w:cstheme="minorHAnsi"/>
          <w:color w:val="000000" w:themeColor="text1"/>
        </w:rPr>
        <w:t xml:space="preserve">e </w:t>
      </w:r>
      <w:r w:rsidRPr="00252480">
        <w:rPr>
          <w:rFonts w:cstheme="minorHAnsi"/>
          <w:color w:val="000000" w:themeColor="text1"/>
        </w:rPr>
        <w:t>zm.)</w:t>
      </w:r>
      <w:r w:rsidRPr="00252480">
        <w:rPr>
          <w:rFonts w:cstheme="minorHAnsi"/>
          <w:color w:val="000000" w:themeColor="text1"/>
          <w:kern w:val="3"/>
        </w:rPr>
        <w:t>. Wykonawca</w:t>
      </w:r>
      <w:r w:rsidRPr="00252480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8" w:name="_Hlk118267406"/>
      <w:r w:rsidRPr="00252480">
        <w:rPr>
          <w:rFonts w:cstheme="minorHAnsi"/>
          <w:bCs/>
          <w:color w:val="000000" w:themeColor="text1"/>
        </w:rPr>
        <w:t>Wykonawca zobowiązuje się zawiadomić pisemnie Zamawiającego w przypadku zmiany rachunku V</w:t>
      </w:r>
      <w:r w:rsidR="00DF2B79" w:rsidRPr="00252480">
        <w:rPr>
          <w:rFonts w:cstheme="minorHAnsi"/>
          <w:bCs/>
          <w:color w:val="000000" w:themeColor="text1"/>
        </w:rPr>
        <w:t>AT</w:t>
      </w:r>
      <w:r w:rsidRPr="00252480">
        <w:rPr>
          <w:rFonts w:cstheme="minorHAnsi"/>
          <w:bCs/>
          <w:color w:val="000000" w:themeColor="text1"/>
        </w:rPr>
        <w:t xml:space="preserve">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>od dnia wystąpienia takiej zmiany.</w:t>
      </w:r>
    </w:p>
    <w:p w14:paraId="22C21769" w14:textId="2E318C2A" w:rsidR="00D34F73" w:rsidRPr="00252480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3DDB05E5" w:rsidR="004E1E08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9" w:name="_Hlk118267488"/>
      <w:bookmarkEnd w:id="8"/>
      <w:r w:rsidRPr="00252480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C750B0">
        <w:rPr>
          <w:rFonts w:cstheme="minorHAnsi"/>
          <w:color w:val="000000" w:themeColor="text1"/>
        </w:rPr>
        <w:t>8</w:t>
      </w:r>
      <w:r w:rsidRPr="00252480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597FC76E" w:rsidR="004E1E08" w:rsidRPr="00252480" w:rsidRDefault="0033600C" w:rsidP="00252480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252480">
        <w:rPr>
          <w:rFonts w:cstheme="minorHAnsi"/>
          <w:color w:val="000000" w:themeColor="text1"/>
        </w:rPr>
        <w:t xml:space="preserve">rachunku bankowego w terminie płatności faktury VAT  </w:t>
      </w:r>
      <w:r w:rsidRPr="00252480">
        <w:rPr>
          <w:rFonts w:cstheme="minorHAnsi"/>
          <w:color w:val="000000" w:themeColor="text1"/>
        </w:rPr>
        <w:t xml:space="preserve">Wykonawca </w:t>
      </w:r>
      <w:r w:rsidR="00D90D40" w:rsidRPr="00252480">
        <w:rPr>
          <w:rFonts w:cstheme="minorHAnsi"/>
          <w:color w:val="000000" w:themeColor="text1"/>
        </w:rPr>
        <w:t xml:space="preserve">zobowiązuje się </w:t>
      </w:r>
      <w:r w:rsidRPr="00252480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9"/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48113F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91D3C">
        <w:rPr>
          <w:rFonts w:eastAsia="Calibri" w:cstheme="minorHAnsi"/>
          <w:b/>
        </w:rPr>
        <w:t>6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0" w:name="_Hlk15155312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FF5BE70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ponosi </w:t>
      </w:r>
      <w:r w:rsidR="00935D15" w:rsidRPr="00FC6008">
        <w:rPr>
          <w:rFonts w:asciiTheme="minorHAnsi" w:hAnsiTheme="minorHAnsi" w:cstheme="minorHAnsi"/>
          <w:color w:val="FF0000"/>
          <w:sz w:val="22"/>
          <w:szCs w:val="22"/>
        </w:rPr>
        <w:t xml:space="preserve">winę </w:t>
      </w:r>
      <w:r w:rsidRPr="00FC6008">
        <w:rPr>
          <w:rFonts w:asciiTheme="minorHAnsi" w:hAnsiTheme="minorHAnsi" w:cstheme="minorHAnsi"/>
          <w:strike/>
          <w:color w:val="FF0000"/>
          <w:sz w:val="22"/>
          <w:szCs w:val="22"/>
        </w:rPr>
        <w:t>odpowiedzialność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Wykonawca, w wysokości 15% wartości brutto Umowy, wskazanej w §5 ust. 1 Umowy;</w:t>
      </w:r>
    </w:p>
    <w:bookmarkEnd w:id="10"/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1119E07D" w:rsidR="00AF023A" w:rsidRPr="00456EE2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2" w:name="_Hlk108070642"/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2"/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9B1479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456EE2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F508DC" w14:textId="0259BAA0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3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Łączna wysokość kar umownych naliczonych na podstawie niniejszej Umowy nie może przekroczyć </w:t>
      </w:r>
      <w:r w:rsidR="00391D3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13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77777777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020E89B7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91D3C">
        <w:rPr>
          <w:rFonts w:eastAsia="Calibri" w:cstheme="minorHAnsi"/>
          <w:b/>
        </w:rPr>
        <w:t>7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1EE9A00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sprzęt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A80789C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391D3C">
        <w:rPr>
          <w:rFonts w:eastAsia="Calibri" w:cstheme="minorHAnsi"/>
          <w:b/>
          <w:color w:val="000000" w:themeColor="text1"/>
        </w:rPr>
        <w:t>8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4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5BFD30C1" w:rsidR="00043CBC" w:rsidRPr="003E4E17" w:rsidRDefault="00043CBC" w:rsidP="003E4E1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odstąpienia od Umowy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="003E4E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93ACBD" w14:textId="512D4B4F" w:rsidR="00502810" w:rsidRPr="00EE53A0" w:rsidRDefault="005F1498" w:rsidP="00EE53A0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4"/>
    </w:p>
    <w:p w14:paraId="36538EAA" w14:textId="1EB62E3C" w:rsidR="00D34DFA" w:rsidRPr="003E4E17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E4E17">
        <w:rPr>
          <w:rFonts w:eastAsia="Calibri" w:cstheme="minorHAnsi"/>
          <w:b/>
        </w:rPr>
        <w:t xml:space="preserve">§ </w:t>
      </w:r>
      <w:r w:rsidR="00391D3C" w:rsidRPr="003E4E17">
        <w:rPr>
          <w:rFonts w:eastAsia="Calibri" w:cstheme="minorHAnsi"/>
          <w:b/>
        </w:rPr>
        <w:t>9</w:t>
      </w:r>
    </w:p>
    <w:p w14:paraId="28D9FC77" w14:textId="238F8EE5" w:rsidR="003E4E17" w:rsidRPr="00985C13" w:rsidRDefault="003E4E17" w:rsidP="003E4E17">
      <w:pPr>
        <w:spacing w:line="276" w:lineRule="auto"/>
        <w:jc w:val="center"/>
        <w:rPr>
          <w:rFonts w:ascii="Calibri" w:hAnsi="Calibri" w:cs="Calibri"/>
          <w:b/>
        </w:rPr>
      </w:pPr>
      <w:r w:rsidRPr="00985C13">
        <w:rPr>
          <w:rFonts w:ascii="Calibri" w:hAnsi="Calibri" w:cs="Calibri"/>
          <w:b/>
        </w:rPr>
        <w:t>Udzielenie licencji na oprogramowanie</w:t>
      </w:r>
    </w:p>
    <w:p w14:paraId="4DB73779" w14:textId="244B875E" w:rsidR="003E4E17" w:rsidRPr="00A10CF2" w:rsidRDefault="00A10CF2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ascii="Calibri" w:hAnsi="Calibri" w:cs="Calibri"/>
          <w:color w:val="FF0000"/>
        </w:rPr>
      </w:pPr>
      <w:r w:rsidRPr="00A10CF2">
        <w:rPr>
          <w:rFonts w:cstheme="minorHAnsi"/>
          <w:color w:val="FF0000"/>
          <w:shd w:val="clear" w:color="auto" w:fill="FFFFFF"/>
        </w:rPr>
        <w:t>Wykonawca zapewni udzielenie przez producenta Zamawiającemu bezterminowej niewyłącznej licencji na oprogramowanie na warunkach określonych w Opisie Przedmiotu Zamówienia</w:t>
      </w:r>
      <w:r w:rsidRPr="00A10CF2">
        <w:rPr>
          <w:rFonts w:cstheme="minorHAnsi"/>
          <w:color w:val="FF0000"/>
          <w:shd w:val="clear" w:color="auto" w:fill="FFFFFF"/>
        </w:rPr>
        <w:t>.</w:t>
      </w:r>
      <w:r w:rsidRPr="00A10CF2">
        <w:rPr>
          <w:rFonts w:ascii="Calibri" w:hAnsi="Calibri" w:cs="Calibri"/>
          <w:color w:val="FF0000"/>
        </w:rPr>
        <w:t xml:space="preserve"> </w:t>
      </w:r>
      <w:r w:rsidR="003E4E17" w:rsidRPr="00A10CF2">
        <w:rPr>
          <w:rFonts w:ascii="Calibri" w:hAnsi="Calibri" w:cs="Calibri"/>
          <w:strike/>
          <w:color w:val="FF0000"/>
        </w:rPr>
        <w:t>Wykonawca udziela Zamawiającemu bezterminowej niewyłącznej licencji na oprogramowanie na warunkach określonych w Opisie Przedmiotu Zamówienia.</w:t>
      </w:r>
    </w:p>
    <w:p w14:paraId="08D7F96C" w14:textId="6E272F04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ascii="Calibri" w:hAnsi="Calibri" w:cs="Calibri"/>
        </w:rPr>
      </w:pPr>
      <w:r w:rsidRPr="00985C13">
        <w:rPr>
          <w:rFonts w:ascii="Calibri" w:hAnsi="Calibri" w:cs="Calibri"/>
        </w:rPr>
        <w:t xml:space="preserve">Zamiarem Stron jest zapewnienie Zamawiającemu stałego i niewypowiadalnego prawa do korzystania z przedmiotu umowy w zamian za uiszczone wynagrodzenie wskazane w </w:t>
      </w:r>
      <w:r w:rsidRPr="00985C13">
        <w:rPr>
          <w:rFonts w:cstheme="minorHAnsi"/>
          <w:color w:val="000000" w:themeColor="text1"/>
        </w:rPr>
        <w:t>§5 ust. 1 Umowy</w:t>
      </w:r>
      <w:r w:rsidRPr="00985C13">
        <w:rPr>
          <w:rFonts w:ascii="Calibri" w:hAnsi="Calibri" w:cs="Calibri"/>
        </w:rPr>
        <w:t>.</w:t>
      </w:r>
    </w:p>
    <w:p w14:paraId="60885D41" w14:textId="77777777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ascii="Calibri" w:hAnsi="Calibri" w:cs="Calibri"/>
        </w:rPr>
      </w:pPr>
      <w:r w:rsidRPr="00985C13">
        <w:rPr>
          <w:rFonts w:ascii="Calibri" w:hAnsi="Calibri" w:cs="Calibri"/>
        </w:rPr>
        <w:t>W przypadku, gdy powyższe postanowienie byłoby sprzeczne z bezwzględnie obowiązującymi przepisami prawa, Wykonawca zobowiązuje się do niewypowiadania udzielonej licencji.</w:t>
      </w:r>
    </w:p>
    <w:p w14:paraId="6A6E6937" w14:textId="77777777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cs="Calibri"/>
        </w:rPr>
      </w:pPr>
      <w:r w:rsidRPr="00985C13">
        <w:rPr>
          <w:rFonts w:ascii="Calibri" w:hAnsi="Calibri" w:cs="Calibri"/>
        </w:rPr>
        <w:t>W przypadku, gdy mimo zobowiązania, o którym mowa powyżej, Wykonawca byłby uprawniony do wypowiedzenia licencji na podstawie bezwzględnie obowiązujących przepisów prawa, Strony uzgadniają dla Wykonawcy 10-letni (słownie: dziesięcioletni) termin jej wypowiedzenia, ze skutkiem na koniec roku kalendarzowego.</w:t>
      </w:r>
    </w:p>
    <w:p w14:paraId="28C764AF" w14:textId="49082589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cs="Calibri"/>
        </w:rPr>
      </w:pPr>
      <w:r w:rsidRPr="00985C13">
        <w:t>Udzielenie licencji, o którym mowa powyżej, obejmuje wszelkie możliwe pola eksploatacji, w tym wymienione w art. 50 ustawy z dnia 4 lutego 1994 r. o prawie autorskim i prawach pokrewnych, w szczególności:</w:t>
      </w:r>
    </w:p>
    <w:p w14:paraId="046E512A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utrwalanie, kopiowanie, wprowadzanie do pamięci komputerów i serwerów sieci komputerowych,</w:t>
      </w:r>
    </w:p>
    <w:p w14:paraId="172C6598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zwielokrotnienie poprzez nagranie na nośniku magnetycznym w postaci elektronicznej,</w:t>
      </w:r>
    </w:p>
    <w:p w14:paraId="1D422793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wprowadzenie do obrotu oryginału lub egzemplarzy,</w:t>
      </w:r>
    </w:p>
    <w:p w14:paraId="0DF50474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nieodpłatne udostępnianie zwielokrotnionych egzemplarzy,</w:t>
      </w:r>
    </w:p>
    <w:p w14:paraId="0BB885A6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wykorzystywanie w całości lub części oraz łącznie z innymi utworami, opracowanie poprzez dodanie różnych elementów, uaktualnianie całości lub części.</w:t>
      </w:r>
    </w:p>
    <w:p w14:paraId="40EBEAED" w14:textId="77777777" w:rsidR="003E4E17" w:rsidRPr="00985C13" w:rsidRDefault="003E4E17" w:rsidP="00985C13">
      <w:pPr>
        <w:pStyle w:val="Tekstpodstawowy2"/>
        <w:numPr>
          <w:ilvl w:val="0"/>
          <w:numId w:val="48"/>
        </w:numPr>
        <w:suppressAutoHyphens/>
        <w:spacing w:after="0" w:line="264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W razie gdyby efektywne wykorzystanie Przedmiotu umowy przez Zamawiającego w celach określonych w Umowie wymagało udzielenia licencji na innych polach eksploatacji, niż wymienione powyżej lub polach eksploatacji nieznanych w momencie zawarcia niniejszej Umowy, to Wykonawca zobowiązuje się nieodpłatnie udzielić Zamawiającemu licencji w zakresie danego pola eksploatacyjnego.</w:t>
      </w:r>
    </w:p>
    <w:p w14:paraId="0A3D5359" w14:textId="3EBB0CC4" w:rsidR="00502810" w:rsidRPr="00EE53A0" w:rsidRDefault="003E4E17" w:rsidP="00985C13">
      <w:pPr>
        <w:pStyle w:val="Tekstpodstawowy2"/>
        <w:numPr>
          <w:ilvl w:val="0"/>
          <w:numId w:val="48"/>
        </w:numPr>
        <w:suppressAutoHyphens/>
        <w:spacing w:after="0" w:line="264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="Calibri" w:hAnsi="Calibri" w:cs="Calibri"/>
          <w:sz w:val="22"/>
          <w:szCs w:val="22"/>
        </w:rPr>
        <w:lastRenderedPageBreak/>
        <w:t>Udzielenie licencji nastąpi wraz z dostawą oprogramowania Zamawiającemu</w:t>
      </w:r>
      <w:r w:rsidR="00985C13" w:rsidRPr="00985C13">
        <w:rPr>
          <w:rFonts w:ascii="Calibri" w:hAnsi="Calibri" w:cs="Calibri"/>
          <w:sz w:val="22"/>
          <w:szCs w:val="22"/>
        </w:rPr>
        <w:t>.</w:t>
      </w:r>
    </w:p>
    <w:p w14:paraId="40420622" w14:textId="77777777" w:rsidR="00EE53A0" w:rsidRPr="00985C13" w:rsidRDefault="00EE53A0" w:rsidP="00EE53A0">
      <w:pPr>
        <w:pStyle w:val="Tekstpodstawowy2"/>
        <w:suppressAutoHyphens/>
        <w:spacing w:after="0" w:line="264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321C3767" w14:textId="6F5E82E2" w:rsidR="003E4E17" w:rsidRPr="00701AE9" w:rsidRDefault="003E4E17" w:rsidP="003E4E17">
      <w:pPr>
        <w:spacing w:after="0" w:line="264" w:lineRule="auto"/>
        <w:jc w:val="center"/>
        <w:rPr>
          <w:rFonts w:eastAsia="Calibri" w:cstheme="minorHAnsi"/>
          <w:b/>
        </w:rPr>
      </w:pPr>
      <w:r w:rsidRPr="003E4E1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0E8E60EF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567336" w:rsidRPr="00935D15">
        <w:rPr>
          <w:rFonts w:eastAsia="Calibri" w:cstheme="minorHAnsi"/>
          <w:bCs/>
          <w:iCs/>
          <w:color w:val="FF0000"/>
        </w:rPr>
        <w:t>Strony</w:t>
      </w:r>
      <w:r w:rsidR="00935D15" w:rsidRPr="00935D15">
        <w:rPr>
          <w:rFonts w:eastAsia="Calibri" w:cstheme="minorHAnsi"/>
          <w:bCs/>
          <w:iCs/>
          <w:color w:val="FF0000"/>
        </w:rPr>
        <w:t xml:space="preserve"> </w:t>
      </w:r>
      <w:r w:rsidR="00935D15" w:rsidRPr="00935D15">
        <w:rPr>
          <w:rFonts w:eastAsia="Calibri" w:cstheme="minorHAnsi"/>
          <w:bCs/>
          <w:iCs/>
          <w:strike/>
          <w:color w:val="FF0000"/>
        </w:rPr>
        <w:t>Wykonawca</w:t>
      </w:r>
      <w:r w:rsidR="00935D15" w:rsidRPr="00935D15">
        <w:rPr>
          <w:rFonts w:eastAsia="Calibri" w:cstheme="minorHAnsi"/>
          <w:bCs/>
          <w:iCs/>
          <w:color w:val="FF0000"/>
        </w:rPr>
        <w:t xml:space="preserve"> </w:t>
      </w:r>
      <w:r w:rsidR="00933D3B" w:rsidRPr="00935D15">
        <w:rPr>
          <w:rFonts w:eastAsia="Calibri" w:cstheme="minorHAnsi"/>
          <w:bCs/>
          <w:iCs/>
          <w:color w:val="FF0000"/>
        </w:rPr>
        <w:t xml:space="preserve"> </w:t>
      </w:r>
      <w:r w:rsidR="00933D3B" w:rsidRPr="00170295">
        <w:rPr>
          <w:rFonts w:eastAsia="Calibri" w:cstheme="minorHAnsi"/>
          <w:bCs/>
          <w:iCs/>
        </w:rPr>
        <w:t>zobowiązuj</w:t>
      </w:r>
      <w:r w:rsidR="00567336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</w:t>
      </w:r>
      <w:r w:rsidR="00567336">
        <w:rPr>
          <w:rFonts w:eastAsia="Calibri" w:cstheme="minorHAnsi"/>
          <w:bCs/>
          <w:iCs/>
        </w:rPr>
        <w:t xml:space="preserve"> </w:t>
      </w:r>
      <w:r w:rsidR="00567336" w:rsidRPr="00935D15">
        <w:rPr>
          <w:rFonts w:eastAsia="Calibri" w:cstheme="minorHAnsi"/>
          <w:bCs/>
          <w:iCs/>
          <w:color w:val="FF0000"/>
        </w:rPr>
        <w:t xml:space="preserve">drugiej </w:t>
      </w:r>
      <w:r w:rsidR="00935D15" w:rsidRPr="00935D15">
        <w:rPr>
          <w:rFonts w:eastAsia="Calibri" w:cstheme="minorHAnsi"/>
          <w:bCs/>
          <w:iCs/>
          <w:color w:val="FF0000"/>
        </w:rPr>
        <w:t>S</w:t>
      </w:r>
      <w:r w:rsidR="00567336" w:rsidRPr="00935D15">
        <w:rPr>
          <w:rFonts w:eastAsia="Calibri" w:cstheme="minorHAnsi"/>
          <w:bCs/>
          <w:iCs/>
          <w:color w:val="FF0000"/>
        </w:rPr>
        <w:t>trony</w:t>
      </w:r>
      <w:r w:rsidR="00935D15" w:rsidRPr="00935D15">
        <w:rPr>
          <w:rFonts w:eastAsia="Calibri" w:cstheme="minorHAnsi"/>
          <w:bCs/>
          <w:iCs/>
          <w:color w:val="FF0000"/>
        </w:rPr>
        <w:t xml:space="preserve"> </w:t>
      </w:r>
      <w:r w:rsidR="00935D15" w:rsidRPr="00935D15">
        <w:rPr>
          <w:rFonts w:eastAsia="Calibri" w:cstheme="minorHAnsi"/>
          <w:bCs/>
          <w:iCs/>
          <w:strike/>
          <w:color w:val="FF0000"/>
        </w:rPr>
        <w:t>Zamawiającego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5A27AD93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567336" w:rsidRPr="00935D15">
        <w:rPr>
          <w:rFonts w:eastAsia="Calibri" w:cstheme="minorHAnsi"/>
          <w:bCs/>
          <w:iCs/>
          <w:color w:val="FF0000"/>
        </w:rPr>
        <w:t xml:space="preserve">drugiej </w:t>
      </w:r>
      <w:r w:rsidR="00935D15" w:rsidRPr="00935D15">
        <w:rPr>
          <w:rFonts w:eastAsia="Calibri" w:cstheme="minorHAnsi"/>
          <w:bCs/>
          <w:iCs/>
          <w:color w:val="FF0000"/>
        </w:rPr>
        <w:t>S</w:t>
      </w:r>
      <w:r w:rsidR="00567336" w:rsidRPr="00935D15">
        <w:rPr>
          <w:rFonts w:eastAsia="Calibri" w:cstheme="minorHAnsi"/>
          <w:bCs/>
          <w:iCs/>
          <w:color w:val="FF0000"/>
        </w:rPr>
        <w:t>trony</w:t>
      </w:r>
      <w:r w:rsidR="00935D15" w:rsidRPr="00935D15">
        <w:rPr>
          <w:rFonts w:eastAsia="Calibri" w:cstheme="minorHAnsi"/>
          <w:bCs/>
          <w:iCs/>
          <w:color w:val="FF0000"/>
        </w:rPr>
        <w:t xml:space="preserve"> </w:t>
      </w:r>
      <w:r w:rsidR="00935D15" w:rsidRPr="00935D15">
        <w:rPr>
          <w:rFonts w:eastAsia="Calibri" w:cstheme="minorHAnsi"/>
          <w:bCs/>
          <w:iCs/>
          <w:strike/>
          <w:color w:val="FF0000"/>
        </w:rPr>
        <w:t>Zamawiającego</w:t>
      </w:r>
      <w:r w:rsidR="00935D1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0F139EFC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E4E17">
        <w:rPr>
          <w:rFonts w:eastAsia="Calibri" w:cstheme="minorHAnsi"/>
          <w:b/>
        </w:rPr>
        <w:t>11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</w:t>
      </w:r>
      <w:r w:rsidRPr="00170295">
        <w:lastRenderedPageBreak/>
        <w:t xml:space="preserve">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441E7C7A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9B1479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05965676" w14:textId="25C0D13F" w:rsidR="00502810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7128346D" w14:textId="77777777" w:rsidR="004B5C9E" w:rsidRDefault="004B5C9E" w:rsidP="004B5C9E">
      <w:pPr>
        <w:spacing w:after="0" w:line="264" w:lineRule="auto"/>
        <w:ind w:left="1440"/>
        <w:jc w:val="both"/>
      </w:pPr>
    </w:p>
    <w:p w14:paraId="43B06D2B" w14:textId="77777777" w:rsidR="00EE53A0" w:rsidRDefault="00EE53A0" w:rsidP="004B5C9E">
      <w:pPr>
        <w:spacing w:after="0" w:line="264" w:lineRule="auto"/>
        <w:ind w:left="1440"/>
        <w:jc w:val="both"/>
      </w:pPr>
    </w:p>
    <w:p w14:paraId="052AAC99" w14:textId="77777777" w:rsidR="00EE53A0" w:rsidRDefault="00EE53A0" w:rsidP="004B5C9E">
      <w:pPr>
        <w:spacing w:after="0" w:line="264" w:lineRule="auto"/>
        <w:ind w:left="1440"/>
        <w:jc w:val="both"/>
      </w:pPr>
    </w:p>
    <w:p w14:paraId="24359C31" w14:textId="77777777" w:rsidR="00EE53A0" w:rsidRPr="004B5C9E" w:rsidRDefault="00EE53A0" w:rsidP="004B5C9E">
      <w:pPr>
        <w:spacing w:after="0" w:line="264" w:lineRule="auto"/>
        <w:ind w:left="1440"/>
        <w:jc w:val="both"/>
      </w:pPr>
    </w:p>
    <w:p w14:paraId="2343F520" w14:textId="309DE3E2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 xml:space="preserve">§ </w:t>
      </w:r>
      <w:r w:rsidR="003E4E17" w:rsidRPr="008506E8">
        <w:rPr>
          <w:rFonts w:eastAsia="Calibri" w:cstheme="minorHAnsi"/>
          <w:b/>
          <w:color w:val="000000" w:themeColor="text1"/>
        </w:rPr>
        <w:t>1</w:t>
      </w:r>
      <w:r w:rsidR="003E4E17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037A29E2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 xml:space="preserve">§ </w:t>
      </w:r>
      <w:r w:rsidR="003E4E17" w:rsidRPr="004210B2">
        <w:rPr>
          <w:rFonts w:eastAsia="Calibri" w:cstheme="minorHAnsi"/>
          <w:b/>
        </w:rPr>
        <w:t>1</w:t>
      </w:r>
      <w:r w:rsidR="003E4E17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5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5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5EE2701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</w:t>
      </w:r>
      <w:r w:rsidR="003E4E17">
        <w:rPr>
          <w:rFonts w:eastAsia="Calibri" w:cstheme="minorHAnsi"/>
          <w:b/>
        </w:rPr>
        <w:t>14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3523CC3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391D3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</w:p>
    <w:p w14:paraId="5FCF55F3" w14:textId="103E2695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391D3C">
        <w:rPr>
          <w:rFonts w:cstheme="minorHAnsi"/>
          <w:kern w:val="3"/>
          <w:lang w:eastAsia="zh-CN"/>
        </w:rPr>
        <w:t>O</w:t>
      </w:r>
      <w:r w:rsidR="009B1479">
        <w:rPr>
          <w:rFonts w:cstheme="minorHAnsi"/>
          <w:kern w:val="3"/>
          <w:lang w:eastAsia="zh-CN"/>
        </w:rPr>
        <w:t>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3B5AE6B0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0CF7F" w14:textId="1C3501A6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CEDDC" w14:textId="118DDF60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F202C" w14:textId="6141F799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48A97" w14:textId="21058CD0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7C5C0" w14:textId="786A4DCF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7F02B" w14:textId="7A055FBC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69F64" w14:textId="77777777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ED5CA" w14:textId="15FC512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AD99" w14:textId="468A8B4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E8560" w14:textId="641F988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BDA7F" w14:textId="737F9746" w:rsidR="00DC2D7C" w:rsidRDefault="00DC2D7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DB514B" w14:textId="78CA5D45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914A9" w14:textId="084A4854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56315" w14:textId="4376E8AE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94310" w14:textId="1B1E8D37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C26A2" w14:textId="190302C6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E2B64" w14:textId="20235D6B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38D4B" w14:textId="74102B4B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9CD2A" w14:textId="2F2093E8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70858" w14:textId="4767E25F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43E82" w14:textId="5BBF05E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322F3" w14:textId="7270938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968CE" w14:textId="269685E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C7577" w14:textId="77777777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6EB2D" w14:textId="21E90487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6718" w14:textId="7E02B219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667F5D0" w14:textId="77777777" w:rsidR="00EE53A0" w:rsidRDefault="00EE53A0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2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D765" w14:textId="77777777" w:rsidR="00FD4008" w:rsidRDefault="00FD4008" w:rsidP="000B05F7">
      <w:pPr>
        <w:spacing w:after="0" w:line="240" w:lineRule="auto"/>
      </w:pPr>
      <w:r>
        <w:separator/>
      </w:r>
    </w:p>
  </w:endnote>
  <w:endnote w:type="continuationSeparator" w:id="0">
    <w:p w14:paraId="069E4051" w14:textId="77777777" w:rsidR="00FD4008" w:rsidRDefault="00FD4008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4D30B06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D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A42A" w14:textId="77777777" w:rsidR="00FD4008" w:rsidRDefault="00FD4008" w:rsidP="000B05F7">
      <w:pPr>
        <w:spacing w:after="0" w:line="240" w:lineRule="auto"/>
      </w:pPr>
      <w:r>
        <w:separator/>
      </w:r>
    </w:p>
  </w:footnote>
  <w:footnote w:type="continuationSeparator" w:id="0">
    <w:p w14:paraId="6FC7A064" w14:textId="77777777" w:rsidR="00FD4008" w:rsidRDefault="00FD4008" w:rsidP="000B05F7">
      <w:pPr>
        <w:spacing w:after="0" w:line="240" w:lineRule="auto"/>
      </w:pPr>
      <w:r>
        <w:continuationSeparator/>
      </w:r>
    </w:p>
  </w:footnote>
  <w:footnote w:id="1">
    <w:p w14:paraId="2C7640E8" w14:textId="0E91EAF9" w:rsidR="004B5C9E" w:rsidRDefault="004B5C9E" w:rsidP="004B5C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oświadczeniem w Formularzu oferty (kryterium oceny ofert nr 2). W przypadku oświadczenia Wykonawcy o niezaoferowaniu </w:t>
      </w:r>
      <w:r>
        <w:rPr>
          <w:rFonts w:ascii="Calibri" w:hAnsi="Calibri" w:cs="Calibri"/>
          <w:color w:val="000000" w:themeColor="text1"/>
          <w:kern w:val="3"/>
          <w:lang w:eastAsia="zh-CN"/>
        </w:rPr>
        <w:t>zapewnienia automatycznych aktualizacji oprogramowania do najnowszej dostępnej wersji, zapis zostanie usunięty.</w:t>
      </w:r>
    </w:p>
  </w:footnote>
  <w:footnote w:id="2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607" w14:textId="77777777" w:rsidR="002E0A66" w:rsidRDefault="002E0A66" w:rsidP="00AE1DB6">
    <w:pPr>
      <w:pStyle w:val="Nagwek"/>
      <w:jc w:val="right"/>
      <w:rPr>
        <w:rFonts w:cstheme="minorHAnsi"/>
      </w:rPr>
    </w:pPr>
    <w:r>
      <w:rPr>
        <w:noProof/>
        <w:lang w:eastAsia="pl-PL"/>
      </w:rPr>
      <w:drawing>
        <wp:inline distT="0" distB="0" distL="0" distR="0" wp14:anchorId="7D24D040" wp14:editId="38E96C37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3E8C6" w14:textId="77777777" w:rsidR="002E0A66" w:rsidRDefault="002E0A66" w:rsidP="00AE1DB6">
    <w:pPr>
      <w:pStyle w:val="Nagwek"/>
      <w:jc w:val="right"/>
      <w:rPr>
        <w:rFonts w:cstheme="minorHAnsi"/>
      </w:rPr>
    </w:pPr>
  </w:p>
  <w:p w14:paraId="25401D3A" w14:textId="78A64E2D" w:rsidR="00AE1DB6" w:rsidRPr="006C3E6A" w:rsidRDefault="00B7286E" w:rsidP="00AE1DB6">
    <w:pPr>
      <w:pStyle w:val="Nagwek"/>
      <w:jc w:val="right"/>
      <w:rPr>
        <w:rFonts w:cstheme="minorHAnsi"/>
      </w:rPr>
    </w:pPr>
    <w:r>
      <w:rPr>
        <w:rFonts w:cstheme="minorHAnsi"/>
      </w:rPr>
      <w:t>4377</w:t>
    </w:r>
    <w:r w:rsidR="00AE1DB6" w:rsidRPr="006C3E6A">
      <w:rPr>
        <w:rFonts w:cstheme="minorHAnsi"/>
      </w:rPr>
      <w:t>/AZ/262/202</w:t>
    </w:r>
    <w:r>
      <w:rPr>
        <w:rFonts w:cstheme="minorHAnsi"/>
      </w:rPr>
      <w:t>3</w:t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57595BB4" w14:textId="394D33D1" w:rsidR="00AE1DB6" w:rsidRDefault="00935D15" w:rsidP="00AE1DB6">
    <w:pPr>
      <w:pStyle w:val="Nagwek"/>
      <w:jc w:val="right"/>
      <w:rPr>
        <w:rFonts w:cstheme="minorHAnsi"/>
      </w:rPr>
    </w:pPr>
    <w:r>
      <w:rPr>
        <w:rFonts w:cstheme="minorHAnsi"/>
      </w:rPr>
      <w:t xml:space="preserve"> ZMIENIONY </w:t>
    </w:r>
    <w:r w:rsidR="00AE1DB6" w:rsidRPr="006C3E6A">
      <w:rPr>
        <w:rFonts w:cstheme="minorHAnsi"/>
      </w:rPr>
      <w:t xml:space="preserve">Załącznik </w:t>
    </w:r>
    <w:r w:rsidR="00CD25E1">
      <w:rPr>
        <w:rFonts w:cstheme="minorHAnsi"/>
      </w:rPr>
      <w:t xml:space="preserve">nr </w:t>
    </w:r>
    <w:r w:rsidR="009969F2">
      <w:rPr>
        <w:rFonts w:cstheme="minorHAnsi"/>
      </w:rPr>
      <w:t>3A</w:t>
    </w:r>
    <w:r w:rsidR="00CD25E1">
      <w:rPr>
        <w:rFonts w:cstheme="minorHAnsi"/>
      </w:rPr>
      <w:t xml:space="preserve"> </w:t>
    </w:r>
    <w:r w:rsidR="00AE1DB6" w:rsidRPr="006C3E6A">
      <w:rPr>
        <w:rFonts w:cstheme="minorHAnsi"/>
      </w:rPr>
      <w:t xml:space="preserve">do SWZ </w:t>
    </w:r>
    <w:r w:rsidR="0003415C" w:rsidRPr="0077638D">
      <w:rPr>
        <w:rFonts w:cstheme="minorHAnsi"/>
      </w:rPr>
      <w:t>-</w:t>
    </w:r>
    <w:r w:rsidR="00AE1DB6" w:rsidRPr="0077638D">
      <w:rPr>
        <w:rFonts w:cstheme="minorHAnsi"/>
      </w:rPr>
      <w:t xml:space="preserve"> </w:t>
    </w:r>
    <w:r w:rsidR="0003415C" w:rsidRPr="0077638D">
      <w:rPr>
        <w:rFonts w:cstheme="minorHAnsi"/>
      </w:rPr>
      <w:t>p</w:t>
    </w:r>
    <w:r w:rsidR="00AE1DB6" w:rsidRPr="0077638D">
      <w:rPr>
        <w:rFonts w:cstheme="minorHAnsi"/>
      </w:rPr>
      <w:t>rojektowane postanowienia umowy</w:t>
    </w:r>
    <w:r w:rsidR="00391D3C">
      <w:rPr>
        <w:rFonts w:cstheme="minorHAnsi"/>
      </w:rPr>
      <w:t xml:space="preserve"> dla części </w:t>
    </w:r>
    <w:r w:rsidR="00B7286E">
      <w:rPr>
        <w:rFonts w:cstheme="minorHAnsi"/>
      </w:rPr>
      <w:t>1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BA52DA"/>
    <w:multiLevelType w:val="hybridMultilevel"/>
    <w:tmpl w:val="54500DA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EFE"/>
    <w:multiLevelType w:val="hybridMultilevel"/>
    <w:tmpl w:val="2F80B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BD330A"/>
    <w:multiLevelType w:val="hybridMultilevel"/>
    <w:tmpl w:val="1FEC2A80"/>
    <w:lvl w:ilvl="0" w:tplc="F5A0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B1706"/>
    <w:multiLevelType w:val="hybridMultilevel"/>
    <w:tmpl w:val="839C599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13202D"/>
    <w:multiLevelType w:val="hybridMultilevel"/>
    <w:tmpl w:val="14B47F1A"/>
    <w:lvl w:ilvl="0" w:tplc="316449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63904E38"/>
    <w:multiLevelType w:val="hybridMultilevel"/>
    <w:tmpl w:val="3CE8F626"/>
    <w:lvl w:ilvl="0" w:tplc="7B0266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F4372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C564F"/>
    <w:multiLevelType w:val="hybridMultilevel"/>
    <w:tmpl w:val="DE8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0"/>
  </w:num>
  <w:num w:numId="5">
    <w:abstractNumId w:val="4"/>
  </w:num>
  <w:num w:numId="6">
    <w:abstractNumId w:val="3"/>
  </w:num>
  <w:num w:numId="7">
    <w:abstractNumId w:val="22"/>
  </w:num>
  <w:num w:numId="8">
    <w:abstractNumId w:val="11"/>
  </w:num>
  <w:num w:numId="9">
    <w:abstractNumId w:val="31"/>
  </w:num>
  <w:num w:numId="10">
    <w:abstractNumId w:val="26"/>
  </w:num>
  <w:num w:numId="11">
    <w:abstractNumId w:val="17"/>
  </w:num>
  <w:num w:numId="12">
    <w:abstractNumId w:val="10"/>
  </w:num>
  <w:num w:numId="13">
    <w:abstractNumId w:val="43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42"/>
  </w:num>
  <w:num w:numId="21">
    <w:abstractNumId w:val="36"/>
  </w:num>
  <w:num w:numId="22">
    <w:abstractNumId w:val="16"/>
  </w:num>
  <w:num w:numId="23">
    <w:abstractNumId w:val="30"/>
  </w:num>
  <w:num w:numId="24">
    <w:abstractNumId w:val="34"/>
  </w:num>
  <w:num w:numId="25">
    <w:abstractNumId w:val="4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44"/>
  </w:num>
  <w:num w:numId="30">
    <w:abstractNumId w:val="2"/>
  </w:num>
  <w:num w:numId="31">
    <w:abstractNumId w:val="41"/>
  </w:num>
  <w:num w:numId="32">
    <w:abstractNumId w:val="46"/>
  </w:num>
  <w:num w:numId="33">
    <w:abstractNumId w:val="37"/>
  </w:num>
  <w:num w:numId="34">
    <w:abstractNumId w:val="39"/>
  </w:num>
  <w:num w:numId="35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4"/>
  </w:num>
  <w:num w:numId="39">
    <w:abstractNumId w:val="48"/>
  </w:num>
  <w:num w:numId="40">
    <w:abstractNumId w:val="32"/>
  </w:num>
  <w:num w:numId="41">
    <w:abstractNumId w:val="8"/>
  </w:num>
  <w:num w:numId="42">
    <w:abstractNumId w:val="45"/>
  </w:num>
  <w:num w:numId="43">
    <w:abstractNumId w:val="9"/>
  </w:num>
  <w:num w:numId="4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7"/>
  </w:num>
  <w:num w:numId="47">
    <w:abstractNumId w:val="27"/>
  </w:num>
  <w:num w:numId="48">
    <w:abstractNumId w:val="33"/>
  </w:num>
  <w:num w:numId="4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696F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A5D58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84645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5196"/>
    <w:rsid w:val="00210B90"/>
    <w:rsid w:val="00211B9C"/>
    <w:rsid w:val="00215C9A"/>
    <w:rsid w:val="00221DC1"/>
    <w:rsid w:val="00227ABE"/>
    <w:rsid w:val="00236A40"/>
    <w:rsid w:val="002371DC"/>
    <w:rsid w:val="00252480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C193C"/>
    <w:rsid w:val="002C4D1D"/>
    <w:rsid w:val="002C505F"/>
    <w:rsid w:val="002D49BC"/>
    <w:rsid w:val="002E0A66"/>
    <w:rsid w:val="002E2BB2"/>
    <w:rsid w:val="002E3239"/>
    <w:rsid w:val="002F3E4F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56398"/>
    <w:rsid w:val="00363278"/>
    <w:rsid w:val="00363B65"/>
    <w:rsid w:val="003647C6"/>
    <w:rsid w:val="003734C1"/>
    <w:rsid w:val="0038444E"/>
    <w:rsid w:val="0039114E"/>
    <w:rsid w:val="00391D3C"/>
    <w:rsid w:val="00392566"/>
    <w:rsid w:val="00394734"/>
    <w:rsid w:val="003B1400"/>
    <w:rsid w:val="003C00DA"/>
    <w:rsid w:val="003C3FD5"/>
    <w:rsid w:val="003C4961"/>
    <w:rsid w:val="003C6DFF"/>
    <w:rsid w:val="003D1964"/>
    <w:rsid w:val="003D1B41"/>
    <w:rsid w:val="003D354D"/>
    <w:rsid w:val="003D40DC"/>
    <w:rsid w:val="003D65E1"/>
    <w:rsid w:val="003E4E17"/>
    <w:rsid w:val="003E4F40"/>
    <w:rsid w:val="003F5846"/>
    <w:rsid w:val="0040372F"/>
    <w:rsid w:val="00420B8C"/>
    <w:rsid w:val="004210B2"/>
    <w:rsid w:val="00421AD7"/>
    <w:rsid w:val="00437DF7"/>
    <w:rsid w:val="00440127"/>
    <w:rsid w:val="0044309D"/>
    <w:rsid w:val="004433F0"/>
    <w:rsid w:val="00456EE2"/>
    <w:rsid w:val="004665EF"/>
    <w:rsid w:val="004679C1"/>
    <w:rsid w:val="00467BA0"/>
    <w:rsid w:val="004728CB"/>
    <w:rsid w:val="00473AB7"/>
    <w:rsid w:val="00473B38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B5C9E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502810"/>
    <w:rsid w:val="00511664"/>
    <w:rsid w:val="0051793B"/>
    <w:rsid w:val="00542D3F"/>
    <w:rsid w:val="00555617"/>
    <w:rsid w:val="00567336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C4A82"/>
    <w:rsid w:val="005D4971"/>
    <w:rsid w:val="005D4FE0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3259B"/>
    <w:rsid w:val="006504F8"/>
    <w:rsid w:val="00651096"/>
    <w:rsid w:val="0065355C"/>
    <w:rsid w:val="00656F06"/>
    <w:rsid w:val="00657FFD"/>
    <w:rsid w:val="00663107"/>
    <w:rsid w:val="00663EA7"/>
    <w:rsid w:val="006A3926"/>
    <w:rsid w:val="006A6CBB"/>
    <w:rsid w:val="006A793D"/>
    <w:rsid w:val="006B5340"/>
    <w:rsid w:val="006B5CD6"/>
    <w:rsid w:val="006D4526"/>
    <w:rsid w:val="006D791D"/>
    <w:rsid w:val="006E7266"/>
    <w:rsid w:val="006F2338"/>
    <w:rsid w:val="006F3F4C"/>
    <w:rsid w:val="006F42D6"/>
    <w:rsid w:val="006F4BFC"/>
    <w:rsid w:val="007008EE"/>
    <w:rsid w:val="00701AE9"/>
    <w:rsid w:val="007067B4"/>
    <w:rsid w:val="0072452E"/>
    <w:rsid w:val="007257A0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657E7"/>
    <w:rsid w:val="00887DD4"/>
    <w:rsid w:val="00893DC2"/>
    <w:rsid w:val="008A229D"/>
    <w:rsid w:val="008B56D8"/>
    <w:rsid w:val="008B58EF"/>
    <w:rsid w:val="008B6B64"/>
    <w:rsid w:val="008C18C0"/>
    <w:rsid w:val="008C5362"/>
    <w:rsid w:val="008C676C"/>
    <w:rsid w:val="008C6805"/>
    <w:rsid w:val="00920264"/>
    <w:rsid w:val="00924A67"/>
    <w:rsid w:val="00926895"/>
    <w:rsid w:val="00933D3B"/>
    <w:rsid w:val="00935D15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5C13"/>
    <w:rsid w:val="00987C31"/>
    <w:rsid w:val="009969F2"/>
    <w:rsid w:val="009B0EAD"/>
    <w:rsid w:val="009B1479"/>
    <w:rsid w:val="009B1CF7"/>
    <w:rsid w:val="009B33F6"/>
    <w:rsid w:val="009B73E8"/>
    <w:rsid w:val="009E0D54"/>
    <w:rsid w:val="009F1346"/>
    <w:rsid w:val="009F2DC3"/>
    <w:rsid w:val="009F48B5"/>
    <w:rsid w:val="00A0593D"/>
    <w:rsid w:val="00A10CF2"/>
    <w:rsid w:val="00A1477F"/>
    <w:rsid w:val="00A15FBD"/>
    <w:rsid w:val="00A162DA"/>
    <w:rsid w:val="00A21D18"/>
    <w:rsid w:val="00A22D5E"/>
    <w:rsid w:val="00A36938"/>
    <w:rsid w:val="00A43113"/>
    <w:rsid w:val="00A43AAD"/>
    <w:rsid w:val="00A46566"/>
    <w:rsid w:val="00A632B0"/>
    <w:rsid w:val="00A6521D"/>
    <w:rsid w:val="00A70D3B"/>
    <w:rsid w:val="00A733C5"/>
    <w:rsid w:val="00A94758"/>
    <w:rsid w:val="00AA0A87"/>
    <w:rsid w:val="00AA4620"/>
    <w:rsid w:val="00AA487E"/>
    <w:rsid w:val="00AA667E"/>
    <w:rsid w:val="00AB6555"/>
    <w:rsid w:val="00AC0FB6"/>
    <w:rsid w:val="00AC36A2"/>
    <w:rsid w:val="00AC3826"/>
    <w:rsid w:val="00AE1DB6"/>
    <w:rsid w:val="00AE2232"/>
    <w:rsid w:val="00AE491A"/>
    <w:rsid w:val="00AE63C3"/>
    <w:rsid w:val="00AE63DE"/>
    <w:rsid w:val="00AE63EF"/>
    <w:rsid w:val="00AF023A"/>
    <w:rsid w:val="00AF0739"/>
    <w:rsid w:val="00B06E69"/>
    <w:rsid w:val="00B30D71"/>
    <w:rsid w:val="00B327AF"/>
    <w:rsid w:val="00B44CE6"/>
    <w:rsid w:val="00B61DCE"/>
    <w:rsid w:val="00B662BA"/>
    <w:rsid w:val="00B66E2F"/>
    <w:rsid w:val="00B70D33"/>
    <w:rsid w:val="00B7286E"/>
    <w:rsid w:val="00B764FD"/>
    <w:rsid w:val="00B84EC3"/>
    <w:rsid w:val="00B8504C"/>
    <w:rsid w:val="00BA4187"/>
    <w:rsid w:val="00BB5528"/>
    <w:rsid w:val="00BC202B"/>
    <w:rsid w:val="00BC2EBB"/>
    <w:rsid w:val="00BD1B04"/>
    <w:rsid w:val="00BD6166"/>
    <w:rsid w:val="00BD6906"/>
    <w:rsid w:val="00BD713C"/>
    <w:rsid w:val="00BE3F41"/>
    <w:rsid w:val="00BE4760"/>
    <w:rsid w:val="00C025DC"/>
    <w:rsid w:val="00C02F1D"/>
    <w:rsid w:val="00C05515"/>
    <w:rsid w:val="00C17A29"/>
    <w:rsid w:val="00C266BB"/>
    <w:rsid w:val="00C26F0B"/>
    <w:rsid w:val="00C47D8F"/>
    <w:rsid w:val="00C523A4"/>
    <w:rsid w:val="00C52657"/>
    <w:rsid w:val="00C528D0"/>
    <w:rsid w:val="00C5661C"/>
    <w:rsid w:val="00C571DF"/>
    <w:rsid w:val="00C7027D"/>
    <w:rsid w:val="00C71196"/>
    <w:rsid w:val="00C750B0"/>
    <w:rsid w:val="00C90F73"/>
    <w:rsid w:val="00CA3CC4"/>
    <w:rsid w:val="00CA7A94"/>
    <w:rsid w:val="00CB4B3C"/>
    <w:rsid w:val="00CC01E8"/>
    <w:rsid w:val="00CD25E1"/>
    <w:rsid w:val="00CE07A6"/>
    <w:rsid w:val="00CE56FF"/>
    <w:rsid w:val="00CE59EF"/>
    <w:rsid w:val="00CF36A2"/>
    <w:rsid w:val="00CF4EE6"/>
    <w:rsid w:val="00CF55DF"/>
    <w:rsid w:val="00D01140"/>
    <w:rsid w:val="00D0302B"/>
    <w:rsid w:val="00D051AF"/>
    <w:rsid w:val="00D061DA"/>
    <w:rsid w:val="00D067B2"/>
    <w:rsid w:val="00D21E9B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90D40"/>
    <w:rsid w:val="00DA1B35"/>
    <w:rsid w:val="00DA54DD"/>
    <w:rsid w:val="00DB1AED"/>
    <w:rsid w:val="00DB4023"/>
    <w:rsid w:val="00DB715C"/>
    <w:rsid w:val="00DC0AF4"/>
    <w:rsid w:val="00DC2D7C"/>
    <w:rsid w:val="00DC43E1"/>
    <w:rsid w:val="00DC7EE9"/>
    <w:rsid w:val="00DD340C"/>
    <w:rsid w:val="00DF2267"/>
    <w:rsid w:val="00DF268E"/>
    <w:rsid w:val="00DF2B79"/>
    <w:rsid w:val="00DF6ED6"/>
    <w:rsid w:val="00E06FD5"/>
    <w:rsid w:val="00E10DC8"/>
    <w:rsid w:val="00E1481D"/>
    <w:rsid w:val="00E17369"/>
    <w:rsid w:val="00E17A48"/>
    <w:rsid w:val="00E22956"/>
    <w:rsid w:val="00E4304D"/>
    <w:rsid w:val="00E56439"/>
    <w:rsid w:val="00E56837"/>
    <w:rsid w:val="00E74D58"/>
    <w:rsid w:val="00E763D1"/>
    <w:rsid w:val="00E82246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EE53A0"/>
    <w:rsid w:val="00F00138"/>
    <w:rsid w:val="00F0723D"/>
    <w:rsid w:val="00F109CE"/>
    <w:rsid w:val="00F22FC9"/>
    <w:rsid w:val="00F306EF"/>
    <w:rsid w:val="00F35378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B3F86"/>
    <w:rsid w:val="00FC18E9"/>
    <w:rsid w:val="00FC6008"/>
    <w:rsid w:val="00FD4008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4E1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4E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534B-DE57-4B26-BD32-036676D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3246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9</cp:revision>
  <cp:lastPrinted>2023-11-16T08:56:00Z</cp:lastPrinted>
  <dcterms:created xsi:type="dcterms:W3CDTF">2023-11-22T06:15:00Z</dcterms:created>
  <dcterms:modified xsi:type="dcterms:W3CDTF">2023-11-22T13:08:00Z</dcterms:modified>
</cp:coreProperties>
</file>