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45B9" w14:textId="77777777" w:rsidR="00B426B1" w:rsidRPr="00572631" w:rsidRDefault="00B426B1" w:rsidP="00BD28A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3FB741" w14:textId="1F9D2BA4" w:rsidR="002E45F5" w:rsidRDefault="002E45F5" w:rsidP="00BD28A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750F21CB" w14:textId="77777777" w:rsidR="00DE3BE7" w:rsidRPr="00DE3BE7" w:rsidRDefault="00DE3BE7" w:rsidP="00BD28AF">
      <w:pPr>
        <w:spacing w:after="12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DE3BE7">
        <w:rPr>
          <w:rFonts w:ascii="Arial" w:eastAsia="Calibri" w:hAnsi="Arial" w:cs="Arial"/>
          <w:b/>
          <w:bCs/>
          <w:sz w:val="20"/>
          <w:szCs w:val="20"/>
        </w:rPr>
        <w:t>MLEKO, JEGO PRZETWORY I TŁUSZCZE ROŚLINNE</w:t>
      </w:r>
    </w:p>
    <w:p w14:paraId="06BFE59F" w14:textId="77777777" w:rsidR="001C50D6" w:rsidRPr="00572631" w:rsidRDefault="001C50D6" w:rsidP="00BD28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601C17E" w14:textId="77777777" w:rsidR="00B426B1" w:rsidRPr="00572631" w:rsidRDefault="00B426B1" w:rsidP="00BD28AF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228F986" w14:textId="77777777" w:rsidR="00181728" w:rsidRPr="00572631" w:rsidRDefault="00181728" w:rsidP="00BD28AF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72631">
        <w:rPr>
          <w:rFonts w:ascii="Arial" w:hAnsi="Arial" w:cs="Arial"/>
          <w:b/>
          <w:bCs/>
          <w:color w:val="auto"/>
          <w:sz w:val="20"/>
          <w:szCs w:val="20"/>
        </w:rPr>
        <w:t xml:space="preserve">I. Wymagania ogólne </w:t>
      </w:r>
    </w:p>
    <w:p w14:paraId="6B18C4C4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1. Jakość przyjmowanego surowca musi odpowiadać normom handlowym oraz wymaganiom Zamawiającego, czyli właściwości środków spożywczych określonych jako pożądane – stan idealny do małych odchyleń. </w:t>
      </w:r>
    </w:p>
    <w:p w14:paraId="30418D1D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2. Jakość organoleptyczna żywności, której nie można ocenić przy przyjęciu towaru, sprawdzana jest przy produkcji. W przypadku nie spełnienia wymagań surowiec zostaje zwrócony do Wykonawcy. </w:t>
      </w:r>
    </w:p>
    <w:p w14:paraId="5DCF5964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3. Znakowanie artykułów spożywczych w języku polskim, musi zapewnić ich pełną identyfikowalność. </w:t>
      </w:r>
    </w:p>
    <w:p w14:paraId="76A53295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4. W przypadku nieodpowiedniego oznakowania oraz środków spożywczych po dacie minimalnej trwałości lub przekroczonym terminie przydatności do spożycia nastąpi odmowa przyjęcia. </w:t>
      </w:r>
    </w:p>
    <w:p w14:paraId="3A92757E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5. Materiał opakowaniowy i transportowy dopuszczony do kontaktu z żywnością. </w:t>
      </w:r>
    </w:p>
    <w:p w14:paraId="1FB223E3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6. Wykonawca musi funkcjonować zgodnie z aktualnymi wymaganiami prawa żywnościowego i przestrzegać zasad Dobrej Praktyki Higienicznej i Produkcyjnej. </w:t>
      </w:r>
    </w:p>
    <w:p w14:paraId="10178F63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 Sposób dostawy oraz dostarczana żywność musi być zgodna z wymaganiami prawa żywnościowego, między innymi: </w:t>
      </w:r>
    </w:p>
    <w:p w14:paraId="72E48D39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7.1. Rozporządzenia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zwane dalej „rozporządzeniem nr 178/2002” , </w:t>
      </w:r>
    </w:p>
    <w:p w14:paraId="450AAFC1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7.2. Rozporządzenia (WE) nr 853/2004 Parlamentu Europejskiego i Rady z dnia 29 kwietnia 2004 r. ustanawiające szczególne przepisy dotyczące higieny w odniesieniu do żywności pochodzenia zwierzęcego (Dz. Urz. UE L 139 z 30.04.2004, str. 55), </w:t>
      </w:r>
    </w:p>
    <w:p w14:paraId="46055641" w14:textId="3B6DEA03" w:rsid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7.3 Ustawy z dnia 25 sierpnia 2006 r o bezpieczeństwie żywności i żywienia ( Dz. U. z dnia 27 września 2006 nr 171, poz. 1225 z </w:t>
      </w:r>
      <w:proofErr w:type="spellStart"/>
      <w:r w:rsidRPr="003367FE">
        <w:rPr>
          <w:rFonts w:ascii="Arial" w:hAnsi="Arial" w:cs="Arial"/>
          <w:sz w:val="20"/>
          <w:szCs w:val="20"/>
        </w:rPr>
        <w:t>późn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. zmianami), </w:t>
      </w:r>
    </w:p>
    <w:p w14:paraId="4EEB6028" w14:textId="77777777" w:rsidR="00ED3286" w:rsidRPr="00ED3286" w:rsidRDefault="00ED3286" w:rsidP="00BD28A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3286">
        <w:rPr>
          <w:rFonts w:ascii="Arial" w:eastAsia="Calibri" w:hAnsi="Arial" w:cs="Arial"/>
          <w:sz w:val="20"/>
          <w:szCs w:val="20"/>
        </w:rPr>
        <w:t xml:space="preserve">7.4. Ustawy z dnia 16 grudnia 2005 r. o produktach pochodzenia zwierzęcego (Dz. U. z 2006 r. Nr 17, poz. 127 z </w:t>
      </w:r>
      <w:proofErr w:type="spellStart"/>
      <w:r w:rsidRPr="00ED3286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ED3286">
        <w:rPr>
          <w:rFonts w:ascii="Arial" w:eastAsia="Calibri" w:hAnsi="Arial" w:cs="Arial"/>
          <w:sz w:val="20"/>
          <w:szCs w:val="20"/>
        </w:rPr>
        <w:t xml:space="preserve">. zmianami), </w:t>
      </w:r>
    </w:p>
    <w:p w14:paraId="36D4BA8C" w14:textId="77777777" w:rsidR="00ED3286" w:rsidRPr="00ED3286" w:rsidRDefault="00ED3286" w:rsidP="00BD28A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3286">
        <w:rPr>
          <w:rFonts w:ascii="Arial" w:eastAsia="Calibri" w:hAnsi="Arial" w:cs="Arial"/>
          <w:sz w:val="20"/>
          <w:szCs w:val="20"/>
        </w:rPr>
        <w:t xml:space="preserve">7.5. Rozporządzenia (UE) nr 1169/2001 z Dia 25.10.2011 w sprawie przekazywania konsumentom informacji na temat żywności, </w:t>
      </w:r>
    </w:p>
    <w:p w14:paraId="1A055970" w14:textId="77777777" w:rsidR="00ED3286" w:rsidRPr="00ED3286" w:rsidRDefault="00ED3286" w:rsidP="00BD28A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3286">
        <w:rPr>
          <w:rFonts w:ascii="Arial" w:eastAsia="Calibri" w:hAnsi="Arial" w:cs="Arial"/>
          <w:sz w:val="20"/>
          <w:szCs w:val="20"/>
        </w:rPr>
        <w:t xml:space="preserve">7.6. wszelkich aktów wykonawczych obowiązujących w zakresie nieregulowanym w rozporządzeniu 853/2004. </w:t>
      </w:r>
    </w:p>
    <w:p w14:paraId="02B75959" w14:textId="03AE0BA7" w:rsidR="00ED3286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665466B" w14:textId="2526E067" w:rsidR="00ED3286" w:rsidRDefault="00ED3286" w:rsidP="00BD28AF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II. </w:t>
      </w:r>
      <w:r w:rsidRPr="00572631">
        <w:rPr>
          <w:rFonts w:ascii="Arial" w:hAnsi="Arial" w:cs="Arial"/>
          <w:b/>
          <w:bCs/>
          <w:color w:val="auto"/>
          <w:sz w:val="20"/>
          <w:szCs w:val="20"/>
        </w:rPr>
        <w:t xml:space="preserve">Wymagania szczegółowe </w:t>
      </w:r>
      <w:r>
        <w:rPr>
          <w:rFonts w:ascii="Arial" w:hAnsi="Arial" w:cs="Arial"/>
          <w:b/>
          <w:bCs/>
          <w:color w:val="auto"/>
          <w:sz w:val="20"/>
          <w:szCs w:val="20"/>
        </w:rPr>
        <w:t>dla poszczególnych grup asortymentowych – wymagane właściwości żywności</w:t>
      </w:r>
    </w:p>
    <w:p w14:paraId="164B4B18" w14:textId="258C43CB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1. mleko spożywcze pasteryzowane 2% tłuszczu (poz. 1 i 2 Formularza cenowego); wymagania jakościowe: </w:t>
      </w:r>
    </w:p>
    <w:p w14:paraId="618C917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worek z folii PE 10 l (worek) i 1 l (karton wielowarstwowy), czysty, nieuszkodzony, z wyraźnym, trwałym oznakowaniem wymaganym przez prawo żywnościowe </w:t>
      </w:r>
    </w:p>
    <w:p w14:paraId="68B643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czysty, mlekowy, z lekkim posmakiem pasteryzacji </w:t>
      </w:r>
    </w:p>
    <w:p w14:paraId="335A7FF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jasna, białą </w:t>
      </w:r>
    </w:p>
    <w:p w14:paraId="31EB549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2 % </w:t>
      </w:r>
    </w:p>
    <w:p w14:paraId="2C19BB8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lastRenderedPageBreak/>
        <w:t xml:space="preserve">- nie może być mieszane ani wyprodukowane na podstawie mleka w proszku, nie może posiadać innych zapachów </w:t>
      </w:r>
    </w:p>
    <w:p w14:paraId="723B7E6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niedopuszczalne zawartość </w:t>
      </w:r>
      <w:proofErr w:type="spellStart"/>
      <w:r w:rsidRPr="002E52D9">
        <w:rPr>
          <w:rFonts w:ascii="Arial" w:hAnsi="Arial" w:cs="Arial"/>
          <w:sz w:val="20"/>
          <w:szCs w:val="20"/>
        </w:rPr>
        <w:t>aflatoksyn</w:t>
      </w:r>
      <w:proofErr w:type="spellEnd"/>
      <w:r w:rsidRPr="002E52D9">
        <w:rPr>
          <w:rFonts w:ascii="Arial" w:hAnsi="Arial" w:cs="Arial"/>
          <w:sz w:val="20"/>
          <w:szCs w:val="20"/>
        </w:rPr>
        <w:t xml:space="preserve">, i środków hamujących oraz bakterii chorobotwórczych </w:t>
      </w:r>
    </w:p>
    <w:p w14:paraId="6F6E4D1A" w14:textId="084EB7D8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2. mleko w proszku, pełne, klasa I (poz. 3 Formularza cenowego); wymagania jakościowe: </w:t>
      </w:r>
    </w:p>
    <w:p w14:paraId="7590C41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 bezpośrednie - worki papierowe, 4 warstwowe z wkładką polietylenową, szczelność pakowania, opakowania suche </w:t>
      </w:r>
    </w:p>
    <w:p w14:paraId="4DC0C5D5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każde opakowanie mleka w proszku posiada metrykę z następującymi danymi: nazwa i adres producenta , nazwa produktu, klasa , zawartość tłuszczu, masa netto, numer weterynaryjny zakładu, partia , kod produkcji, data produkcji, termin ważności produktu </w:t>
      </w:r>
    </w:p>
    <w:p w14:paraId="77725DD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masa netto – w opakowaniu po 20 - 25 kg </w:t>
      </w:r>
    </w:p>
    <w:p w14:paraId="7987A6D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wygląd - proszek sypki, jednolity, dopuszczalne, lekkie zbrylenie, łatwo rozsypujące się </w:t>
      </w:r>
    </w:p>
    <w:p w14:paraId="6417C7B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- biała do lekko kremowej, jednolita </w:t>
      </w:r>
    </w:p>
    <w:p w14:paraId="7F549F7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- typowy dla mleka pasteryzowanego, bez obcych posmaków i zapachów </w:t>
      </w:r>
    </w:p>
    <w:p w14:paraId="6C75E9E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zanieczyszczenie mechaniczne - brak </w:t>
      </w:r>
    </w:p>
    <w:p w14:paraId="029BF95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- nie mniej niż 26%, </w:t>
      </w:r>
    </w:p>
    <w:p w14:paraId="34B9937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zanieczyszczenia antybiotykami i innymi substancjami hamującymi - nieobecne </w:t>
      </w:r>
    </w:p>
    <w:p w14:paraId="4E5BF92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3973313A" w14:textId="7FBEE8D2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3. śmietana 18 % tłuszczu (poz. 4 i 2</w:t>
      </w:r>
      <w:r w:rsidR="002A7BD0">
        <w:rPr>
          <w:rFonts w:ascii="Arial" w:hAnsi="Arial" w:cs="Arial"/>
          <w:sz w:val="20"/>
          <w:szCs w:val="20"/>
          <w:u w:val="single"/>
        </w:rPr>
        <w:t>2</w:t>
      </w:r>
      <w:r w:rsidRPr="00BD28AF">
        <w:rPr>
          <w:rFonts w:ascii="Arial" w:hAnsi="Arial" w:cs="Arial"/>
          <w:sz w:val="20"/>
          <w:szCs w:val="20"/>
          <w:u w:val="single"/>
        </w:rPr>
        <w:t xml:space="preserve"> Formularza cenowego); wymagania jakościowe: </w:t>
      </w:r>
    </w:p>
    <w:p w14:paraId="13345DE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opakowanie: wiadro z tworzywa sztucznego, zamykane pokrywą, pojemność 3 - 5 kg, czyste, nieuszkodzone, z wyraźnie, trwale oznakowaną datą przydatności do spożycia , 400 g opakowanie kubek plastikowy</w:t>
      </w:r>
    </w:p>
    <w:p w14:paraId="5B034C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ukwaszona czystymi kulturami bakterii fermentacji mlekowej </w:t>
      </w:r>
    </w:p>
    <w:p w14:paraId="28ACAF1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płyn jednorodny, bez podstoju serwatki </w:t>
      </w:r>
    </w:p>
    <w:p w14:paraId="03C50B6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jasnokremowa lub kremowa </w:t>
      </w:r>
    </w:p>
    <w:p w14:paraId="39522071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czysty, lekko kwaśny, bez obcych smaków i zapachów </w:t>
      </w:r>
    </w:p>
    <w:p w14:paraId="1EB35C3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</w:t>
      </w:r>
      <w:bookmarkStart w:id="0" w:name="_Hlk40085021"/>
      <w:r w:rsidRPr="002E52D9">
        <w:rPr>
          <w:rFonts w:ascii="Arial" w:hAnsi="Arial" w:cs="Arial"/>
          <w:sz w:val="20"/>
          <w:szCs w:val="20"/>
        </w:rPr>
        <w:t xml:space="preserve">niedopuszczalna zawartość bakterii chorobotwórczych </w:t>
      </w:r>
    </w:p>
    <w:bookmarkEnd w:id="0"/>
    <w:p w14:paraId="61E5FA5B" w14:textId="61B44CA2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4. twaróg półtłusty (poz. 5 Formularza cenowego); wymagania jakościowe: </w:t>
      </w:r>
    </w:p>
    <w:p w14:paraId="4EC2545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papier pergaminowy, masa 1 kg, czyste, nieuszkodzone, z wyraźnie trwałą oznakowaną datą przydatności do spożycia </w:t>
      </w:r>
    </w:p>
    <w:p w14:paraId="102B75C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zawartość tłuszczu 4 +- 2 % tłuszczu w suchej masie</w:t>
      </w:r>
    </w:p>
    <w:p w14:paraId="6E527F7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czysty, łagodny </w:t>
      </w:r>
    </w:p>
    <w:p w14:paraId="6DF154E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struktura jednolita, zwarta, bez grudek lub lekko ziarnista </w:t>
      </w:r>
    </w:p>
    <w:p w14:paraId="5E52AC7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kremowej, jednolita w całej masie </w:t>
      </w:r>
    </w:p>
    <w:p w14:paraId="24AFDC0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masy twarogowej, nie na bazie mleka w proszku </w:t>
      </w:r>
    </w:p>
    <w:p w14:paraId="4ED143BA" w14:textId="3741E4D1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niedopuszczalne - zawartość bakterii chorobotwórczych, posmak kwaśny lub gorzki, gnilny zapach  </w:t>
      </w:r>
    </w:p>
    <w:p w14:paraId="4D200A57" w14:textId="38D632E9" w:rsidR="00ED3286" w:rsidRPr="002E52D9" w:rsidRDefault="002A7BD0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5</w:t>
      </w:r>
      <w:r w:rsidR="00ED3286" w:rsidRPr="002A7BD0">
        <w:rPr>
          <w:rFonts w:ascii="Arial" w:hAnsi="Arial" w:cs="Arial"/>
          <w:sz w:val="20"/>
          <w:szCs w:val="20"/>
          <w:u w:val="single"/>
        </w:rPr>
        <w:t xml:space="preserve">. ser topiony kremowy naturalny i smakowy </w:t>
      </w:r>
      <w:bookmarkStart w:id="1" w:name="_Hlk40169874"/>
      <w:r w:rsidR="00ED3286" w:rsidRPr="002A7BD0">
        <w:rPr>
          <w:rFonts w:ascii="Arial" w:hAnsi="Arial" w:cs="Arial"/>
          <w:sz w:val="20"/>
          <w:szCs w:val="20"/>
          <w:u w:val="single"/>
        </w:rPr>
        <w:t xml:space="preserve">(poz. </w:t>
      </w:r>
      <w:r>
        <w:rPr>
          <w:rFonts w:ascii="Arial" w:hAnsi="Arial" w:cs="Arial"/>
          <w:sz w:val="20"/>
          <w:szCs w:val="20"/>
          <w:u w:val="single"/>
        </w:rPr>
        <w:t>6</w:t>
      </w:r>
      <w:r w:rsidR="00ED3286" w:rsidRPr="002A7BD0">
        <w:rPr>
          <w:rFonts w:ascii="Arial" w:hAnsi="Arial" w:cs="Arial"/>
          <w:sz w:val="20"/>
          <w:szCs w:val="20"/>
          <w:u w:val="single"/>
        </w:rPr>
        <w:t xml:space="preserve"> i </w:t>
      </w:r>
      <w:r>
        <w:rPr>
          <w:rFonts w:ascii="Arial" w:hAnsi="Arial" w:cs="Arial"/>
          <w:sz w:val="20"/>
          <w:szCs w:val="20"/>
          <w:u w:val="single"/>
        </w:rPr>
        <w:t>7</w:t>
      </w:r>
      <w:r w:rsidR="00ED3286" w:rsidRPr="002A7BD0">
        <w:rPr>
          <w:rFonts w:ascii="Arial" w:hAnsi="Arial" w:cs="Arial"/>
          <w:sz w:val="20"/>
          <w:szCs w:val="20"/>
          <w:u w:val="single"/>
        </w:rPr>
        <w:t xml:space="preserve"> Formularza cenowego)</w:t>
      </w:r>
      <w:bookmarkEnd w:id="1"/>
      <w:r w:rsidR="00ED3286" w:rsidRPr="002A7BD0">
        <w:rPr>
          <w:rFonts w:ascii="Arial" w:hAnsi="Arial" w:cs="Arial"/>
          <w:sz w:val="20"/>
          <w:szCs w:val="20"/>
          <w:u w:val="single"/>
        </w:rPr>
        <w:t>; wymagania jakościowe</w:t>
      </w:r>
      <w:r w:rsidR="00ED3286" w:rsidRPr="002E52D9">
        <w:rPr>
          <w:rFonts w:ascii="Arial" w:hAnsi="Arial" w:cs="Arial"/>
          <w:sz w:val="20"/>
          <w:szCs w:val="20"/>
        </w:rPr>
        <w:t xml:space="preserve">: </w:t>
      </w:r>
    </w:p>
    <w:p w14:paraId="6139884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folia aluminiowa, zbiorcze karton, czyste, nieuszkodzone, z wyraźnie, trwale oznakowaną datą przydatności do spożycia </w:t>
      </w:r>
    </w:p>
    <w:p w14:paraId="772E732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ser topiony 100g </w:t>
      </w:r>
    </w:p>
    <w:p w14:paraId="4C05353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 </w:t>
      </w:r>
    </w:p>
    <w:p w14:paraId="7ED7CE9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smarowna, jednolita, bez ziarnistości </w:t>
      </w:r>
    </w:p>
    <w:p w14:paraId="381DF6A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lastRenderedPageBreak/>
        <w:t xml:space="preserve">- barwa jednolita, </w:t>
      </w:r>
    </w:p>
    <w:p w14:paraId="708C9007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5B7E4631" w14:textId="21D451CD" w:rsidR="00ED3286" w:rsidRPr="00BD28AF" w:rsidRDefault="002A7BD0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6</w:t>
      </w:r>
      <w:r w:rsidR="00ED3286" w:rsidRPr="00BD28AF">
        <w:rPr>
          <w:rFonts w:ascii="Arial" w:hAnsi="Arial" w:cs="Arial"/>
          <w:sz w:val="20"/>
          <w:szCs w:val="20"/>
          <w:u w:val="single"/>
        </w:rPr>
        <w:t xml:space="preserve">. ser żółty (poz. </w:t>
      </w:r>
      <w:r>
        <w:rPr>
          <w:rFonts w:ascii="Arial" w:hAnsi="Arial" w:cs="Arial"/>
          <w:sz w:val="20"/>
          <w:szCs w:val="20"/>
          <w:u w:val="single"/>
        </w:rPr>
        <w:t>8</w:t>
      </w:r>
      <w:r w:rsidR="00ED3286" w:rsidRPr="00BD28AF">
        <w:rPr>
          <w:rFonts w:ascii="Arial" w:hAnsi="Arial" w:cs="Arial"/>
          <w:sz w:val="20"/>
          <w:szCs w:val="20"/>
          <w:u w:val="single"/>
        </w:rPr>
        <w:t xml:space="preserve"> Formularza cenowego), wymagania jakościowe: </w:t>
      </w:r>
    </w:p>
    <w:p w14:paraId="1657A42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powłoka z tworzywa sztucznego lub parafina, czyste, nieuszkodzone, z wyraźnie trwałą oznakowaną datą przydatności do spożycia </w:t>
      </w:r>
    </w:p>
    <w:p w14:paraId="3B40A07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typu holenderskiego twarde lub półtwarde, typu edamski, gouda, podlaski, puławski, zamojski itp. </w:t>
      </w:r>
    </w:p>
    <w:p w14:paraId="3959CA1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miąższ miękki, elastyczny, jednolity w całej masie, zwarty, z rzadko rozmieszczonymi oczkami wielkości grochu </w:t>
      </w:r>
    </w:p>
    <w:p w14:paraId="44AA45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łagodny, czysty </w:t>
      </w:r>
    </w:p>
    <w:p w14:paraId="534B19BA" w14:textId="41B990A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kształt regularny, blok</w:t>
      </w:r>
      <w:r w:rsidR="00DE3BE7">
        <w:rPr>
          <w:rFonts w:ascii="Arial" w:hAnsi="Arial" w:cs="Arial"/>
          <w:sz w:val="20"/>
          <w:szCs w:val="20"/>
        </w:rPr>
        <w:t xml:space="preserve"> 2-3kg</w:t>
      </w:r>
    </w:p>
    <w:p w14:paraId="0326DE3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skórka serów niezbyt gruba, gładka, mocna, sucha, czysta bez uszkodzeń mechanicznych i wżerów </w:t>
      </w:r>
    </w:p>
    <w:p w14:paraId="0527E88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naturalna, jednolita w całej masie </w:t>
      </w:r>
    </w:p>
    <w:p w14:paraId="6710693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chorobotwórczych, posmak gorzki, zapach gnilny </w:t>
      </w:r>
    </w:p>
    <w:p w14:paraId="7BA27D6D" w14:textId="1B96340E" w:rsidR="00ED3286" w:rsidRPr="00BD28AF" w:rsidRDefault="002A7BD0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7</w:t>
      </w:r>
      <w:r w:rsidR="00ED3286" w:rsidRPr="00BD28AF">
        <w:rPr>
          <w:rFonts w:ascii="Arial" w:hAnsi="Arial" w:cs="Arial"/>
          <w:sz w:val="20"/>
          <w:szCs w:val="20"/>
          <w:u w:val="single"/>
        </w:rPr>
        <w:t>. jogurt naturalny i smakowy (poz. 1</w:t>
      </w:r>
      <w:r>
        <w:rPr>
          <w:rFonts w:ascii="Arial" w:hAnsi="Arial" w:cs="Arial"/>
          <w:sz w:val="20"/>
          <w:szCs w:val="20"/>
          <w:u w:val="single"/>
        </w:rPr>
        <w:t>4</w:t>
      </w:r>
      <w:r w:rsidR="00ED3286" w:rsidRPr="00BD28AF">
        <w:rPr>
          <w:rFonts w:ascii="Arial" w:hAnsi="Arial" w:cs="Arial"/>
          <w:sz w:val="20"/>
          <w:szCs w:val="20"/>
          <w:u w:val="single"/>
        </w:rPr>
        <w:t xml:space="preserve"> i 1</w:t>
      </w:r>
      <w:r>
        <w:rPr>
          <w:rFonts w:ascii="Arial" w:hAnsi="Arial" w:cs="Arial"/>
          <w:sz w:val="20"/>
          <w:szCs w:val="20"/>
          <w:u w:val="single"/>
        </w:rPr>
        <w:t>5</w:t>
      </w:r>
      <w:r w:rsidR="00ED3286" w:rsidRPr="00BD28AF">
        <w:rPr>
          <w:rFonts w:ascii="Arial" w:hAnsi="Arial" w:cs="Arial"/>
          <w:sz w:val="20"/>
          <w:szCs w:val="20"/>
          <w:u w:val="single"/>
        </w:rPr>
        <w:t xml:space="preserve"> Formularza cenowego); wymagania jakościowe: </w:t>
      </w:r>
    </w:p>
    <w:p w14:paraId="23B2B091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kubek z tworzywa sztucznego zamykane termozgrzewalną zakrywką z folii aluminiowej, waga netto 150 g naturalny, czyste, nieuszkodzone, z wyraźnie, trwale oznakowaną datą przydatności do spożycia </w:t>
      </w:r>
    </w:p>
    <w:p w14:paraId="192C68C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ukwaszony czystymi kulturami bakterii fermentacji mlekowej </w:t>
      </w:r>
    </w:p>
    <w:p w14:paraId="57BCFD7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skrzep jednolity, widoczne kawałki owoców </w:t>
      </w:r>
    </w:p>
    <w:p w14:paraId="085500F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lekko kremowej, zabarwienie charakterystyczne dla owoców </w:t>
      </w:r>
    </w:p>
    <w:p w14:paraId="4013072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 i zapach czysty, lekko kwaśny, orzeźwiający, bez obcych smaków i zapachów (naturalne), posmak i zapach owoców (owocowe)</w:t>
      </w:r>
    </w:p>
    <w:p w14:paraId="350653F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1,5 – 2 % </w:t>
      </w:r>
    </w:p>
    <w:p w14:paraId="4ECEDFD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mleka świeżego </w:t>
      </w:r>
    </w:p>
    <w:p w14:paraId="716D7FF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10D3DAB0" w14:textId="1E7F6D75" w:rsidR="00ED3286" w:rsidRPr="00BD28AF" w:rsidRDefault="002A7BD0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8</w:t>
      </w:r>
      <w:r w:rsidR="00ED3286" w:rsidRPr="00BD28AF">
        <w:rPr>
          <w:rFonts w:ascii="Arial" w:hAnsi="Arial" w:cs="Arial"/>
          <w:sz w:val="20"/>
          <w:szCs w:val="20"/>
          <w:u w:val="single"/>
        </w:rPr>
        <w:t xml:space="preserve">. serek homogenizowany naturalny i smakowy (poz. </w:t>
      </w:r>
      <w:r>
        <w:rPr>
          <w:rFonts w:ascii="Arial" w:hAnsi="Arial" w:cs="Arial"/>
          <w:sz w:val="20"/>
          <w:szCs w:val="20"/>
          <w:u w:val="single"/>
        </w:rPr>
        <w:t>9</w:t>
      </w:r>
      <w:r w:rsidR="00ED3286" w:rsidRPr="00BD28AF">
        <w:rPr>
          <w:rFonts w:ascii="Arial" w:hAnsi="Arial" w:cs="Arial"/>
          <w:sz w:val="20"/>
          <w:szCs w:val="20"/>
          <w:u w:val="single"/>
        </w:rPr>
        <w:t xml:space="preserve"> i 1</w:t>
      </w:r>
      <w:r>
        <w:rPr>
          <w:rFonts w:ascii="Arial" w:hAnsi="Arial" w:cs="Arial"/>
          <w:sz w:val="20"/>
          <w:szCs w:val="20"/>
          <w:u w:val="single"/>
        </w:rPr>
        <w:t>0</w:t>
      </w:r>
      <w:r w:rsidR="00ED3286" w:rsidRPr="00BD28AF">
        <w:rPr>
          <w:rFonts w:ascii="Arial" w:hAnsi="Arial" w:cs="Arial"/>
          <w:sz w:val="20"/>
          <w:szCs w:val="20"/>
          <w:u w:val="single"/>
        </w:rPr>
        <w:t xml:space="preserve"> Formularza cenowego); wymagania jakościowe:</w:t>
      </w:r>
    </w:p>
    <w:p w14:paraId="2A795A65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 150g, kubeczek plastikowy ze zrywką, czyste, nieuszkodzone, oznakowane wyraźnie datą przydatności do spożycia,</w:t>
      </w:r>
    </w:p>
    <w:p w14:paraId="0C8DA0F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 i zapach łagodny, lekko kremowy, niedopuszczalny smak obcy, zjełczały, kwaśny lub gorzki, stęchły czy pleśniowy,</w:t>
      </w:r>
    </w:p>
    <w:p w14:paraId="3065207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konsystencja jednolita, lekko lejąca, bez rozwarstwień,</w:t>
      </w:r>
    </w:p>
    <w:p w14:paraId="329C1F7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barwa jednolita (naturalny), w serkach smakowych kolor odpowiadający składnikowi dodanemu,</w:t>
      </w:r>
    </w:p>
    <w:p w14:paraId="2A6F2F8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ok. 3% </w:t>
      </w:r>
    </w:p>
    <w:p w14:paraId="06803DF2" w14:textId="4EE7BFA4" w:rsidR="00ED3286" w:rsidRPr="00BD28AF" w:rsidRDefault="002A7BD0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9</w:t>
      </w:r>
      <w:r w:rsidR="00ED3286" w:rsidRPr="00BD28AF">
        <w:rPr>
          <w:rFonts w:ascii="Arial" w:hAnsi="Arial" w:cs="Arial"/>
          <w:sz w:val="20"/>
          <w:szCs w:val="20"/>
          <w:u w:val="single"/>
        </w:rPr>
        <w:t>. tłuszcz roślinny do smarowania pieczywa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</w:t>
      </w:r>
      <w:r w:rsidR="00061996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>8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="00ED3286" w:rsidRPr="00BD28AF">
        <w:rPr>
          <w:rFonts w:ascii="Arial" w:hAnsi="Arial" w:cs="Arial"/>
          <w:sz w:val="20"/>
          <w:szCs w:val="20"/>
          <w:u w:val="single"/>
        </w:rPr>
        <w:t xml:space="preserve">; wymagania jakościowe: </w:t>
      </w:r>
    </w:p>
    <w:p w14:paraId="00D51AD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kostka, masa 250g netto, czyste, nieuszkodzone, z wyraźnie, trwale oznakowaną datą przydatności do spożycia </w:t>
      </w:r>
    </w:p>
    <w:p w14:paraId="0A73B79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łagodny, bez obcych posmaków, niedopuszczalny smak obcy, zjełczały, kwaśny lub gorzki, pleśniowy, stęchły </w:t>
      </w:r>
    </w:p>
    <w:p w14:paraId="1456337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smarowna, jednolita, bez ziarnistości, zbliżona do masła, bez rozwarstwień z wydzielaniem kropli wody </w:t>
      </w:r>
    </w:p>
    <w:p w14:paraId="4A01DA0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około 50 % tłuszczu </w:t>
      </w:r>
    </w:p>
    <w:p w14:paraId="4416F72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lastRenderedPageBreak/>
        <w:t xml:space="preserve">- barwa jednolita, jasnokremowa do kremowej, niedopuszczalna intensywnie żółta lub szara, przebarwienia, plamy, cętki, smugi </w:t>
      </w:r>
    </w:p>
    <w:p w14:paraId="401588C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152C6DA5" w14:textId="4E30F453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</w:t>
      </w:r>
      <w:r w:rsidR="002A7BD0">
        <w:rPr>
          <w:rFonts w:ascii="Arial" w:hAnsi="Arial" w:cs="Arial"/>
          <w:sz w:val="20"/>
          <w:szCs w:val="20"/>
          <w:u w:val="single"/>
        </w:rPr>
        <w:t>0</w:t>
      </w:r>
      <w:r w:rsidRPr="00BD28AF">
        <w:rPr>
          <w:rFonts w:ascii="Arial" w:hAnsi="Arial" w:cs="Arial"/>
          <w:sz w:val="20"/>
          <w:szCs w:val="20"/>
          <w:u w:val="single"/>
        </w:rPr>
        <w:t>. margaryna typu „Palma”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</w:t>
      </w:r>
      <w:r w:rsidR="002A7BD0">
        <w:rPr>
          <w:rFonts w:ascii="Arial" w:hAnsi="Arial" w:cs="Arial"/>
          <w:sz w:val="20"/>
          <w:szCs w:val="20"/>
          <w:u w:val="single"/>
        </w:rPr>
        <w:t>19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64770D6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kostka, masa 250g netto, czyste, nieuszkodzone, z wyraźnie, trwale oznakowaną datą przydatności do spożycia </w:t>
      </w:r>
    </w:p>
    <w:p w14:paraId="46495C8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łagodny, bez obcych posmaków, niedopuszczalny smak obcy, zjełczały, kwaśny lub gorzki, pleśniowy, stęchły </w:t>
      </w:r>
    </w:p>
    <w:p w14:paraId="076F0DB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smarowna, jednolita, bez ziarnistości, zbliżona do masła, bez rozwarstwień z wydzielaniem kropli wody </w:t>
      </w:r>
    </w:p>
    <w:p w14:paraId="4A6E168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około 80 % tłuszczu </w:t>
      </w:r>
    </w:p>
    <w:p w14:paraId="7C63D65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jasnokremowa do kremowej, niedopuszczalna intensywnie żółta lub szara, przebarwienia, plamy, cętki, smugi </w:t>
      </w:r>
    </w:p>
    <w:p w14:paraId="1D23C85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00CA6723" w14:textId="7942A77E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</w:t>
      </w:r>
      <w:r w:rsidR="002A7BD0">
        <w:rPr>
          <w:rFonts w:ascii="Arial" w:hAnsi="Arial" w:cs="Arial"/>
          <w:sz w:val="20"/>
          <w:szCs w:val="20"/>
          <w:u w:val="single"/>
        </w:rPr>
        <w:t>1</w:t>
      </w:r>
      <w:r w:rsidRPr="00BD28AF">
        <w:rPr>
          <w:rFonts w:ascii="Arial" w:hAnsi="Arial" w:cs="Arial"/>
          <w:sz w:val="20"/>
          <w:szCs w:val="20"/>
          <w:u w:val="single"/>
        </w:rPr>
        <w:t>. maślanka naturalna i owocowa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1</w:t>
      </w:r>
      <w:r w:rsidR="002A7BD0">
        <w:rPr>
          <w:rFonts w:ascii="Arial" w:hAnsi="Arial" w:cs="Arial"/>
          <w:sz w:val="20"/>
          <w:szCs w:val="20"/>
          <w:u w:val="single"/>
        </w:rPr>
        <w:t>6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i </w:t>
      </w:r>
      <w:r w:rsidR="00061996">
        <w:rPr>
          <w:rFonts w:ascii="Arial" w:hAnsi="Arial" w:cs="Arial"/>
          <w:sz w:val="20"/>
          <w:szCs w:val="20"/>
          <w:u w:val="single"/>
        </w:rPr>
        <w:t>1</w:t>
      </w:r>
      <w:r w:rsidR="002A7BD0">
        <w:rPr>
          <w:rFonts w:ascii="Arial" w:hAnsi="Arial" w:cs="Arial"/>
          <w:sz w:val="20"/>
          <w:szCs w:val="20"/>
          <w:u w:val="single"/>
        </w:rPr>
        <w:t>7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6FE36AE6" w14:textId="0D86DB6F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karton wielowarstwowy, </w:t>
      </w:r>
      <w:r w:rsidR="00DE3BE7">
        <w:rPr>
          <w:rFonts w:ascii="Arial" w:hAnsi="Arial" w:cs="Arial"/>
          <w:sz w:val="20"/>
          <w:szCs w:val="20"/>
        </w:rPr>
        <w:t>opakowanie</w:t>
      </w:r>
      <w:r w:rsidRPr="002E52D9">
        <w:rPr>
          <w:rFonts w:ascii="Arial" w:hAnsi="Arial" w:cs="Arial"/>
          <w:sz w:val="20"/>
          <w:szCs w:val="20"/>
        </w:rPr>
        <w:t xml:space="preserve"> 1</w:t>
      </w:r>
      <w:r w:rsidR="00DE3BE7">
        <w:rPr>
          <w:rFonts w:ascii="Arial" w:hAnsi="Arial" w:cs="Arial"/>
          <w:sz w:val="20"/>
          <w:szCs w:val="20"/>
        </w:rPr>
        <w:t>L</w:t>
      </w:r>
      <w:r w:rsidRPr="002E52D9">
        <w:rPr>
          <w:rFonts w:ascii="Arial" w:hAnsi="Arial" w:cs="Arial"/>
          <w:sz w:val="20"/>
          <w:szCs w:val="20"/>
        </w:rPr>
        <w:t xml:space="preserve">, czyste, nieuszkodzone, z wyraźnie, trwale oznakowaną datą przydatności do spożycia </w:t>
      </w:r>
    </w:p>
    <w:p w14:paraId="0288FAD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skrzep płynny, jednolity z pęcherzykami dwutlenku węgla </w:t>
      </w:r>
    </w:p>
    <w:p w14:paraId="5C0AA2F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jednolita, zawiesista </w:t>
      </w:r>
    </w:p>
    <w:p w14:paraId="1F1A369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lekko kremowej </w:t>
      </w:r>
    </w:p>
    <w:p w14:paraId="4BAE434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lekko kwaśny, lekko drożdżowy, orzeźwiający, bez obcych smaków i zapachów </w:t>
      </w:r>
    </w:p>
    <w:p w14:paraId="775812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mleka świeżego </w:t>
      </w:r>
    </w:p>
    <w:p w14:paraId="08DCB0E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157C3F41" w14:textId="36095658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</w:t>
      </w:r>
      <w:r w:rsidR="002A7BD0">
        <w:rPr>
          <w:rFonts w:ascii="Arial" w:hAnsi="Arial" w:cs="Arial"/>
          <w:sz w:val="20"/>
          <w:szCs w:val="20"/>
          <w:u w:val="single"/>
        </w:rPr>
        <w:t>2</w:t>
      </w:r>
      <w:r w:rsidRPr="00BD28AF">
        <w:rPr>
          <w:rFonts w:ascii="Arial" w:hAnsi="Arial" w:cs="Arial"/>
          <w:sz w:val="20"/>
          <w:szCs w:val="20"/>
          <w:u w:val="single"/>
        </w:rPr>
        <w:t>. mleko zagęszczone niesłodzone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2</w:t>
      </w:r>
      <w:r w:rsidR="002A7BD0">
        <w:rPr>
          <w:rFonts w:ascii="Arial" w:hAnsi="Arial" w:cs="Arial"/>
          <w:sz w:val="20"/>
          <w:szCs w:val="20"/>
          <w:u w:val="single"/>
        </w:rPr>
        <w:t>0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5A935B35" w14:textId="02F11371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karton wielowarstwowy, waga netto </w:t>
      </w:r>
      <w:r w:rsidR="00DE3BE7">
        <w:rPr>
          <w:rFonts w:ascii="Arial" w:hAnsi="Arial" w:cs="Arial"/>
          <w:sz w:val="20"/>
          <w:szCs w:val="20"/>
        </w:rPr>
        <w:t>0,5L</w:t>
      </w:r>
      <w:r w:rsidRPr="002E52D9">
        <w:rPr>
          <w:rFonts w:ascii="Arial" w:hAnsi="Arial" w:cs="Arial"/>
          <w:sz w:val="20"/>
          <w:szCs w:val="20"/>
        </w:rPr>
        <w:t xml:space="preserve">, czyste, nieuszkodzone, z wyraźnie, trwale oznakowaną datą przydatności do spożycia </w:t>
      </w:r>
    </w:p>
    <w:p w14:paraId="621EDBB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skrzep płynny, </w:t>
      </w:r>
    </w:p>
    <w:p w14:paraId="54E0D98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jednolita, zawiesista </w:t>
      </w:r>
    </w:p>
    <w:p w14:paraId="51069B5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lekko kremowej </w:t>
      </w:r>
    </w:p>
    <w:p w14:paraId="0581228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zapach, orzeźwiający, bez obcych smaków i zapachów </w:t>
      </w:r>
    </w:p>
    <w:p w14:paraId="4616866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mleka świeżego </w:t>
      </w:r>
    </w:p>
    <w:p w14:paraId="692F3D2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544A57FD" w14:textId="49122CAD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</w:t>
      </w:r>
      <w:r w:rsidR="002A7BD0">
        <w:rPr>
          <w:rFonts w:ascii="Arial" w:hAnsi="Arial" w:cs="Arial"/>
          <w:sz w:val="20"/>
          <w:szCs w:val="20"/>
          <w:u w:val="single"/>
        </w:rPr>
        <w:t>3</w:t>
      </w:r>
      <w:r w:rsidRPr="00BD28AF">
        <w:rPr>
          <w:rFonts w:ascii="Arial" w:hAnsi="Arial" w:cs="Arial"/>
          <w:sz w:val="20"/>
          <w:szCs w:val="20"/>
          <w:u w:val="single"/>
        </w:rPr>
        <w:t>. ekstra miks typu Pasłęcki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2</w:t>
      </w:r>
      <w:r w:rsidR="002A7BD0">
        <w:rPr>
          <w:rFonts w:ascii="Arial" w:hAnsi="Arial" w:cs="Arial"/>
          <w:sz w:val="20"/>
          <w:szCs w:val="20"/>
          <w:u w:val="single"/>
        </w:rPr>
        <w:t>1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431E55A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opakowanie:  opakowanie foliowe, masa 200g, czyste, nieuszkodzone, z wyraźnie, trwale oznakowaną datą przydatności do spożycia i nr partii</w:t>
      </w:r>
    </w:p>
    <w:p w14:paraId="7DC9ED11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smak, zapach i konsystencja, jednolita, smarowna, smak lekko maślany, zapach tłuszczowy</w:t>
      </w:r>
    </w:p>
    <w:p w14:paraId="4698A4D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barwa, lekko żółtawa, jednolita </w:t>
      </w:r>
    </w:p>
    <w:p w14:paraId="68F92CD0" w14:textId="6B4E4F20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miks tłuszczowy: całkowita zawartość tłuszczu wynosi 7</w:t>
      </w:r>
      <w:r w:rsidR="000B5A97">
        <w:rPr>
          <w:rFonts w:ascii="Arial" w:hAnsi="Arial" w:cs="Arial"/>
          <w:sz w:val="20"/>
          <w:szCs w:val="20"/>
        </w:rPr>
        <w:t>5</w:t>
      </w:r>
      <w:r w:rsidRPr="002E52D9">
        <w:rPr>
          <w:rFonts w:ascii="Arial" w:hAnsi="Arial" w:cs="Arial"/>
          <w:sz w:val="20"/>
          <w:szCs w:val="20"/>
        </w:rPr>
        <w:t xml:space="preserve">%, </w:t>
      </w:r>
      <w:r w:rsidR="000B5A97">
        <w:rPr>
          <w:rFonts w:ascii="Arial" w:hAnsi="Arial" w:cs="Arial"/>
          <w:sz w:val="20"/>
          <w:szCs w:val="20"/>
        </w:rPr>
        <w:t>minimum 8</w:t>
      </w:r>
      <w:r w:rsidRPr="002E52D9">
        <w:rPr>
          <w:rFonts w:ascii="Arial" w:hAnsi="Arial" w:cs="Arial"/>
          <w:sz w:val="20"/>
          <w:szCs w:val="20"/>
        </w:rPr>
        <w:t>% tłuszcz mleczny</w:t>
      </w:r>
    </w:p>
    <w:p w14:paraId="3A391DCD" w14:textId="5A83A787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</w:t>
      </w:r>
      <w:r w:rsidR="002A7BD0">
        <w:rPr>
          <w:rFonts w:ascii="Arial" w:hAnsi="Arial" w:cs="Arial"/>
          <w:sz w:val="20"/>
          <w:szCs w:val="20"/>
          <w:u w:val="single"/>
        </w:rPr>
        <w:t>4</w:t>
      </w:r>
      <w:r w:rsidRPr="00BD28AF">
        <w:rPr>
          <w:rFonts w:ascii="Arial" w:hAnsi="Arial" w:cs="Arial"/>
          <w:sz w:val="20"/>
          <w:szCs w:val="20"/>
          <w:u w:val="single"/>
        </w:rPr>
        <w:t>. serek biały ziarnisty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1</w:t>
      </w:r>
      <w:r w:rsidR="002A7BD0">
        <w:rPr>
          <w:rFonts w:ascii="Arial" w:hAnsi="Arial" w:cs="Arial"/>
          <w:sz w:val="20"/>
          <w:szCs w:val="20"/>
          <w:u w:val="single"/>
        </w:rPr>
        <w:t>1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3C390D1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 150g, kubeczek plastikowy ze zrywką, czyste, nieuszkodzone, oznakowane wyraźnie datą przydatności do spożycia,</w:t>
      </w:r>
    </w:p>
    <w:p w14:paraId="73B7764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lastRenderedPageBreak/>
        <w:t>- smak i zapach, smak śmietankowy, zapach przyjemny, mleczny, bez zapachów obcych i niedopuszczalnych</w:t>
      </w:r>
    </w:p>
    <w:p w14:paraId="60427775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konsystencja, postać granulek, ziarna, w lekkiej zalewie</w:t>
      </w:r>
    </w:p>
    <w:p w14:paraId="70EDBDB6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barwa, biała </w:t>
      </w:r>
    </w:p>
    <w:p w14:paraId="65292781" w14:textId="5FC45CD6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</w:t>
      </w:r>
      <w:r w:rsidR="002A7BD0">
        <w:rPr>
          <w:rFonts w:ascii="Arial" w:hAnsi="Arial" w:cs="Arial"/>
          <w:sz w:val="20"/>
          <w:szCs w:val="20"/>
          <w:u w:val="single"/>
        </w:rPr>
        <w:t>5</w:t>
      </w:r>
      <w:r w:rsidRPr="00BD28AF">
        <w:rPr>
          <w:rFonts w:ascii="Arial" w:hAnsi="Arial" w:cs="Arial"/>
          <w:sz w:val="20"/>
          <w:szCs w:val="20"/>
          <w:u w:val="single"/>
        </w:rPr>
        <w:t>. serek do chleba naturalny i smakowy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1</w:t>
      </w:r>
      <w:r w:rsidR="002A7BD0">
        <w:rPr>
          <w:rFonts w:ascii="Arial" w:hAnsi="Arial" w:cs="Arial"/>
          <w:sz w:val="20"/>
          <w:szCs w:val="20"/>
          <w:u w:val="single"/>
        </w:rPr>
        <w:t>2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i 1</w:t>
      </w:r>
      <w:r w:rsidR="002A7BD0">
        <w:rPr>
          <w:rFonts w:ascii="Arial" w:hAnsi="Arial" w:cs="Arial"/>
          <w:sz w:val="20"/>
          <w:szCs w:val="20"/>
          <w:u w:val="single"/>
        </w:rPr>
        <w:t>3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76DD6996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opakowanie, 125g, kubeczek plastikowy ze zrywką, czyste, nieuszkodzone, oznakowane wyraźnie datą przydatności do spożycia,</w:t>
      </w:r>
    </w:p>
    <w:p w14:paraId="272884A6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 i zapach odpowiadający dodatkowi smakowemu, serek naturalny - smak i zapach mleczny</w:t>
      </w:r>
    </w:p>
    <w:p w14:paraId="5875902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konsystencja kremowa, smarowna</w:t>
      </w:r>
    </w:p>
    <w:p w14:paraId="3128C6D8" w14:textId="77777777" w:rsidR="00ED3286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barwa zależna od dodatku smakowego, serek naturalny biały lub lekko kremowy</w:t>
      </w:r>
    </w:p>
    <w:p w14:paraId="47C0216F" w14:textId="77777777" w:rsidR="00DF5CE7" w:rsidRPr="00572631" w:rsidRDefault="00DF5CE7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98533B7" w14:textId="03D1ACF4" w:rsidR="00F23151" w:rsidRPr="00572631" w:rsidRDefault="00F23151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II</w:t>
      </w:r>
      <w:r w:rsidR="00156C4A">
        <w:rPr>
          <w:rFonts w:ascii="Arial" w:hAnsi="Arial" w:cs="Arial"/>
          <w:b/>
          <w:bCs/>
          <w:sz w:val="20"/>
          <w:szCs w:val="20"/>
        </w:rPr>
        <w:t>I</w:t>
      </w:r>
      <w:r w:rsidRPr="00572631">
        <w:rPr>
          <w:rFonts w:ascii="Arial" w:hAnsi="Arial" w:cs="Arial"/>
          <w:b/>
          <w:bCs/>
          <w:sz w:val="20"/>
          <w:szCs w:val="20"/>
        </w:rPr>
        <w:t xml:space="preserve">. Warunki dostaw </w:t>
      </w:r>
    </w:p>
    <w:p w14:paraId="0EFD9C2E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1. Dostarczany asortyment musi być I klasy, świeży, schłodzony i oznakowany zgodnie z obowiązującą normą. Dostawa według wagi netto. </w:t>
      </w:r>
    </w:p>
    <w:p w14:paraId="31EE3859" w14:textId="77777777" w:rsidR="00156C4A" w:rsidRDefault="003367FE" w:rsidP="00BD28A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7FE">
        <w:rPr>
          <w:rFonts w:ascii="Arial" w:hAnsi="Arial" w:cs="Arial"/>
          <w:sz w:val="20"/>
          <w:szCs w:val="20"/>
        </w:rPr>
        <w:t xml:space="preserve">2. </w:t>
      </w:r>
      <w:r w:rsidR="00156C4A" w:rsidRPr="00156C4A">
        <w:rPr>
          <w:rFonts w:ascii="Arial" w:eastAsia="Times New Roman" w:hAnsi="Arial" w:cs="Arial"/>
          <w:sz w:val="20"/>
          <w:szCs w:val="20"/>
          <w:lang w:eastAsia="pl-PL"/>
        </w:rPr>
        <w:t>Wykonawca realizować będzie dostawy w sposób ciągły, 5-6 razy w tygodniu od poniedziałku do soboty (wg. potrzeb) do magazynu żywnościowego Zamawiającego, do godziny 5:00, z dostarczeniem i wniesieniem do magazynu oraz weryfikacją ilościową i jakościową w obecności Wykonawcy i Zamawiającego.</w:t>
      </w:r>
    </w:p>
    <w:p w14:paraId="597ABB81" w14:textId="40DB2383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56C4A">
        <w:rPr>
          <w:rFonts w:ascii="Arial" w:hAnsi="Arial" w:cs="Arial"/>
          <w:sz w:val="20"/>
          <w:szCs w:val="20"/>
        </w:rPr>
        <w:t>3. Zamawiający wymaga by 2/3 terminu ważności produktu zarezerwowana była dla Zamawiającego.</w:t>
      </w:r>
      <w:r w:rsidRPr="003367FE">
        <w:rPr>
          <w:rFonts w:ascii="Arial" w:hAnsi="Arial" w:cs="Arial"/>
          <w:sz w:val="20"/>
          <w:szCs w:val="20"/>
        </w:rPr>
        <w:t xml:space="preserve"> </w:t>
      </w:r>
    </w:p>
    <w:p w14:paraId="54782DF6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4. Uprawniony przedstawiciel Zamawiającego każdorazowo faksem lub za pomocą poczty elektronicznej zgłosi zapotrzebowanie na co najmniej 2-3 dni kalendarzowe przed wymaganym terminem dostawy. </w:t>
      </w:r>
    </w:p>
    <w:p w14:paraId="21881800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5. Wszystkie dostawy odbywać się będą wraz z rozładunkiem i wniesieniem do magazynu. </w:t>
      </w:r>
    </w:p>
    <w:p w14:paraId="7D0D8579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6. Dostarczony asortyment powinien być zgodny z zamówieniem. </w:t>
      </w:r>
    </w:p>
    <w:p w14:paraId="0AC66C1F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 Zamawiający może, w uzasadnionych bieżącymi potrzebami wypadkach, czasowo korygować ilości i częstotliwość dostarczanego towaru i korekta ta nie wymaga formy pisemnej. </w:t>
      </w:r>
    </w:p>
    <w:p w14:paraId="792E89CB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8. W przypadku dostawy mniejszej ilości asortymentu, aniżeli przewiduje to umowa, wynagrodzenie wykonawcy zostanie skorygowane na podstawie faktycznie dostarczonej ilości przedmiotu zamówienia. </w:t>
      </w:r>
    </w:p>
    <w:p w14:paraId="09693B38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9. Dostawy następować będą transportem własnym Wykonawcy, na jego koszt i ryzyko. </w:t>
      </w:r>
    </w:p>
    <w:p w14:paraId="25117A3C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10. W przypadkach nienależytego wykonania zobowiązania przez Wykonawcę, tj.: </w:t>
      </w:r>
    </w:p>
    <w:p w14:paraId="2A8B0DB0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a) niedotrzymania terminu dostawy, </w:t>
      </w:r>
    </w:p>
    <w:p w14:paraId="3398F420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b) dostarczenia towaru wadliwego pod względem jakościowym, </w:t>
      </w:r>
    </w:p>
    <w:p w14:paraId="0DDA4BA4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c) dostarczenia towaru w ilości innej niż zgłoszone zapotrzebowanie, </w:t>
      </w:r>
    </w:p>
    <w:p w14:paraId="0A948828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Zamawiającemu przysługuje prawo do zakupu towaru u osób trzecich na koszt Wykonawcy. </w:t>
      </w:r>
    </w:p>
    <w:p w14:paraId="7F381522" w14:textId="1A7832A8" w:rsidR="003367FE" w:rsidRPr="00156C4A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11. </w:t>
      </w:r>
      <w:r w:rsidR="00156C4A" w:rsidRPr="00156C4A">
        <w:rPr>
          <w:rFonts w:ascii="Arial" w:eastAsia="Calibri" w:hAnsi="Arial" w:cs="Arial"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30CF800F" w14:textId="77777777" w:rsidR="00DF5CE7" w:rsidRPr="00572631" w:rsidRDefault="00DF5CE7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F8C1EE1" w14:textId="2D3E5D20" w:rsidR="00F23151" w:rsidRPr="00572631" w:rsidRDefault="00F23151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I</w:t>
      </w:r>
      <w:r w:rsidR="00156C4A">
        <w:rPr>
          <w:rFonts w:ascii="Arial" w:hAnsi="Arial" w:cs="Arial"/>
          <w:b/>
          <w:bCs/>
          <w:sz w:val="20"/>
          <w:szCs w:val="20"/>
        </w:rPr>
        <w:t>V</w:t>
      </w:r>
      <w:r w:rsidRPr="00572631">
        <w:rPr>
          <w:rFonts w:ascii="Arial" w:hAnsi="Arial" w:cs="Arial"/>
          <w:b/>
          <w:bCs/>
          <w:sz w:val="20"/>
          <w:szCs w:val="20"/>
        </w:rPr>
        <w:t xml:space="preserve">. Wymagania przy każdej dostawie </w:t>
      </w:r>
    </w:p>
    <w:p w14:paraId="6A71E55D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lastRenderedPageBreak/>
        <w:t xml:space="preserve">1. Do każdej partii wysyłkowej „Handlowy dokument identyfikacyjny” (zgodnie z obowiązującymi przepisami, w szczególności z: </w:t>
      </w:r>
    </w:p>
    <w:p w14:paraId="2E79057D" w14:textId="7EF6C751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28.01.2002; </w:t>
      </w:r>
    </w:p>
    <w:p w14:paraId="73D46B0B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ustawą z dnia 16 grudnia 2005 r. o produktach pochodzenia zwierzęcego (Dz. U. z 2006 r. Nr 17, poz. 127 z </w:t>
      </w:r>
      <w:proofErr w:type="spellStart"/>
      <w:r w:rsidRPr="003367FE">
        <w:rPr>
          <w:rFonts w:ascii="Arial" w:hAnsi="Arial" w:cs="Arial"/>
          <w:sz w:val="20"/>
          <w:szCs w:val="20"/>
        </w:rPr>
        <w:t>późn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. zmianami)). </w:t>
      </w:r>
    </w:p>
    <w:p w14:paraId="371B6EA5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2. Trwała etykieta w języku polskim zawierającą minimum: producenta, opis asortymentu, temperaturę przechowywania, datę przydatności do spożycia (Zgodna z Rozporządzeniem (UE) nr 1169/2001 z dnia 25.10.2011 w sprawie przekazywania konsumentom informacji na temat żywności) oraz 853/2004. </w:t>
      </w:r>
    </w:p>
    <w:p w14:paraId="32708E47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3. Dokumenty do wglądu: dopuszczenie środka transportu przez PPIS do przewozu żywności, aktualna karta zdrowia kierowcy, potwierdzenie wykonywania mycia i dezynfekcji pojazdu, którym przewożona jest żywność, potwierdzenie zachowania łańcucha chłodniczego - zapisy temperatur z komory transportowej (warunki transportowe, temperatura i higiena dostawy: muszą być zgodne z: </w:t>
      </w:r>
    </w:p>
    <w:p w14:paraId="230F0792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wymaganiami Umowy o przewozach szybko psujących się artykułów żywnościowych i o specjalnych środkach transportu przeznaczonych do tych przewozów (Agreement on the International </w:t>
      </w:r>
      <w:proofErr w:type="spellStart"/>
      <w:r w:rsidRPr="003367FE">
        <w:rPr>
          <w:rFonts w:ascii="Arial" w:hAnsi="Arial" w:cs="Arial"/>
          <w:sz w:val="20"/>
          <w:szCs w:val="20"/>
        </w:rPr>
        <w:t>Carriage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367FE">
        <w:rPr>
          <w:rFonts w:ascii="Arial" w:hAnsi="Arial" w:cs="Arial"/>
          <w:sz w:val="20"/>
          <w:szCs w:val="20"/>
        </w:rPr>
        <w:t>Perishable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7FE">
        <w:rPr>
          <w:rFonts w:ascii="Arial" w:hAnsi="Arial" w:cs="Arial"/>
          <w:sz w:val="20"/>
          <w:szCs w:val="20"/>
        </w:rPr>
        <w:t>Foodstuff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s and on the Special </w:t>
      </w:r>
      <w:proofErr w:type="spellStart"/>
      <w:r w:rsidRPr="003367FE">
        <w:rPr>
          <w:rFonts w:ascii="Arial" w:hAnsi="Arial" w:cs="Arial"/>
          <w:sz w:val="20"/>
          <w:szCs w:val="20"/>
        </w:rPr>
        <w:t>Equipment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to be </w:t>
      </w:r>
      <w:proofErr w:type="spellStart"/>
      <w:r w:rsidRPr="003367FE">
        <w:rPr>
          <w:rFonts w:ascii="Arial" w:hAnsi="Arial" w:cs="Arial"/>
          <w:sz w:val="20"/>
          <w:szCs w:val="20"/>
        </w:rPr>
        <w:t>Used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3367FE">
        <w:rPr>
          <w:rFonts w:ascii="Arial" w:hAnsi="Arial" w:cs="Arial"/>
          <w:sz w:val="20"/>
          <w:szCs w:val="20"/>
        </w:rPr>
        <w:t>such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7FE">
        <w:rPr>
          <w:rFonts w:ascii="Arial" w:hAnsi="Arial" w:cs="Arial"/>
          <w:sz w:val="20"/>
          <w:szCs w:val="20"/>
        </w:rPr>
        <w:t>Carriage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), Dz.U. z dnia 1 maja 2015, poz.667, </w:t>
      </w:r>
    </w:p>
    <w:p w14:paraId="12A23459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wymaganiami Ustawy o transporcie drogowym z dnia 6 września 2001 r. (Dz. U 2001 nr 125 poz. 1371), zasadami GMP/GHP min: czysta kabina transportowa, </w:t>
      </w:r>
    </w:p>
    <w:p w14:paraId="73BEF8AB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wymagana czysta odzież ochronna dostawcy oraz schludny, estetyczny, nie budzący zastrzeżeń co do higieny wygląd). </w:t>
      </w:r>
    </w:p>
    <w:p w14:paraId="47F377EA" w14:textId="6C62567E" w:rsidR="00CE22A7" w:rsidRPr="00572631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4. W przypadku niespełnienia warunków dostawy (niewłaściwa jakość, brak wymaganych dokumentów itd.) i odmowy przyjęcia Wykonawca musi w tym samym dniu do godz. 14.00 dostarczyć produkt zgodny pod względem jakościowym i ilościowym aby zapewnić ciągłość produkcji. </w:t>
      </w:r>
    </w:p>
    <w:sectPr w:rsidR="00CE22A7" w:rsidRPr="00572631" w:rsidSect="00B426B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7330" w14:textId="77777777" w:rsidR="00932EF9" w:rsidRDefault="00932EF9" w:rsidP="00B8265C">
      <w:pPr>
        <w:spacing w:after="0" w:line="240" w:lineRule="auto"/>
      </w:pPr>
      <w:r>
        <w:separator/>
      </w:r>
    </w:p>
  </w:endnote>
  <w:endnote w:type="continuationSeparator" w:id="0">
    <w:p w14:paraId="4BA10C54" w14:textId="77777777" w:rsidR="00932EF9" w:rsidRDefault="00932EF9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7931" w14:textId="43D4A2EA" w:rsidR="00F23151" w:rsidRPr="00F23151" w:rsidRDefault="00F23151">
    <w:pPr>
      <w:pStyle w:val="Stopka"/>
      <w:jc w:val="center"/>
      <w:rPr>
        <w:rFonts w:ascii="Candara" w:hAnsi="Candara"/>
        <w:sz w:val="14"/>
        <w:szCs w:val="14"/>
      </w:rPr>
    </w:pPr>
  </w:p>
  <w:p w14:paraId="7CEAFDB8" w14:textId="77777777" w:rsidR="00F23151" w:rsidRDefault="00F23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CC8F" w14:textId="77777777" w:rsidR="00932EF9" w:rsidRDefault="00932EF9" w:rsidP="00B8265C">
      <w:pPr>
        <w:spacing w:after="0" w:line="240" w:lineRule="auto"/>
      </w:pPr>
      <w:r>
        <w:separator/>
      </w:r>
    </w:p>
  </w:footnote>
  <w:footnote w:type="continuationSeparator" w:id="0">
    <w:p w14:paraId="3BA3154C" w14:textId="77777777" w:rsidR="00932EF9" w:rsidRDefault="00932EF9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1335" w14:textId="77777777" w:rsidR="00B8265C" w:rsidRPr="00BD28AF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BD28AF">
      <w:rPr>
        <w:rFonts w:ascii="Arial" w:hAnsi="Arial" w:cs="Arial"/>
        <w:i/>
        <w:sz w:val="20"/>
        <w:szCs w:val="20"/>
      </w:rPr>
      <w:t xml:space="preserve">Zamawiający: </w:t>
    </w:r>
  </w:p>
  <w:p w14:paraId="60BBA3C8" w14:textId="77777777" w:rsidR="00B8265C" w:rsidRPr="00BD28AF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BD28AF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19870D18" w14:textId="4C1BA44B" w:rsidR="00B8265C" w:rsidRPr="00BD28AF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BD28AF">
      <w:rPr>
        <w:rFonts w:ascii="Arial" w:hAnsi="Arial" w:cs="Arial"/>
        <w:i/>
        <w:sz w:val="20"/>
        <w:szCs w:val="20"/>
      </w:rPr>
      <w:t>Postępowanie przetargowe: ZP-</w:t>
    </w:r>
    <w:r w:rsidR="00F41CC7">
      <w:rPr>
        <w:rFonts w:ascii="Arial" w:hAnsi="Arial" w:cs="Arial"/>
        <w:i/>
        <w:sz w:val="20"/>
        <w:szCs w:val="20"/>
      </w:rPr>
      <w:t>49</w:t>
    </w:r>
    <w:r w:rsidR="002125C6">
      <w:rPr>
        <w:rFonts w:ascii="Arial" w:hAnsi="Arial" w:cs="Arial"/>
        <w:i/>
        <w:sz w:val="20"/>
        <w:szCs w:val="20"/>
      </w:rPr>
      <w:t>/2</w:t>
    </w:r>
    <w:r w:rsidR="00061996">
      <w:rPr>
        <w:rFonts w:ascii="Arial" w:hAnsi="Arial" w:cs="Arial"/>
        <w:i/>
        <w:sz w:val="20"/>
        <w:szCs w:val="20"/>
      </w:rPr>
      <w:t>2</w:t>
    </w:r>
  </w:p>
  <w:p w14:paraId="6D0E1899" w14:textId="0FCBD0E1" w:rsidR="00B8265C" w:rsidRPr="00BD28AF" w:rsidRDefault="00B8265C" w:rsidP="00B8265C">
    <w:pPr>
      <w:pStyle w:val="Nagwek"/>
      <w:jc w:val="right"/>
      <w:rPr>
        <w:rFonts w:ascii="Arial" w:hAnsi="Arial" w:cs="Arial"/>
        <w:i/>
      </w:rPr>
    </w:pPr>
    <w:r w:rsidRPr="00BD28AF">
      <w:rPr>
        <w:rFonts w:ascii="Arial" w:hAnsi="Arial" w:cs="Arial"/>
        <w:i/>
        <w:sz w:val="20"/>
        <w:szCs w:val="20"/>
      </w:rPr>
      <w:t>Załącznik do SWZ</w:t>
    </w:r>
  </w:p>
  <w:p w14:paraId="2ACF383B" w14:textId="77777777" w:rsidR="00B8265C" w:rsidRPr="00572631" w:rsidRDefault="00B8265C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61996"/>
    <w:rsid w:val="000B505A"/>
    <w:rsid w:val="000B5A97"/>
    <w:rsid w:val="00156C4A"/>
    <w:rsid w:val="001744DD"/>
    <w:rsid w:val="00181728"/>
    <w:rsid w:val="0018743B"/>
    <w:rsid w:val="001C50D6"/>
    <w:rsid w:val="001D6812"/>
    <w:rsid w:val="001F12B5"/>
    <w:rsid w:val="002125C6"/>
    <w:rsid w:val="002127A0"/>
    <w:rsid w:val="002A7BD0"/>
    <w:rsid w:val="002E45F5"/>
    <w:rsid w:val="002E52D9"/>
    <w:rsid w:val="003367FE"/>
    <w:rsid w:val="0035140E"/>
    <w:rsid w:val="003C4C4F"/>
    <w:rsid w:val="003D21A1"/>
    <w:rsid w:val="00460C95"/>
    <w:rsid w:val="0047438A"/>
    <w:rsid w:val="004745BB"/>
    <w:rsid w:val="004C0035"/>
    <w:rsid w:val="00504909"/>
    <w:rsid w:val="005320BD"/>
    <w:rsid w:val="00533AFB"/>
    <w:rsid w:val="005463A5"/>
    <w:rsid w:val="005500DA"/>
    <w:rsid w:val="00572631"/>
    <w:rsid w:val="00664C52"/>
    <w:rsid w:val="00734D7D"/>
    <w:rsid w:val="007863D8"/>
    <w:rsid w:val="007F39C0"/>
    <w:rsid w:val="008165C0"/>
    <w:rsid w:val="00845E33"/>
    <w:rsid w:val="008461B1"/>
    <w:rsid w:val="0087065D"/>
    <w:rsid w:val="008862DB"/>
    <w:rsid w:val="008E4BEB"/>
    <w:rsid w:val="008E5286"/>
    <w:rsid w:val="00932EF9"/>
    <w:rsid w:val="00994571"/>
    <w:rsid w:val="00A1041A"/>
    <w:rsid w:val="00A17992"/>
    <w:rsid w:val="00AB12E8"/>
    <w:rsid w:val="00AB378E"/>
    <w:rsid w:val="00B426B1"/>
    <w:rsid w:val="00B711A7"/>
    <w:rsid w:val="00B746B4"/>
    <w:rsid w:val="00B8265C"/>
    <w:rsid w:val="00BD28AF"/>
    <w:rsid w:val="00C351AC"/>
    <w:rsid w:val="00CE22A7"/>
    <w:rsid w:val="00DD0144"/>
    <w:rsid w:val="00DE03CE"/>
    <w:rsid w:val="00DE3BE7"/>
    <w:rsid w:val="00DE6D1A"/>
    <w:rsid w:val="00DF5CE7"/>
    <w:rsid w:val="00E03314"/>
    <w:rsid w:val="00E04391"/>
    <w:rsid w:val="00E3330C"/>
    <w:rsid w:val="00E53242"/>
    <w:rsid w:val="00E57B55"/>
    <w:rsid w:val="00E71B20"/>
    <w:rsid w:val="00EA313C"/>
    <w:rsid w:val="00EA522F"/>
    <w:rsid w:val="00ED3286"/>
    <w:rsid w:val="00F23151"/>
    <w:rsid w:val="00F4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68CC5364-A14D-4522-8CC0-29C8F9E1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table" w:styleId="Tabela-Siatka">
    <w:name w:val="Table Grid"/>
    <w:basedOn w:val="Standardowy"/>
    <w:uiPriority w:val="59"/>
    <w:rsid w:val="002E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5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46F1-50C8-447D-BE6D-AEDC0A0F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2198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5</cp:revision>
  <cp:lastPrinted>2019-05-07T06:30:00Z</cp:lastPrinted>
  <dcterms:created xsi:type="dcterms:W3CDTF">2022-12-01T06:26:00Z</dcterms:created>
  <dcterms:modified xsi:type="dcterms:W3CDTF">2022-12-06T10:57:00Z</dcterms:modified>
</cp:coreProperties>
</file>