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76CE" w14:textId="3DB9DC81" w:rsidR="004518D5" w:rsidRDefault="004518D5" w:rsidP="00D360DE">
      <w:pPr>
        <w:pStyle w:val="Tytu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651D8">
        <w:rPr>
          <w:rFonts w:asciiTheme="minorHAnsi" w:hAnsiTheme="minorHAnsi" w:cstheme="minorHAnsi"/>
          <w:sz w:val="22"/>
          <w:szCs w:val="22"/>
        </w:rPr>
        <w:t>UMOWA</w:t>
      </w:r>
    </w:p>
    <w:p w14:paraId="233FCC8D" w14:textId="52A1851E" w:rsidR="004518D5" w:rsidRDefault="004518D5" w:rsidP="00D360DE">
      <w:pPr>
        <w:pStyle w:val="Tekstpodstawowy3"/>
        <w:tabs>
          <w:tab w:val="left" w:pos="2409"/>
          <w:tab w:val="left" w:pos="5386"/>
          <w:tab w:val="left" w:pos="7158"/>
        </w:tabs>
        <w:contextualSpacing/>
        <w:rPr>
          <w:rFonts w:asciiTheme="minorHAnsi" w:hAnsiTheme="minorHAnsi" w:cstheme="minorHAnsi"/>
          <w:szCs w:val="22"/>
        </w:rPr>
      </w:pPr>
    </w:p>
    <w:p w14:paraId="197CBB6C" w14:textId="77777777" w:rsidR="00514C73" w:rsidRPr="00E651D8" w:rsidRDefault="00514C73" w:rsidP="00D360DE">
      <w:pPr>
        <w:pStyle w:val="Tekstpodstawowy3"/>
        <w:tabs>
          <w:tab w:val="left" w:pos="2409"/>
          <w:tab w:val="left" w:pos="5386"/>
          <w:tab w:val="left" w:pos="7158"/>
        </w:tabs>
        <w:contextualSpacing/>
        <w:rPr>
          <w:rFonts w:asciiTheme="minorHAnsi" w:hAnsiTheme="minorHAnsi" w:cstheme="minorHAnsi"/>
          <w:szCs w:val="22"/>
        </w:rPr>
      </w:pPr>
    </w:p>
    <w:p w14:paraId="6196FFAF" w14:textId="77777777" w:rsidR="005E32B3" w:rsidRPr="000B002F" w:rsidRDefault="005E32B3" w:rsidP="00D360DE">
      <w:pPr>
        <w:spacing w:after="0" w:line="240" w:lineRule="auto"/>
        <w:ind w:firstLine="720"/>
        <w:jc w:val="both"/>
        <w:rPr>
          <w:rFonts w:cstheme="minorHAnsi"/>
        </w:rPr>
      </w:pPr>
      <w:r w:rsidRPr="000B002F">
        <w:rPr>
          <w:rFonts w:cstheme="minorHAnsi"/>
        </w:rPr>
        <w:t xml:space="preserve">Zawarta w dniu ……………………… w Bydgoszczy w rezultacie wyboru oferty zgodnie </w:t>
      </w:r>
      <w:r>
        <w:rPr>
          <w:rFonts w:cstheme="minorHAnsi"/>
        </w:rPr>
        <w:br/>
      </w:r>
      <w:r w:rsidRPr="000B002F">
        <w:rPr>
          <w:rFonts w:cstheme="minorHAnsi"/>
        </w:rPr>
        <w:t xml:space="preserve">z zarządzeniem Nr 255/2016 Prezydenta Miasta Bydgoszczy z dnia 09 maja 2016 r. </w:t>
      </w:r>
      <w:r w:rsidRPr="000B002F">
        <w:rPr>
          <w:rFonts w:cstheme="minorHAnsi"/>
        </w:rPr>
        <w:br/>
        <w:t>w sprawie realizacji zamówień o wartości szacunkowej</w:t>
      </w:r>
      <w:r>
        <w:rPr>
          <w:rFonts w:cstheme="minorHAnsi"/>
        </w:rPr>
        <w:t>,</w:t>
      </w:r>
      <w:r w:rsidRPr="000B002F">
        <w:rPr>
          <w:rFonts w:cstheme="minorHAnsi"/>
        </w:rPr>
        <w:t xml:space="preserve"> nieprzekraczającej wyrażonej </w:t>
      </w:r>
      <w:r w:rsidRPr="000B002F">
        <w:rPr>
          <w:rFonts w:cstheme="minorHAnsi"/>
        </w:rPr>
        <w:br/>
        <w:t>w złotych</w:t>
      </w:r>
      <w:r>
        <w:rPr>
          <w:rFonts w:cstheme="minorHAnsi"/>
        </w:rPr>
        <w:t>,</w:t>
      </w:r>
      <w:r w:rsidRPr="000B002F">
        <w:rPr>
          <w:rFonts w:cstheme="minorHAnsi"/>
        </w:rPr>
        <w:t xml:space="preserve"> równowartości kwoty 30000 euro w Urzędzie Miasta Bydgoszczy pomiędzy:</w:t>
      </w:r>
    </w:p>
    <w:p w14:paraId="26CC7A6E" w14:textId="77777777" w:rsidR="00D360DE" w:rsidRDefault="00D360DE" w:rsidP="00D360DE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78DBBAD5" w14:textId="6209A359" w:rsidR="00012AB7" w:rsidRPr="00E651D8" w:rsidRDefault="004518D5" w:rsidP="00D360DE">
      <w:pPr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  <w:b/>
        </w:rPr>
        <w:t>Miastem Bydgoszcz</w:t>
      </w:r>
      <w:r w:rsidRPr="00E651D8">
        <w:rPr>
          <w:rFonts w:cstheme="minorHAnsi"/>
        </w:rPr>
        <w:t xml:space="preserve"> z siedzibą w Bydgoszczy przy ulicy Jezuickiej 1, NIP 953-10-11-863 </w:t>
      </w:r>
    </w:p>
    <w:p w14:paraId="209B6A8D" w14:textId="0454926B" w:rsidR="004518D5" w:rsidRPr="00E651D8" w:rsidRDefault="00D07025" w:rsidP="00D360D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zwanym w dalszej treści umowy </w:t>
      </w:r>
      <w:r w:rsidR="004518D5" w:rsidRPr="00D07025">
        <w:rPr>
          <w:rFonts w:cstheme="minorHAnsi"/>
          <w:b/>
        </w:rPr>
        <w:t>Zamawiającym</w:t>
      </w:r>
      <w:r w:rsidR="004518D5" w:rsidRPr="00E651D8">
        <w:rPr>
          <w:rFonts w:cstheme="minorHAnsi"/>
          <w:i/>
        </w:rPr>
        <w:t>,</w:t>
      </w:r>
      <w:r w:rsidR="004518D5" w:rsidRPr="00E651D8">
        <w:rPr>
          <w:rFonts w:cstheme="minorHAnsi"/>
        </w:rPr>
        <w:t xml:space="preserve"> </w:t>
      </w:r>
      <w:r w:rsidR="00C53144" w:rsidRPr="00E651D8">
        <w:rPr>
          <w:rFonts w:cstheme="minorHAnsi"/>
        </w:rPr>
        <w:t>reprezentowanym przez</w:t>
      </w:r>
      <w:r w:rsidR="004518D5" w:rsidRPr="00E651D8">
        <w:rPr>
          <w:rFonts w:cstheme="minorHAnsi"/>
        </w:rPr>
        <w:t xml:space="preserve">: </w:t>
      </w:r>
    </w:p>
    <w:p w14:paraId="20DD870A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D07025">
        <w:rPr>
          <w:rFonts w:cstheme="minorHAnsi"/>
        </w:rPr>
        <w:t>działającego z upoważnienia Prezydenta Miasta z dnia 6.02.2015r., WOA_I.0052.91.2015: Edwarda Dobrowolskiego – Sekretarza Miasta</w:t>
      </w:r>
      <w:r>
        <w:rPr>
          <w:rFonts w:cstheme="minorHAnsi"/>
        </w:rPr>
        <w:t>,</w:t>
      </w:r>
    </w:p>
    <w:p w14:paraId="6CF1F780" w14:textId="7C7AEAE1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a </w:t>
      </w:r>
    </w:p>
    <w:p w14:paraId="29C1C980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  <w:color w:val="000000"/>
        </w:rPr>
      </w:pPr>
    </w:p>
    <w:p w14:paraId="19B0EDE7" w14:textId="713F703D" w:rsidR="004518D5" w:rsidRPr="003F5F54" w:rsidRDefault="00400C28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  <w:color w:val="000000"/>
        </w:rPr>
        <w:t>……………………………….</w:t>
      </w:r>
      <w:r w:rsidR="003F5F54">
        <w:rPr>
          <w:rFonts w:cstheme="minorHAnsi"/>
          <w:b/>
          <w:color w:val="000000"/>
        </w:rPr>
        <w:t xml:space="preserve"> </w:t>
      </w:r>
      <w:r w:rsidR="003F5F54" w:rsidRPr="003F5F54">
        <w:rPr>
          <w:rFonts w:cstheme="minorHAnsi"/>
          <w:color w:val="000000"/>
        </w:rPr>
        <w:t>z siedzibą przy</w:t>
      </w:r>
      <w:r w:rsidR="003F5F54">
        <w:rPr>
          <w:rFonts w:cstheme="minorHAnsi"/>
          <w:b/>
          <w:color w:val="000000"/>
        </w:rPr>
        <w:t xml:space="preserve"> </w:t>
      </w:r>
      <w:r w:rsidR="003F5F54" w:rsidRPr="003F5F54">
        <w:rPr>
          <w:rFonts w:cstheme="minorHAnsi"/>
          <w:color w:val="000000"/>
        </w:rPr>
        <w:t>ul</w:t>
      </w:r>
      <w:r>
        <w:rPr>
          <w:rFonts w:cstheme="minorHAnsi"/>
          <w:color w:val="000000"/>
        </w:rPr>
        <w:t>………………………</w:t>
      </w:r>
      <w:r w:rsidR="003F5F54" w:rsidRPr="003F5F54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……………………….</w:t>
      </w:r>
      <w:r w:rsidR="003F5F54">
        <w:rPr>
          <w:rFonts w:cstheme="minorHAnsi"/>
          <w:color w:val="000000"/>
        </w:rPr>
        <w:t xml:space="preserve">, NIP: </w:t>
      </w:r>
      <w:r>
        <w:rPr>
          <w:rFonts w:cstheme="minorHAnsi"/>
          <w:color w:val="000000"/>
        </w:rPr>
        <w:t>…………………………….</w:t>
      </w:r>
    </w:p>
    <w:p w14:paraId="030EB1DE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</w:p>
    <w:p w14:paraId="33A368E5" w14:textId="3EF31142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zwanym dalej w treści umowy </w:t>
      </w:r>
      <w:r w:rsidRPr="00D07025">
        <w:rPr>
          <w:rFonts w:cstheme="minorHAnsi"/>
          <w:b/>
        </w:rPr>
        <w:t>Wykonawcą</w:t>
      </w:r>
      <w:r w:rsidRPr="00E651D8">
        <w:rPr>
          <w:rFonts w:cstheme="minorHAnsi"/>
        </w:rPr>
        <w:t>, reprezentowanym przez:</w:t>
      </w:r>
    </w:p>
    <w:p w14:paraId="1EFBF8F4" w14:textId="77777777" w:rsidR="005E780A" w:rsidRDefault="005E780A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</w:p>
    <w:p w14:paraId="438A615D" w14:textId="77777777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>..................................................................................................</w:t>
      </w:r>
    </w:p>
    <w:p w14:paraId="2EC5F385" w14:textId="77777777" w:rsidR="007A6515" w:rsidRDefault="007A651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7B1BFAC6" w14:textId="77777777" w:rsidR="000C5AB9" w:rsidRPr="00E651D8" w:rsidRDefault="000C5AB9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22EF2CD6" w14:textId="50A1E7F6" w:rsidR="00D07025" w:rsidRDefault="00D07025" w:rsidP="00D360DE">
      <w:pPr>
        <w:spacing w:after="0" w:line="240" w:lineRule="auto"/>
        <w:jc w:val="center"/>
        <w:rPr>
          <w:b/>
        </w:rPr>
      </w:pPr>
      <w:r w:rsidRPr="000F1E7A">
        <w:rPr>
          <w:b/>
        </w:rPr>
        <w:t>§</w:t>
      </w:r>
      <w:r w:rsidR="00514C73">
        <w:rPr>
          <w:b/>
        </w:rPr>
        <w:t xml:space="preserve"> </w:t>
      </w:r>
      <w:r w:rsidRPr="000F1E7A">
        <w:rPr>
          <w:b/>
        </w:rPr>
        <w:t xml:space="preserve">1. </w:t>
      </w:r>
      <w:r>
        <w:rPr>
          <w:b/>
        </w:rPr>
        <w:t>Definicje</w:t>
      </w:r>
    </w:p>
    <w:p w14:paraId="74A254CA" w14:textId="77777777" w:rsidR="00D07025" w:rsidRPr="000F1E7A" w:rsidRDefault="00D07025" w:rsidP="00D360DE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</w:rPr>
      </w:pPr>
      <w:r>
        <w:t>Przez określenia użyte w niniejszej umowie rozumie się :</w:t>
      </w:r>
    </w:p>
    <w:p w14:paraId="275EEF3C" w14:textId="6D207687" w:rsidR="00D07025" w:rsidRPr="00D07025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System </w:t>
      </w:r>
      <w:r w:rsidRPr="00937796">
        <w:rPr>
          <w:rFonts w:cs="Calibri"/>
          <w:b/>
        </w:rPr>
        <w:t xml:space="preserve"> </w:t>
      </w:r>
      <w:r w:rsidRPr="00937796">
        <w:rPr>
          <w:rFonts w:cs="Calibri"/>
        </w:rPr>
        <w:t xml:space="preserve">– </w:t>
      </w:r>
      <w:r>
        <w:rPr>
          <w:rFonts w:cs="Calibri"/>
        </w:rPr>
        <w:t xml:space="preserve">zintegrowany </w:t>
      </w:r>
      <w:r w:rsidR="000F1340">
        <w:rPr>
          <w:rFonts w:cs="Calibri"/>
        </w:rPr>
        <w:t xml:space="preserve">informatyczny </w:t>
      </w:r>
      <w:r>
        <w:rPr>
          <w:rFonts w:cs="Calibri"/>
        </w:rPr>
        <w:t>system zarządzania, na który składa się</w:t>
      </w:r>
      <w:r w:rsidR="000F1340">
        <w:rPr>
          <w:rFonts w:cs="Calibri"/>
        </w:rPr>
        <w:t xml:space="preserve"> poniższe</w:t>
      </w:r>
      <w:r>
        <w:rPr>
          <w:rFonts w:cs="Calibri"/>
        </w:rPr>
        <w:t xml:space="preserve"> </w:t>
      </w:r>
      <w:r w:rsidRPr="00937796">
        <w:rPr>
          <w:rFonts w:cs="Calibri"/>
        </w:rPr>
        <w:t>oprogramowanie</w:t>
      </w:r>
      <w:r w:rsidR="000F1340">
        <w:rPr>
          <w:rFonts w:cs="Calibri"/>
        </w:rPr>
        <w:t xml:space="preserve"> korzystające z Baz Danych</w:t>
      </w:r>
      <w:r w:rsidR="000F1340">
        <w:t>:</w:t>
      </w:r>
    </w:p>
    <w:p w14:paraId="12279616" w14:textId="567067C1" w:rsidR="00D07025" w:rsidRP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HP Service Manager</w:t>
      </w:r>
    </w:p>
    <w:p w14:paraId="13B59765" w14:textId="2490D577" w:rsidR="00D07025" w:rsidRP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HP Asset Manager</w:t>
      </w:r>
    </w:p>
    <w:p w14:paraId="3D564BFF" w14:textId="19ACF058" w:rsid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Connect. It</w:t>
      </w:r>
    </w:p>
    <w:p w14:paraId="32AE52A0" w14:textId="46EBFDDB" w:rsidR="00D07025" w:rsidRPr="00D307C6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>
        <w:rPr>
          <w:b/>
        </w:rPr>
        <w:t>Asysta Techniczna</w:t>
      </w:r>
      <w:r>
        <w:t xml:space="preserve"> - </w:t>
      </w:r>
      <w:r w:rsidRPr="001164C2">
        <w:t>świadczone przez Wykonawcę na rzecz Zamawiającego usługi wsparcia, utrzymania i serwisu określone</w:t>
      </w:r>
      <w:r>
        <w:t xml:space="preserve"> w niniejszej Umowie</w:t>
      </w:r>
      <w:r w:rsidRPr="001164C2">
        <w:t>.</w:t>
      </w:r>
    </w:p>
    <w:p w14:paraId="64A4878F" w14:textId="15EFAA8C" w:rsidR="00D07025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D307C6">
        <w:rPr>
          <w:b/>
        </w:rPr>
        <w:t xml:space="preserve">Baza Danych </w:t>
      </w:r>
      <w:r w:rsidRPr="00D307C6">
        <w:t xml:space="preserve">– logicznie spójne zbiory danych, procedury i funkcje bazodanowe, relacje, klucze realizowane przy wykorzystaniu oprogramowania bazy danych, będące integralną częścią </w:t>
      </w:r>
      <w:r w:rsidR="00415674">
        <w:t>Systemu</w:t>
      </w:r>
      <w:r w:rsidRPr="00D307C6">
        <w:t>.</w:t>
      </w:r>
    </w:p>
    <w:p w14:paraId="16F16513" w14:textId="77777777" w:rsidR="00D07025" w:rsidRPr="00C05BBD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7A4BFD">
        <w:rPr>
          <w:b/>
        </w:rPr>
        <w:t>Błąd</w:t>
      </w:r>
      <w:r>
        <w:t xml:space="preserve">- </w:t>
      </w:r>
      <w:r w:rsidRPr="00DA5131">
        <w:t>jest to nieprawidłowe lub nieefektywne działanie systemu lub jego funkcji. Błąd jest klasyfikowany, jako zwykły lub krytyczny na etapie jego obsługi</w:t>
      </w:r>
      <w:r>
        <w:t>.</w:t>
      </w:r>
    </w:p>
    <w:p w14:paraId="45BF4180" w14:textId="2A57C40D" w:rsidR="00D07025" w:rsidRPr="00415674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415674">
        <w:rPr>
          <w:b/>
        </w:rPr>
        <w:lastRenderedPageBreak/>
        <w:t>Błąd Krytyczny</w:t>
      </w:r>
      <w:r>
        <w:t xml:space="preserve"> - to błąd: </w:t>
      </w:r>
      <w:r w:rsidR="00415674" w:rsidRPr="00415674">
        <w:t>Nieprzewidziane, całkowicie błędne działanie Systemu i jego funkcjonalności</w:t>
      </w:r>
      <w:r w:rsidR="00415674">
        <w:t xml:space="preserve"> </w:t>
      </w:r>
      <w:r>
        <w:t xml:space="preserve">uniemożliwiające Zamawiającemu korzystanie z funkcji Systemu niezbędnej do jego bieżącej pracy lub powodujące przekroczenie terminów ustawowych lub ustalonych wewnętrznymi procedurami Zamawiającego. </w:t>
      </w:r>
    </w:p>
    <w:p w14:paraId="55409CCC" w14:textId="77777777" w:rsidR="00D07025" w:rsidRPr="000278C7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278C7">
        <w:rPr>
          <w:b/>
        </w:rPr>
        <w:t>Błąd Zwykły</w:t>
      </w:r>
      <w:r>
        <w:t xml:space="preserve"> </w:t>
      </w:r>
      <w:r w:rsidRPr="00FB0B29">
        <w:rPr>
          <w:rFonts w:cs="Calibri"/>
        </w:rPr>
        <w:t>to każdy innym błą</w:t>
      </w:r>
      <w:r>
        <w:rPr>
          <w:rFonts w:cs="Calibri"/>
        </w:rPr>
        <w:t>d nie</w:t>
      </w:r>
      <w:r w:rsidRPr="00FB0B29">
        <w:rPr>
          <w:rFonts w:cs="Calibri"/>
        </w:rPr>
        <w:t>mieszczący się w definicji Błędu Krytycznego</w:t>
      </w:r>
      <w:r w:rsidDel="000278C7">
        <w:t xml:space="preserve"> </w:t>
      </w:r>
    </w:p>
    <w:p w14:paraId="2ACC1B06" w14:textId="17BCB263" w:rsidR="00D07025" w:rsidRPr="000278C7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278C7">
        <w:rPr>
          <w:b/>
        </w:rPr>
        <w:t>Dni Robocze</w:t>
      </w:r>
      <w:r>
        <w:t xml:space="preserve"> - d</w:t>
      </w:r>
      <w:r w:rsidR="000F1340">
        <w:t xml:space="preserve">ni od poniedziałku do piątku, godz. 8:00 do 17:00 </w:t>
      </w:r>
      <w:r>
        <w:t>z wyłączeniem dni ustawowo wolnych od pracy, o których mowa w ustawie z dnia 18 stycznia 1951 roku o dniach wolnych od pracy (tekst jednolity: Dz. U. 2015 r. poz. 90 z późn. zm.) przypadających w którymkolwiek z tych dni.</w:t>
      </w:r>
    </w:p>
    <w:p w14:paraId="733571A5" w14:textId="77777777" w:rsidR="00D07025" w:rsidRPr="00DD0DFB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7A4BFD">
        <w:rPr>
          <w:b/>
        </w:rPr>
        <w:t xml:space="preserve">Dokumentacja </w:t>
      </w:r>
      <w:r>
        <w:rPr>
          <w:b/>
        </w:rPr>
        <w:t xml:space="preserve"> - </w:t>
      </w:r>
      <w:r>
        <w:rPr>
          <w:rFonts w:cs="Tahoma"/>
          <w:szCs w:val="20"/>
        </w:rPr>
        <w:t>wszelka dokumentacja dotycząca Systemu lub jakichkolwiek innych prac Wykonawcy, która jest dostarczana lub powstanie w ramach realizacji Umowy.</w:t>
      </w:r>
      <w:r w:rsidRPr="007A4BFD">
        <w:rPr>
          <w:b/>
        </w:rPr>
        <w:t xml:space="preserve"> </w:t>
      </w:r>
      <w:r w:rsidRPr="00085669">
        <w:t>Dokumentacja musi być sporządzona w języku polskim.</w:t>
      </w:r>
    </w:p>
    <w:p w14:paraId="7E3EDEF4" w14:textId="071A75C1" w:rsidR="00D07025" w:rsidRPr="00C156B1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1E2B0C">
        <w:rPr>
          <w:b/>
        </w:rPr>
        <w:t xml:space="preserve">Konsultacje </w:t>
      </w:r>
      <w:r w:rsidRPr="001E2B0C">
        <w:t>- polegają na</w:t>
      </w:r>
      <w:r>
        <w:t xml:space="preserve"> </w:t>
      </w:r>
      <w:r w:rsidRPr="001E2B0C">
        <w:t>udzielaniu porad, doradztwie</w:t>
      </w:r>
      <w:r w:rsidR="004410FB">
        <w:t xml:space="preserve"> w sprawie modyfikacji i rozwoju, wdrożenia nowych funkcjonalności</w:t>
      </w:r>
      <w:r w:rsidRPr="001E2B0C">
        <w:t xml:space="preserve"> </w:t>
      </w:r>
      <w:r w:rsidR="004410FB">
        <w:t>przez Zamawiającego w Systemie oraz</w:t>
      </w:r>
      <w:r w:rsidRPr="001E2B0C">
        <w:t xml:space="preserve"> przekazywaniu innych informacji przez Wykonawcę uprawnionym pracownikom Zamawiającego lub osobom wskazanym przez Zamawiającego </w:t>
      </w:r>
      <w:r w:rsidR="000F1340">
        <w:t>obsługującym System</w:t>
      </w:r>
      <w:r w:rsidRPr="001E2B0C">
        <w:t>.</w:t>
      </w:r>
    </w:p>
    <w:p w14:paraId="1D242430" w14:textId="60755B13" w:rsidR="00C156B1" w:rsidRPr="005E2461" w:rsidRDefault="00C156B1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>
        <w:rPr>
          <w:b/>
        </w:rPr>
        <w:t xml:space="preserve">Rozwój </w:t>
      </w:r>
      <w:r w:rsidRPr="00C156B1">
        <w:t>– polega na</w:t>
      </w:r>
      <w:r>
        <w:t xml:space="preserve"> zmianie lub skonfigurowaniu nowych funkcjonalności w Systemie</w:t>
      </w:r>
    </w:p>
    <w:p w14:paraId="1AA986CD" w14:textId="77777777" w:rsidR="000F1340" w:rsidRPr="000F1340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2C52CA">
        <w:rPr>
          <w:rFonts w:cs="Calibri"/>
          <w:b/>
        </w:rPr>
        <w:t>Umowa</w:t>
      </w:r>
      <w:r w:rsidRPr="002C52CA">
        <w:rPr>
          <w:rFonts w:cs="Calibri"/>
          <w:b/>
          <w:bCs/>
          <w:iCs/>
        </w:rPr>
        <w:t xml:space="preserve"> </w:t>
      </w:r>
      <w:r w:rsidRPr="00E92E28">
        <w:rPr>
          <w:rFonts w:cs="Calibri"/>
          <w:bCs/>
          <w:iCs/>
        </w:rPr>
        <w:t>– niniejsza Umowa wraz z załącznikami.</w:t>
      </w:r>
    </w:p>
    <w:p w14:paraId="675C9153" w14:textId="7436C158" w:rsidR="00D07025" w:rsidRPr="000F1340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F1340">
        <w:rPr>
          <w:rFonts w:cs="Calibri"/>
          <w:b/>
        </w:rPr>
        <w:t>Użytkownik</w:t>
      </w:r>
      <w:r w:rsidRPr="000F1340">
        <w:rPr>
          <w:rFonts w:cs="Calibri"/>
          <w:b/>
          <w:i/>
        </w:rPr>
        <w:t xml:space="preserve"> </w:t>
      </w:r>
      <w:r w:rsidRPr="000F1340">
        <w:rPr>
          <w:rFonts w:cs="Calibri"/>
          <w:i/>
        </w:rPr>
        <w:t xml:space="preserve">– </w:t>
      </w:r>
      <w:r w:rsidRPr="000F1340">
        <w:rPr>
          <w:rFonts w:cs="Calibri"/>
        </w:rPr>
        <w:t xml:space="preserve">osoba logująca się do </w:t>
      </w:r>
      <w:r w:rsidR="000F1340" w:rsidRPr="000F1340">
        <w:rPr>
          <w:rFonts w:cs="Calibri"/>
        </w:rPr>
        <w:t>Systemu poprzez podanie identyfikatora</w:t>
      </w:r>
      <w:r w:rsidR="000F1340">
        <w:rPr>
          <w:rFonts w:cs="Calibri"/>
        </w:rPr>
        <w:t xml:space="preserve"> </w:t>
      </w:r>
      <w:r w:rsidRPr="000F1340">
        <w:rPr>
          <w:rFonts w:cs="Calibri"/>
        </w:rPr>
        <w:t>(tworzącego sesję). Identyfikator dotyczy osób zalo</w:t>
      </w:r>
      <w:r w:rsidR="000F1340" w:rsidRPr="000F1340">
        <w:rPr>
          <w:rFonts w:cs="Calibri"/>
        </w:rPr>
        <w:t xml:space="preserve">gowanych do </w:t>
      </w:r>
      <w:r w:rsidR="004410FB">
        <w:rPr>
          <w:rFonts w:cs="Calibri"/>
        </w:rPr>
        <w:t>Systemu</w:t>
      </w:r>
      <w:r w:rsidR="000F1340" w:rsidRPr="000F1340">
        <w:rPr>
          <w:rFonts w:cs="Calibri"/>
        </w:rPr>
        <w:t xml:space="preserve"> w dowolny</w:t>
      </w:r>
      <w:r w:rsidR="000F1340">
        <w:rPr>
          <w:rFonts w:cs="Calibri"/>
        </w:rPr>
        <w:t xml:space="preserve"> </w:t>
      </w:r>
      <w:r w:rsidRPr="000F1340">
        <w:rPr>
          <w:rFonts w:cs="Calibri"/>
        </w:rPr>
        <w:t xml:space="preserve">sposób. Użytkownikiem może być pracownik Zamawiającego lub </w:t>
      </w:r>
      <w:r w:rsidR="000F1340">
        <w:rPr>
          <w:rFonts w:cs="Calibri"/>
        </w:rPr>
        <w:t xml:space="preserve">pracownik </w:t>
      </w:r>
      <w:r w:rsidR="000F1340" w:rsidRPr="000F1340">
        <w:rPr>
          <w:rFonts w:cs="Calibri"/>
        </w:rPr>
        <w:t>Wykonawcy</w:t>
      </w:r>
    </w:p>
    <w:p w14:paraId="7B706660" w14:textId="2634F156" w:rsidR="000C698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514C73">
        <w:rPr>
          <w:rFonts w:cstheme="minorHAnsi"/>
          <w:b/>
        </w:rPr>
        <w:t>2.</w:t>
      </w:r>
      <w:r w:rsidRPr="00E651D8">
        <w:rPr>
          <w:rFonts w:cstheme="minorHAnsi"/>
          <w:b/>
        </w:rPr>
        <w:t xml:space="preserve"> Przedmiot umowy</w:t>
      </w:r>
    </w:p>
    <w:p w14:paraId="2214792C" w14:textId="77777777" w:rsidR="000D0104" w:rsidRPr="00E651D8" w:rsidRDefault="000D0104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0679500D" w14:textId="77777777" w:rsidR="00E01908" w:rsidRPr="00E651D8" w:rsidRDefault="000C6985" w:rsidP="00D360DE">
      <w:pPr>
        <w:pStyle w:val="Akapitzlist"/>
        <w:numPr>
          <w:ilvl w:val="0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Zamawiający zamawia a Wykonawca przyjmuje do wykonania prace polegające na</w:t>
      </w:r>
      <w:r w:rsidR="00E01908" w:rsidRPr="00E651D8">
        <w:rPr>
          <w:rFonts w:cstheme="minorHAnsi"/>
        </w:rPr>
        <w:t>:</w:t>
      </w:r>
      <w:r w:rsidR="00E01908" w:rsidRPr="00E651D8">
        <w:rPr>
          <w:rFonts w:cstheme="minorHAnsi"/>
          <w:b/>
        </w:rPr>
        <w:t xml:space="preserve"> </w:t>
      </w:r>
    </w:p>
    <w:p w14:paraId="5F9626B6" w14:textId="74F8D898" w:rsidR="001B6D7A" w:rsidRDefault="00C53144" w:rsidP="00D360DE">
      <w:pPr>
        <w:pStyle w:val="Akapitzlist"/>
        <w:numPr>
          <w:ilvl w:val="1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Świadczeniu</w:t>
      </w:r>
      <w:r w:rsidR="000C6985" w:rsidRPr="00E651D8">
        <w:rPr>
          <w:rFonts w:cstheme="minorHAnsi"/>
        </w:rPr>
        <w:t xml:space="preserve"> usług </w:t>
      </w:r>
      <w:r w:rsidR="006E3A3F" w:rsidRPr="00E651D8">
        <w:rPr>
          <w:rFonts w:cstheme="minorHAnsi"/>
        </w:rPr>
        <w:t>wsparcia i asysty technicznej</w:t>
      </w:r>
      <w:r w:rsidR="000E0511">
        <w:rPr>
          <w:rFonts w:cstheme="minorHAnsi"/>
        </w:rPr>
        <w:t xml:space="preserve"> dla </w:t>
      </w:r>
      <w:r w:rsidR="000F1340">
        <w:rPr>
          <w:rFonts w:cstheme="minorHAnsi"/>
        </w:rPr>
        <w:t>Systemu</w:t>
      </w:r>
      <w:r w:rsidR="000E0511">
        <w:rPr>
          <w:rFonts w:cstheme="minorHAnsi"/>
        </w:rPr>
        <w:t>, na który składa się oprogramowanie:</w:t>
      </w:r>
    </w:p>
    <w:p w14:paraId="6EDF50C7" w14:textId="257688BC" w:rsidR="00E01908" w:rsidRPr="001B6D7A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86F89" w:rsidRPr="001B6D7A">
        <w:rPr>
          <w:rFonts w:cstheme="minorHAnsi"/>
        </w:rPr>
        <w:t xml:space="preserve">HP </w:t>
      </w:r>
      <w:r w:rsidR="00E01908" w:rsidRPr="001B6D7A">
        <w:rPr>
          <w:rFonts w:cstheme="minorHAnsi"/>
        </w:rPr>
        <w:t>Service Manager</w:t>
      </w:r>
    </w:p>
    <w:p w14:paraId="082AD829" w14:textId="00FD3C7C" w:rsidR="00E01908" w:rsidRPr="00E651D8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86F89">
        <w:rPr>
          <w:rFonts w:cstheme="minorHAnsi"/>
        </w:rPr>
        <w:t xml:space="preserve">HP </w:t>
      </w:r>
      <w:r w:rsidR="00E01908" w:rsidRPr="00E651D8">
        <w:rPr>
          <w:rFonts w:cstheme="minorHAnsi"/>
        </w:rPr>
        <w:t xml:space="preserve">Asset </w:t>
      </w:r>
      <w:r w:rsidR="006E3A3F" w:rsidRPr="00E651D8">
        <w:rPr>
          <w:rFonts w:cstheme="minorHAnsi"/>
        </w:rPr>
        <w:t>M</w:t>
      </w:r>
      <w:r w:rsidR="00E01908" w:rsidRPr="00E651D8">
        <w:rPr>
          <w:rFonts w:cstheme="minorHAnsi"/>
        </w:rPr>
        <w:t>anager</w:t>
      </w:r>
    </w:p>
    <w:p w14:paraId="6EB345BA" w14:textId="724AE83F" w:rsidR="00E01908" w:rsidRPr="00E651D8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E3A3F" w:rsidRPr="00E651D8">
        <w:rPr>
          <w:rFonts w:cstheme="minorHAnsi"/>
        </w:rPr>
        <w:t>Connect. It</w:t>
      </w:r>
    </w:p>
    <w:p w14:paraId="6E86F08C" w14:textId="5E74E166" w:rsidR="00F07985" w:rsidRPr="00E651D8" w:rsidRDefault="00C53144" w:rsidP="00D360DE">
      <w:pPr>
        <w:pStyle w:val="Akapitzlist"/>
        <w:numPr>
          <w:ilvl w:val="1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Świadczenia</w:t>
      </w:r>
      <w:r w:rsidR="000C6985" w:rsidRPr="00E651D8">
        <w:rPr>
          <w:rFonts w:cstheme="minorHAnsi"/>
        </w:rPr>
        <w:t xml:space="preserve"> usług wsparcia</w:t>
      </w:r>
      <w:r w:rsidR="00802E9A" w:rsidRPr="00E651D8">
        <w:rPr>
          <w:rFonts w:cstheme="minorHAnsi"/>
        </w:rPr>
        <w:t xml:space="preserve"> </w:t>
      </w:r>
      <w:r w:rsidR="00FE714F" w:rsidRPr="00E651D8">
        <w:rPr>
          <w:rFonts w:cstheme="minorHAnsi"/>
        </w:rPr>
        <w:t xml:space="preserve">i asysty technicznej </w:t>
      </w:r>
      <w:r w:rsidR="000E0511">
        <w:rPr>
          <w:rFonts w:cstheme="minorHAnsi"/>
        </w:rPr>
        <w:t>w zakresie SYSTEMU,</w:t>
      </w:r>
      <w:r w:rsidR="00F07985" w:rsidRPr="00E651D8">
        <w:rPr>
          <w:rFonts w:cstheme="minorHAnsi"/>
        </w:rPr>
        <w:t xml:space="preserve"> polegającej na:</w:t>
      </w:r>
    </w:p>
    <w:p w14:paraId="49C70DFD" w14:textId="13252313" w:rsidR="00F07985" w:rsidRPr="00E651D8" w:rsidRDefault="00702EA3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00C28">
        <w:rPr>
          <w:rFonts w:cstheme="minorHAnsi"/>
        </w:rPr>
        <w:t>Usuwaniu</w:t>
      </w:r>
      <w:r w:rsidR="000E0511">
        <w:rPr>
          <w:rFonts w:cstheme="minorHAnsi"/>
        </w:rPr>
        <w:t xml:space="preserve"> błędów w </w:t>
      </w:r>
      <w:r w:rsidR="000F1340">
        <w:rPr>
          <w:rFonts w:cstheme="minorHAnsi"/>
        </w:rPr>
        <w:t>Systemie</w:t>
      </w:r>
      <w:r w:rsidR="000E0511">
        <w:rPr>
          <w:rFonts w:cstheme="minorHAnsi"/>
        </w:rPr>
        <w:t>, z</w:t>
      </w:r>
      <w:r w:rsidR="003F5F54">
        <w:rPr>
          <w:rFonts w:cstheme="minorHAnsi"/>
        </w:rPr>
        <w:t>głoszonych przez Zamawiającego,</w:t>
      </w:r>
    </w:p>
    <w:p w14:paraId="747088BC" w14:textId="161C0580" w:rsidR="00F07985" w:rsidRDefault="00702EA3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F1340">
        <w:rPr>
          <w:rFonts w:cstheme="minorHAnsi"/>
        </w:rPr>
        <w:t xml:space="preserve">Konsultacjach </w:t>
      </w:r>
    </w:p>
    <w:p w14:paraId="4C0BBAFE" w14:textId="4B88826C" w:rsidR="00C156B1" w:rsidRDefault="00C156B1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Świadczeniu usług rozwoju</w:t>
      </w:r>
    </w:p>
    <w:p w14:paraId="0D826E48" w14:textId="77777777" w:rsidR="007A6515" w:rsidRPr="00E651D8" w:rsidRDefault="007A6515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5FCD8B88" w14:textId="69DF2581" w:rsidR="000C6985" w:rsidRDefault="00514C73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3.</w:t>
      </w:r>
      <w:r w:rsidR="000C6985" w:rsidRPr="00E651D8">
        <w:rPr>
          <w:rFonts w:cstheme="minorHAnsi"/>
          <w:b/>
        </w:rPr>
        <w:t xml:space="preserve"> </w:t>
      </w:r>
      <w:r w:rsidR="007A6515">
        <w:rPr>
          <w:rFonts w:cstheme="minorHAnsi"/>
          <w:b/>
        </w:rPr>
        <w:t>Czas trwania</w:t>
      </w:r>
    </w:p>
    <w:p w14:paraId="6B6ED644" w14:textId="77777777" w:rsidR="000D0104" w:rsidRPr="00E651D8" w:rsidRDefault="000D0104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161EE432" w14:textId="77777777" w:rsidR="000C6985" w:rsidRPr="00E651D8" w:rsidRDefault="007A6515" w:rsidP="00D360DE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Strony </w:t>
      </w:r>
      <w:r w:rsidR="000C6985" w:rsidRPr="00E651D8">
        <w:rPr>
          <w:rFonts w:cstheme="minorHAnsi"/>
        </w:rPr>
        <w:t xml:space="preserve">ustalają, że </w:t>
      </w:r>
      <w:r>
        <w:rPr>
          <w:rFonts w:cstheme="minorHAnsi"/>
        </w:rPr>
        <w:t>umowa będzie obowiązywała 12 miesięcy od daty jej podpisania</w:t>
      </w:r>
      <w:r w:rsidR="000C6985" w:rsidRPr="00E651D8">
        <w:rPr>
          <w:rFonts w:cstheme="minorHAnsi"/>
        </w:rPr>
        <w:t>.</w:t>
      </w:r>
    </w:p>
    <w:p w14:paraId="3A24FE73" w14:textId="77777777" w:rsidR="000C5AB9" w:rsidRDefault="000C5AB9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84242AB" w14:textId="2257A538" w:rsidR="000C6985" w:rsidRDefault="000C6985" w:rsidP="00C156B1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4</w:t>
      </w:r>
      <w:r w:rsidRPr="00E651D8">
        <w:rPr>
          <w:rFonts w:cstheme="minorHAnsi"/>
          <w:b/>
        </w:rPr>
        <w:t xml:space="preserve"> Wynagrodzenie</w:t>
      </w:r>
    </w:p>
    <w:p w14:paraId="61045922" w14:textId="77777777" w:rsidR="000D0104" w:rsidRDefault="000D0104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7EDC6456" w14:textId="77777777" w:rsidR="003F5F54" w:rsidRPr="003F5F54" w:rsidRDefault="003F5F54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Strony ustalają wynagrodzenie za przedmiot umowy w wysokości </w:t>
      </w:r>
      <w:r w:rsidR="00826A26">
        <w:rPr>
          <w:rFonts w:cstheme="minorHAnsi"/>
        </w:rPr>
        <w:t xml:space="preserve">………………………. </w:t>
      </w:r>
      <w:r>
        <w:rPr>
          <w:rFonts w:cstheme="minorHAnsi"/>
        </w:rPr>
        <w:t>z</w:t>
      </w:r>
      <w:r w:rsidR="005E32B3">
        <w:rPr>
          <w:rFonts w:cstheme="minorHAnsi"/>
        </w:rPr>
        <w:t>ł netto +</w:t>
      </w:r>
      <w:r w:rsidR="00D00849">
        <w:rPr>
          <w:rFonts w:cstheme="minorHAnsi"/>
        </w:rPr>
        <w:t xml:space="preserve"> </w:t>
      </w:r>
      <w:r w:rsidR="005E32B3">
        <w:rPr>
          <w:rFonts w:cstheme="minorHAnsi"/>
        </w:rPr>
        <w:t>stawka VAT 23%, co daje kwotę brutto …………. Zł.</w:t>
      </w:r>
    </w:p>
    <w:p w14:paraId="6802222A" w14:textId="77777777" w:rsidR="00E01908" w:rsidRPr="00E651D8" w:rsidRDefault="00826A26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Strony postanawiają, że rozliczenie za przedmiot umowy będzie się odbywało fakturami</w:t>
      </w:r>
      <w:r w:rsidR="00E01908" w:rsidRPr="00E651D8">
        <w:rPr>
          <w:rFonts w:cstheme="minorHAnsi"/>
        </w:rPr>
        <w:t xml:space="preserve"> wysta</w:t>
      </w:r>
      <w:r w:rsidR="009B3BB8">
        <w:rPr>
          <w:rFonts w:cstheme="minorHAnsi"/>
        </w:rPr>
        <w:t>wianymi</w:t>
      </w:r>
      <w:r w:rsidR="003F5F54">
        <w:rPr>
          <w:rFonts w:cstheme="minorHAnsi"/>
        </w:rPr>
        <w:t xml:space="preserve"> w okresach miesięcznych z góry</w:t>
      </w:r>
      <w:r w:rsidR="00850E2A">
        <w:rPr>
          <w:rFonts w:cstheme="minorHAnsi"/>
        </w:rPr>
        <w:t xml:space="preserve"> w wysokości </w:t>
      </w:r>
      <w:r>
        <w:rPr>
          <w:rFonts w:cstheme="minorHAnsi"/>
          <w:b/>
        </w:rPr>
        <w:t>……………………..</w:t>
      </w:r>
      <w:r w:rsidR="00850E2A" w:rsidRPr="003F5F54">
        <w:rPr>
          <w:rFonts w:cstheme="minorHAnsi"/>
          <w:b/>
        </w:rPr>
        <w:t xml:space="preserve"> </w:t>
      </w:r>
      <w:r w:rsidR="00850E2A">
        <w:rPr>
          <w:rFonts w:cstheme="minorHAnsi"/>
        </w:rPr>
        <w:t>zł brutto.</w:t>
      </w:r>
    </w:p>
    <w:p w14:paraId="34E586E4" w14:textId="77777777" w:rsidR="00012AB7" w:rsidRPr="007A6515" w:rsidRDefault="000C6985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Wszystkie płatności należne Wykonawcy będą dokonywane przelewem w ciągu </w:t>
      </w:r>
      <w:r w:rsidR="007A6515">
        <w:rPr>
          <w:rFonts w:cstheme="minorHAnsi"/>
        </w:rPr>
        <w:t>30</w:t>
      </w:r>
      <w:r w:rsidRPr="00E651D8">
        <w:rPr>
          <w:rFonts w:cstheme="minorHAnsi"/>
        </w:rPr>
        <w:t xml:space="preserve"> dni </w:t>
      </w:r>
      <w:r w:rsidR="008C268C" w:rsidRPr="00E651D8">
        <w:rPr>
          <w:rFonts w:cstheme="minorHAnsi"/>
        </w:rPr>
        <w:br/>
      </w:r>
      <w:r w:rsidR="007A6515">
        <w:rPr>
          <w:rFonts w:cstheme="minorHAnsi"/>
        </w:rPr>
        <w:t>od daty wystawienia</w:t>
      </w:r>
      <w:r w:rsidRPr="00E651D8">
        <w:rPr>
          <w:rFonts w:cstheme="minorHAnsi"/>
        </w:rPr>
        <w:t xml:space="preserve"> faktury na rachunek wskazany na fakturze.</w:t>
      </w:r>
    </w:p>
    <w:p w14:paraId="6474A64D" w14:textId="77777777" w:rsidR="007A6515" w:rsidRPr="00E651D8" w:rsidRDefault="007A6515" w:rsidP="00D360DE">
      <w:pPr>
        <w:spacing w:after="0" w:line="240" w:lineRule="auto"/>
        <w:jc w:val="both"/>
        <w:rPr>
          <w:rFonts w:cstheme="minorHAnsi"/>
          <w:b/>
        </w:rPr>
      </w:pPr>
    </w:p>
    <w:p w14:paraId="6A1CD121" w14:textId="0C67D67B" w:rsidR="007D4B5F" w:rsidRDefault="009842E2" w:rsidP="00D360DE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  <w:r w:rsidR="00514C73">
        <w:rPr>
          <w:rFonts w:cstheme="minorHAnsi"/>
          <w:b/>
        </w:rPr>
        <w:t>.</w:t>
      </w:r>
      <w:r w:rsidR="000C6985" w:rsidRPr="00E651D8">
        <w:rPr>
          <w:rFonts w:cstheme="minorHAnsi"/>
          <w:b/>
        </w:rPr>
        <w:t xml:space="preserve"> Zobowiązania</w:t>
      </w:r>
    </w:p>
    <w:p w14:paraId="6E8FD42C" w14:textId="77777777" w:rsidR="000D0104" w:rsidRPr="00E651D8" w:rsidRDefault="000D0104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1ECB9F7C" w14:textId="77777777" w:rsidR="0039516D" w:rsidRPr="00E651D8" w:rsidRDefault="0039516D" w:rsidP="00D360D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Wykonawca zobowiązuje się do świadczenia usług wsparcia w zakresie wdrożonego systemu przez okres </w:t>
      </w:r>
      <w:r w:rsidR="00B86F89">
        <w:rPr>
          <w:rFonts w:cstheme="minorHAnsi"/>
        </w:rPr>
        <w:t xml:space="preserve">12 miesięcy </w:t>
      </w:r>
      <w:r w:rsidRPr="00E651D8">
        <w:rPr>
          <w:rFonts w:cstheme="minorHAnsi"/>
        </w:rPr>
        <w:t xml:space="preserve">od dnia </w:t>
      </w:r>
      <w:r w:rsidR="007A6515">
        <w:rPr>
          <w:rFonts w:cstheme="minorHAnsi"/>
        </w:rPr>
        <w:t>podpisania umowy</w:t>
      </w:r>
      <w:r w:rsidR="00B86F89">
        <w:rPr>
          <w:rFonts w:cstheme="minorHAnsi"/>
        </w:rPr>
        <w:t>.</w:t>
      </w:r>
    </w:p>
    <w:p w14:paraId="04B2297F" w14:textId="77777777" w:rsidR="0039516D" w:rsidRPr="00E651D8" w:rsidRDefault="0039516D" w:rsidP="00D360D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Wykonawca wykona przedmiot umowy zgodnie z obowiązującymi przepisami prawa, zasadami wiedzy technicznej oraz warunkami określonymi niniejszą umową</w:t>
      </w:r>
      <w:r w:rsidR="00B86F89">
        <w:rPr>
          <w:rFonts w:cstheme="minorHAnsi"/>
        </w:rPr>
        <w:t>.</w:t>
      </w:r>
      <w:r w:rsidRPr="00E651D8">
        <w:rPr>
          <w:rFonts w:cstheme="minorHAnsi"/>
        </w:rPr>
        <w:t xml:space="preserve"> </w:t>
      </w:r>
    </w:p>
    <w:p w14:paraId="41EEB19F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>W ramach usług wsparcia Wykonawca zobowiązuje się do:</w:t>
      </w:r>
    </w:p>
    <w:p w14:paraId="7D20FB59" w14:textId="77777777" w:rsidR="005066BA" w:rsidRDefault="00C53144" w:rsidP="00D360DE">
      <w:pPr>
        <w:pStyle w:val="Akapitzlist"/>
        <w:numPr>
          <w:ilvl w:val="1"/>
          <w:numId w:val="22"/>
        </w:numPr>
        <w:spacing w:after="0" w:line="240" w:lineRule="auto"/>
        <w:contextualSpacing w:val="0"/>
        <w:jc w:val="both"/>
      </w:pPr>
      <w:r w:rsidRPr="008C6574">
        <w:t>Usuwania</w:t>
      </w:r>
      <w:r w:rsidR="004963D3" w:rsidRPr="008C6574">
        <w:t xml:space="preserve"> błędów w działaniu wdrożonego systemu</w:t>
      </w:r>
    </w:p>
    <w:p w14:paraId="75577652" w14:textId="77777777" w:rsidR="00C53144" w:rsidRPr="008C6574" w:rsidRDefault="00C53144" w:rsidP="00D360D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</w:pPr>
      <w:r w:rsidRPr="008C6574">
        <w:t xml:space="preserve">Błąd krytyczny </w:t>
      </w:r>
    </w:p>
    <w:p w14:paraId="757A97F6" w14:textId="77777777" w:rsidR="004410FB" w:rsidRPr="004410FB" w:rsidRDefault="004410FB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4410FB">
        <w:rPr>
          <w:rFonts w:cstheme="minorHAnsi"/>
        </w:rPr>
        <w:t xml:space="preserve">Nieprzewidziane, całkowicie błędne działanie Systemu i jego funkcjonalności uniemożliwiające Zamawiającemu korzystanie z funkcji Systemu </w:t>
      </w:r>
    </w:p>
    <w:p w14:paraId="718392B5" w14:textId="13D1DF92" w:rsidR="00C5314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 xml:space="preserve">Brak </w:t>
      </w:r>
      <w:r>
        <w:t xml:space="preserve">integracji i </w:t>
      </w:r>
      <w:r w:rsidRPr="008C6574">
        <w:t>synchronizacji</w:t>
      </w:r>
      <w:r>
        <w:t>:</w:t>
      </w:r>
      <w:r w:rsidRPr="008C6574">
        <w:t xml:space="preserve"> </w:t>
      </w:r>
    </w:p>
    <w:p w14:paraId="5FA025FC" w14:textId="72F5ECD5" w:rsidR="00C53144" w:rsidRPr="005048EE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  <w:rPr>
          <w:lang w:val="en-US"/>
        </w:rPr>
      </w:pPr>
      <w:r w:rsidRPr="005048EE">
        <w:rPr>
          <w:lang w:val="en-US"/>
        </w:rPr>
        <w:t xml:space="preserve">Pomiędzy HP Asset Manager, a HP Service Manager  </w:t>
      </w:r>
    </w:p>
    <w:p w14:paraId="1DDE14AF" w14:textId="77777777" w:rsidR="00C53144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</w:pPr>
      <w:r w:rsidRPr="008C6574">
        <w:t>Pomiędzy HP Asset Manager, a aplikacją OTAGO</w:t>
      </w:r>
    </w:p>
    <w:p w14:paraId="6BCC32C5" w14:textId="77777777" w:rsidR="00C53144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</w:pPr>
      <w:r w:rsidRPr="008C6574">
        <w:t xml:space="preserve">Pomiędzy HP Asset Manager, a aplikacją </w:t>
      </w:r>
      <w:r>
        <w:t>Kaspersky</w:t>
      </w:r>
    </w:p>
    <w:p w14:paraId="13C4AE6C" w14:textId="77777777" w:rsidR="00C53144" w:rsidRPr="005048EE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  <w:rPr>
          <w:lang w:val="en-US"/>
        </w:rPr>
      </w:pPr>
      <w:r w:rsidRPr="005048EE">
        <w:rPr>
          <w:lang w:val="en-US"/>
        </w:rPr>
        <w:t>Pomiędzy HP Asset Manager, a Active Directory</w:t>
      </w:r>
    </w:p>
    <w:p w14:paraId="7B642CA3" w14:textId="77777777" w:rsidR="00C5314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 xml:space="preserve">Brak powiadomień </w:t>
      </w:r>
      <w:r w:rsidR="002D0439">
        <w:t xml:space="preserve">e-mail </w:t>
      </w:r>
      <w:r w:rsidRPr="008C6574">
        <w:t>z systemu HP Service Manager do użytkowników systemu</w:t>
      </w:r>
    </w:p>
    <w:p w14:paraId="4D116D63" w14:textId="77777777" w:rsidR="00C53144" w:rsidRPr="008C657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>
        <w:t xml:space="preserve">Brak zmiany statusów zgłoszeń, zmian, zadań zmiany i incydentów </w:t>
      </w:r>
      <w:r>
        <w:br/>
        <w:t>w HP Service Manager</w:t>
      </w:r>
    </w:p>
    <w:p w14:paraId="309E58B1" w14:textId="77777777" w:rsidR="005066BA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>Nieprawidłowe działanie kreatorów w HP Asset Manager</w:t>
      </w:r>
    </w:p>
    <w:p w14:paraId="45BD3D17" w14:textId="77777777" w:rsidR="00C53144" w:rsidRPr="008C6574" w:rsidRDefault="00C53144" w:rsidP="00D360DE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8C6574">
        <w:t>Błąd zwykły</w:t>
      </w:r>
    </w:p>
    <w:p w14:paraId="07DD7D71" w14:textId="77777777" w:rsidR="00C53144" w:rsidRPr="008C657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8C6574">
        <w:rPr>
          <w:rFonts w:cstheme="minorHAnsi"/>
        </w:rPr>
        <w:t>Wszystkie zdarzenia niewymienione, jako błąd krytyczny.</w:t>
      </w:r>
    </w:p>
    <w:p w14:paraId="5722029C" w14:textId="77777777" w:rsidR="002D0439" w:rsidRDefault="00C53144" w:rsidP="00D360DE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</w:pPr>
      <w:r w:rsidRPr="008C6574">
        <w:lastRenderedPageBreak/>
        <w:t>Udzielania porad w zakresie</w:t>
      </w:r>
      <w:r>
        <w:t xml:space="preserve"> </w:t>
      </w:r>
      <w:r w:rsidRPr="008C6574">
        <w:t>używania i konfiguracji programów/modułów systemu informatycznego dotyczących</w:t>
      </w:r>
      <w:r w:rsidRPr="008C6574">
        <w:tab/>
        <w:t>rozwiązywania wyspecyfikowanych problemów,</w:t>
      </w:r>
    </w:p>
    <w:p w14:paraId="4ECAFB1B" w14:textId="7CAB51B1" w:rsidR="002D0439" w:rsidRPr="002D0439" w:rsidRDefault="002D0439" w:rsidP="00D360DE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</w:pPr>
      <w:r w:rsidRPr="002D0439">
        <w:t xml:space="preserve">Udzielania </w:t>
      </w:r>
      <w:r>
        <w:t xml:space="preserve">konsultacji i </w:t>
      </w:r>
      <w:r w:rsidRPr="002D0439">
        <w:t xml:space="preserve">porad w sprawie modyfikacji, konfiguracji i planowanych wdrożeń nowych funkcjonalności przez Zamawiającego w </w:t>
      </w:r>
      <w:r w:rsidR="002B16B2">
        <w:t>SYSTEMIE</w:t>
      </w:r>
      <w:r w:rsidRPr="002D0439">
        <w:t xml:space="preserve"> oraz wdraża</w:t>
      </w:r>
      <w:r w:rsidR="00AD2CB9">
        <w:t>nie nowych funkcjonalności, (24</w:t>
      </w:r>
      <w:r w:rsidRPr="002D0439">
        <w:t xml:space="preserve"> godzin</w:t>
      </w:r>
      <w:r w:rsidR="00AD2CB9">
        <w:t>y</w:t>
      </w:r>
      <w:r w:rsidRPr="002D0439">
        <w:t xml:space="preserve"> w ciągu trwania umowy)</w:t>
      </w:r>
    </w:p>
    <w:p w14:paraId="5C100BE1" w14:textId="77777777" w:rsidR="004963D3" w:rsidRPr="008C6574" w:rsidRDefault="004963D3" w:rsidP="00D360DE">
      <w:pPr>
        <w:pStyle w:val="Akapitzlist"/>
        <w:spacing w:after="0" w:line="240" w:lineRule="auto"/>
        <w:ind w:left="1440"/>
        <w:jc w:val="both"/>
      </w:pPr>
    </w:p>
    <w:p w14:paraId="6EA4A51B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zobowiązany jest do przekazania Zamawiającemu, informacji </w:t>
      </w:r>
      <w:r w:rsidR="00345C07">
        <w:t xml:space="preserve">w terminie </w:t>
      </w:r>
      <w:r w:rsidRPr="008C6574">
        <w:t xml:space="preserve">nie późniejszym niż 5 dni po podpisaniu umowy, o formie, procedurze zgłaszania błędów </w:t>
      </w:r>
      <w:r w:rsidR="00345C07">
        <w:br/>
      </w:r>
      <w:r w:rsidRPr="008C6574">
        <w:t xml:space="preserve">i zapytań dotyczących działania wdrożonego systemu. Procedura musi zawierać formę </w:t>
      </w:r>
      <w:r w:rsidR="00345C07">
        <w:br/>
      </w:r>
      <w:r w:rsidRPr="008C6574">
        <w:t xml:space="preserve">e-mailową przekazywania błędów, rozwiązań i potwierdzeń wykonania zgłoszeń. Forma </w:t>
      </w:r>
      <w:r w:rsidR="00345C07">
        <w:br/>
      </w:r>
      <w:r w:rsidRPr="008C6574">
        <w:t>i procedura muszą zapewniać niezaprzeczalność i identyfikowalność zgłoszeń.</w:t>
      </w:r>
    </w:p>
    <w:p w14:paraId="3D5EEC01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D90AB1D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zobowiązuje się do przystąpienia do usuwania zgłoszonego błędu w ciągu 1 dnia roboczego </w:t>
      </w:r>
      <w:r>
        <w:t>od daty zgłoszenia.</w:t>
      </w:r>
    </w:p>
    <w:p w14:paraId="3201860D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F8066C7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Definiuje się pojęcie dni roboczych, jako 5 dni w tygodniu od poniedziałku do piątku, od 8:00 do 17:00 z wyłączeniem dni ustawowo wolnych od pracy, w których Wykonawca przyjmuje od Zlecającego zgłoszenia wymienione w pkt. </w:t>
      </w:r>
      <w:r>
        <w:t>3</w:t>
      </w:r>
      <w:r w:rsidRPr="008C6574">
        <w:t>.</w:t>
      </w:r>
    </w:p>
    <w:p w14:paraId="7BF3DA20" w14:textId="77777777" w:rsidR="004963D3" w:rsidRPr="00CC015C" w:rsidRDefault="004963D3" w:rsidP="00D360DE">
      <w:pPr>
        <w:spacing w:after="0" w:line="240" w:lineRule="auto"/>
        <w:jc w:val="both"/>
      </w:pPr>
    </w:p>
    <w:p w14:paraId="5503E4F3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zobowiązuje się do usunięcia zgłoszonego błędu: </w:t>
      </w:r>
    </w:p>
    <w:p w14:paraId="11732AB4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0A39E880" w14:textId="4D054A4B" w:rsidR="004963D3" w:rsidRPr="005E7A19" w:rsidRDefault="004963D3" w:rsidP="00D360DE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</w:pPr>
      <w:r w:rsidRPr="008C6574">
        <w:t xml:space="preserve">Błąd krytyczny w ciągu 2 dni roboczych od daty zgłoszenia </w:t>
      </w:r>
      <w:r>
        <w:t xml:space="preserve">lub </w:t>
      </w:r>
      <w:r w:rsidRPr="005E7A19">
        <w:t>możliwość przedłużenia terminu realizacji o kolejny dzień roboczy (nie dłużej niż 3 dni</w:t>
      </w:r>
      <w:r w:rsidR="002B2CA9">
        <w:t xml:space="preserve"> roboczych</w:t>
      </w:r>
      <w:r w:rsidRPr="005E7A19">
        <w:t xml:space="preserve">), </w:t>
      </w:r>
      <w:r>
        <w:br/>
      </w:r>
      <w:r w:rsidRPr="005E7A19">
        <w:t xml:space="preserve">po </w:t>
      </w:r>
      <w:r w:rsidR="00C156B1">
        <w:t xml:space="preserve">uzyskaniu zgody Zamawiającego, na wniosek z informacją </w:t>
      </w:r>
      <w:r w:rsidRPr="005E7A19">
        <w:t>o przyczynach przedłużenia terminu</w:t>
      </w:r>
      <w:r w:rsidR="002B2CA9">
        <w:t xml:space="preserve"> .</w:t>
      </w:r>
    </w:p>
    <w:p w14:paraId="6A993750" w14:textId="77777777" w:rsidR="004963D3" w:rsidRDefault="004963D3" w:rsidP="00D360DE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</w:pPr>
      <w:r w:rsidRPr="008C6574">
        <w:t>Błąd zwykły w ciągu 5 dni roboczych od daty zgłoszenia</w:t>
      </w:r>
      <w:r w:rsidR="002B2CA9">
        <w:t>.</w:t>
      </w:r>
    </w:p>
    <w:p w14:paraId="12EBD67A" w14:textId="77777777" w:rsidR="004963D3" w:rsidRPr="008C6574" w:rsidRDefault="004963D3" w:rsidP="00D360DE">
      <w:pPr>
        <w:pStyle w:val="Akapitzlist"/>
        <w:spacing w:after="0" w:line="240" w:lineRule="auto"/>
        <w:ind w:left="1470"/>
        <w:jc w:val="both"/>
      </w:pPr>
    </w:p>
    <w:p w14:paraId="7C8FB4B3" w14:textId="780A597C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Za zgłoszenie przez Wykonawcę zakończenia prac, rozumie się dzień dostarczenia przez Wykonawcę modyfikacji mającej usunąć błędy będące przedmiotem zgłoszenia </w:t>
      </w:r>
      <w:r>
        <w:br/>
      </w:r>
      <w:r w:rsidRPr="008C6574">
        <w:t xml:space="preserve">lub w przypadku prac wykonanych bezpośrednio w środowisku produkcyjnym </w:t>
      </w:r>
      <w:r w:rsidR="002B2CA9">
        <w:t>Z</w:t>
      </w:r>
      <w:r w:rsidRPr="008C6574">
        <w:t>amawiającego przekazanie informacji o ich zakończeniu.</w:t>
      </w:r>
    </w:p>
    <w:p w14:paraId="30142194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0F58E9A2" w14:textId="6E2D9931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 przypadku nie wniesienia przez Zamawiającego zastrzeżeń do </w:t>
      </w:r>
      <w:r>
        <w:t>wykonanych przez Wykonawcę prac</w:t>
      </w:r>
      <w:r w:rsidRPr="008C6574">
        <w:t xml:space="preserve"> </w:t>
      </w:r>
      <w:r>
        <w:t>(</w:t>
      </w:r>
      <w:r w:rsidRPr="008C6574">
        <w:t xml:space="preserve">w ciągu </w:t>
      </w:r>
      <w:r w:rsidR="00C156B1">
        <w:t>5</w:t>
      </w:r>
      <w:r>
        <w:t xml:space="preserve"> dni roboczych</w:t>
      </w:r>
      <w:r w:rsidRPr="008C6574">
        <w:t xml:space="preserve"> od zgłoszenia przez Wykonawcę zakończenia prac</w:t>
      </w:r>
      <w:r>
        <w:t>),</w:t>
      </w:r>
      <w:r w:rsidRPr="008C6574">
        <w:t xml:space="preserve"> strony</w:t>
      </w:r>
      <w:r>
        <w:t xml:space="preserve"> zgodnie przyjmują, </w:t>
      </w:r>
      <w:r w:rsidRPr="008C6574">
        <w:t>że prace zostały wykonane poprawnie, a za dzień ich zakończenia przyjmuje się dzień, w którym Wykonawca zgłosił ich zakończenie.</w:t>
      </w:r>
    </w:p>
    <w:p w14:paraId="6107AE89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EBFB0EE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lastRenderedPageBreak/>
        <w:t xml:space="preserve">Za czas usunięcia błędu rozumie się </w:t>
      </w:r>
      <w:r w:rsidR="00345C07">
        <w:t>liczbę</w:t>
      </w:r>
      <w:r w:rsidRPr="008C6574">
        <w:t xml:space="preserve"> dni roboczych, jaka upłynęła od dnia zgłoszenia przez Zamawiającego wystąpienia błędu (licząc od dnia zgłoszenia włącznie w przypadku zgłoszeń przesłanych </w:t>
      </w:r>
      <w:r>
        <w:t xml:space="preserve">Wykonawcy, </w:t>
      </w:r>
      <w:r w:rsidRPr="008C6574">
        <w:t>do godz. 1</w:t>
      </w:r>
      <w:r>
        <w:t>3</w:t>
      </w:r>
      <w:r w:rsidRPr="008C6574">
        <w:t>.00 oraz licz</w:t>
      </w:r>
      <w:r>
        <w:t xml:space="preserve">ąc od następnego dnia roboczego </w:t>
      </w:r>
      <w:r w:rsidRPr="008C6574">
        <w:t>w przypadku zgłoszeń przesłanych Wykonawcy po godz. 1</w:t>
      </w:r>
      <w:r>
        <w:t>3</w:t>
      </w:r>
      <w:r w:rsidRPr="008C6574">
        <w:t xml:space="preserve">.00) do dnia potwierdzenia przez Zamawiającego poprawności wykonania prac włącznie z uwzględnieniem zapisów pkt. </w:t>
      </w:r>
      <w:r w:rsidR="00345C07">
        <w:t>8</w:t>
      </w:r>
      <w:r w:rsidRPr="008C6574">
        <w:t>.</w:t>
      </w:r>
    </w:p>
    <w:p w14:paraId="1AF3A1A2" w14:textId="77777777" w:rsidR="004963D3" w:rsidRDefault="004963D3" w:rsidP="00D360DE">
      <w:pPr>
        <w:spacing w:after="0" w:line="240" w:lineRule="auto"/>
        <w:jc w:val="both"/>
      </w:pPr>
    </w:p>
    <w:p w14:paraId="0F8C9168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</w:t>
      </w:r>
      <w:r>
        <w:t>przedstawi</w:t>
      </w:r>
      <w:r w:rsidRPr="008C6574">
        <w:t xml:space="preserve"> na piśmie wykaz osób upoważnionych do świadczenia usługi asysty technicznej wraz z numerem telefonu i adresu e-mail.</w:t>
      </w:r>
    </w:p>
    <w:p w14:paraId="1EB2F62F" w14:textId="77777777" w:rsidR="004963D3" w:rsidRPr="00C85429" w:rsidRDefault="004963D3" w:rsidP="00D360DE">
      <w:pPr>
        <w:pStyle w:val="Akapitzlist"/>
        <w:spacing w:after="0" w:line="240" w:lineRule="auto"/>
        <w:jc w:val="both"/>
      </w:pPr>
    </w:p>
    <w:p w14:paraId="529B33C7" w14:textId="705A2CCE" w:rsidR="005066BA" w:rsidRPr="005066BA" w:rsidRDefault="005066BA" w:rsidP="00D360DE">
      <w:pPr>
        <w:numPr>
          <w:ilvl w:val="0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Wykonawca przekaże Zamawiającemu raporty z wykonanych prac. Raporty wykonywane będą w cyklu miesięcznym i</w:t>
      </w:r>
      <w:r w:rsidR="0083313E">
        <w:rPr>
          <w:rFonts w:eastAsiaTheme="minorHAnsi"/>
          <w:lang w:eastAsia="en-US"/>
        </w:rPr>
        <w:t xml:space="preserve"> muszą</w:t>
      </w:r>
      <w:r w:rsidRPr="005066BA">
        <w:rPr>
          <w:rFonts w:eastAsiaTheme="minorHAnsi"/>
          <w:lang w:eastAsia="en-US"/>
        </w:rPr>
        <w:t xml:space="preserve"> zawiera</w:t>
      </w:r>
      <w:r w:rsidR="0083313E">
        <w:rPr>
          <w:rFonts w:eastAsiaTheme="minorHAnsi"/>
          <w:lang w:eastAsia="en-US"/>
        </w:rPr>
        <w:t>ć</w:t>
      </w:r>
      <w:r w:rsidRPr="005066BA">
        <w:rPr>
          <w:rFonts w:eastAsiaTheme="minorHAnsi"/>
          <w:lang w:eastAsia="en-US"/>
        </w:rPr>
        <w:t>:</w:t>
      </w:r>
    </w:p>
    <w:p w14:paraId="271E36CE" w14:textId="77777777" w:rsidR="005066BA" w:rsidRPr="005066BA" w:rsidRDefault="005066BA" w:rsidP="00D360DE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03145553" w14:textId="77777777" w:rsidR="001A1EC8" w:rsidRDefault="001A1EC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4D294AB0" w14:textId="3063E351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lastRenderedPageBreak/>
        <w:t xml:space="preserve">Numer zgłoszenia, </w:t>
      </w:r>
    </w:p>
    <w:p w14:paraId="44231136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Opis zgłoszenia</w:t>
      </w:r>
    </w:p>
    <w:p w14:paraId="10582534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Datę rejestracji zgłoszenia</w:t>
      </w:r>
    </w:p>
    <w:p w14:paraId="2097F48A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Datę zamknięcia zgłoszenia</w:t>
      </w:r>
    </w:p>
    <w:p w14:paraId="008D11E7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Statusu zgłoszenia</w:t>
      </w:r>
    </w:p>
    <w:p w14:paraId="3EF46E22" w14:textId="77777777" w:rsidR="004963D3" w:rsidRDefault="004963D3" w:rsidP="00D360DE">
      <w:pPr>
        <w:pStyle w:val="Akapitzlist"/>
        <w:spacing w:after="0" w:line="240" w:lineRule="auto"/>
        <w:ind w:left="1440"/>
        <w:contextualSpacing w:val="0"/>
        <w:jc w:val="both"/>
      </w:pPr>
    </w:p>
    <w:p w14:paraId="4231F66E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>Zamawiający zobowiązany jest do:</w:t>
      </w:r>
    </w:p>
    <w:p w14:paraId="11C7A45E" w14:textId="77777777" w:rsidR="004963D3" w:rsidRDefault="004963D3" w:rsidP="00D360DE">
      <w:pPr>
        <w:pStyle w:val="Akapitzlist"/>
        <w:spacing w:after="0" w:line="240" w:lineRule="auto"/>
        <w:contextualSpacing w:val="0"/>
        <w:jc w:val="both"/>
      </w:pPr>
    </w:p>
    <w:p w14:paraId="32F96BC9" w14:textId="43D1BFA9" w:rsidR="005066BA" w:rsidRDefault="00CD7262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Zapewnienie</w:t>
      </w:r>
      <w:r w:rsidR="005066BA" w:rsidRPr="00C74192">
        <w:t xml:space="preserve"> Wykonawcy zdalny dostęp (VPN) do </w:t>
      </w:r>
      <w:r w:rsidR="00844320">
        <w:t>Systemu</w:t>
      </w:r>
      <w:r w:rsidR="005066BA" w:rsidRPr="00C74192">
        <w:t>, będącego przedmiotem Umowy pod warunkiem zaakceptowania i zastosowania się Wykonawcy do obowiązujących w tym zakresie w Urzędzie Miasta Bydgoszczy zasad bezpieczeństwa.</w:t>
      </w:r>
    </w:p>
    <w:p w14:paraId="25A8DC5B" w14:textId="77777777" w:rsidR="005066BA" w:rsidRDefault="005066BA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U</w:t>
      </w:r>
      <w:r w:rsidRPr="00C74192">
        <w:t xml:space="preserve">dostępnienia sprzętu komputerowego, oprogramowania, niezbędnych do realizacji Umowy przedstawicielom Wykonawcy dokonującym czynności związanych </w:t>
      </w:r>
      <w:r w:rsidRPr="00C74192">
        <w:br/>
        <w:t>z wykonaniem Umowy</w:t>
      </w:r>
      <w:r w:rsidR="0083313E">
        <w:t>.</w:t>
      </w:r>
    </w:p>
    <w:p w14:paraId="5A1A5CD5" w14:textId="77777777" w:rsidR="004963D3" w:rsidRDefault="005066BA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U</w:t>
      </w:r>
      <w:r w:rsidRPr="00C74192">
        <w:t xml:space="preserve">dostępnienia Wykonawcy wszelkich posiadanych informacji koniecznych </w:t>
      </w:r>
      <w:r w:rsidR="00324E84">
        <w:br/>
      </w:r>
      <w:r w:rsidRPr="00C74192">
        <w:t>dla prawidłowej i kompletnej realizacji niniejszej umowy</w:t>
      </w:r>
      <w:r w:rsidR="0083313E">
        <w:t>.</w:t>
      </w:r>
    </w:p>
    <w:p w14:paraId="4068460C" w14:textId="77777777" w:rsidR="004963D3" w:rsidRPr="00C74192" w:rsidRDefault="004963D3" w:rsidP="00D360DE">
      <w:pPr>
        <w:pStyle w:val="Akapitzlist"/>
        <w:spacing w:after="0" w:line="240" w:lineRule="auto"/>
        <w:ind w:left="1080"/>
        <w:contextualSpacing w:val="0"/>
        <w:jc w:val="both"/>
      </w:pPr>
    </w:p>
    <w:p w14:paraId="7B541F0F" w14:textId="77777777" w:rsidR="000C6985" w:rsidRPr="00E651D8" w:rsidRDefault="000C6985" w:rsidP="00D360DE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Zamawiający wyznacza p. </w:t>
      </w:r>
      <w:r w:rsidR="00CC0CDC">
        <w:rPr>
          <w:rFonts w:cstheme="minorHAnsi"/>
        </w:rPr>
        <w:t xml:space="preserve">Krzysztofa </w:t>
      </w:r>
      <w:r w:rsidR="005066BA">
        <w:rPr>
          <w:rFonts w:cstheme="minorHAnsi"/>
        </w:rPr>
        <w:t>Piotrowskiego, jako</w:t>
      </w:r>
      <w:r w:rsidRPr="00E651D8">
        <w:rPr>
          <w:rFonts w:cstheme="minorHAnsi"/>
        </w:rPr>
        <w:t xml:space="preserve"> koordynatora w zakresie wykonywania obowiązków umowy. </w:t>
      </w:r>
    </w:p>
    <w:p w14:paraId="65388772" w14:textId="77777777" w:rsidR="00012AB7" w:rsidRPr="00E651D8" w:rsidRDefault="00012AB7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44B10A23" w14:textId="162C98F4" w:rsidR="00D81232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6</w:t>
      </w:r>
      <w:r w:rsidR="00514C73">
        <w:rPr>
          <w:rFonts w:cstheme="minorHAnsi"/>
          <w:b/>
        </w:rPr>
        <w:t>.</w:t>
      </w:r>
      <w:r w:rsidRPr="00E651D8">
        <w:rPr>
          <w:rFonts w:cstheme="minorHAnsi"/>
          <w:b/>
        </w:rPr>
        <w:t xml:space="preserve"> Poufność</w:t>
      </w:r>
    </w:p>
    <w:p w14:paraId="56DEC5DE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B59B7BB" w14:textId="77777777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Strony zobowiązują się do bezwzględnego zachowania tajemnicy </w:t>
      </w:r>
      <w:r w:rsidR="00D81232" w:rsidRPr="00E651D8">
        <w:rPr>
          <w:rFonts w:cstheme="minorHAnsi"/>
        </w:rPr>
        <w:t xml:space="preserve">państwowej, służbowej </w:t>
      </w:r>
      <w:r w:rsidR="008C268C" w:rsidRPr="00E651D8">
        <w:rPr>
          <w:rFonts w:cstheme="minorHAnsi"/>
        </w:rPr>
        <w:br/>
      </w:r>
      <w:r w:rsidR="00D81232" w:rsidRPr="00E651D8">
        <w:rPr>
          <w:rFonts w:cstheme="minorHAnsi"/>
        </w:rPr>
        <w:t xml:space="preserve">i </w:t>
      </w:r>
      <w:r w:rsidRPr="00E651D8">
        <w:rPr>
          <w:rFonts w:cstheme="minorHAnsi"/>
        </w:rPr>
        <w:t>handlowej, w której posiadanie weszły w związku z realizacją umowy.</w:t>
      </w:r>
    </w:p>
    <w:p w14:paraId="7BEA51DA" w14:textId="4E75CE86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Zamawiający zobowiązuje się do zachowania w tajemnicy wszystkich informacji technicznych handlowych oraz innych informacji poufnych, udostępnionych przez Wykonawcę w związku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z realizacją niniejszej umowy, a w szczególności informacji, których ujawnienie osobom trzecim lub wykorzystanie w innym celu przez </w:t>
      </w:r>
      <w:r w:rsidR="0083313E">
        <w:rPr>
          <w:rFonts w:cstheme="minorHAnsi"/>
        </w:rPr>
        <w:t>Z</w:t>
      </w:r>
      <w:r w:rsidRPr="00E651D8">
        <w:rPr>
          <w:rFonts w:cstheme="minorHAnsi"/>
        </w:rPr>
        <w:t>amawiającego mogłoby narazić na szkodę interesy handlowe Wykonawcy w okresie obowiązywania i/lub po wygaśnięciu (rozwiązaniu) Umowy.</w:t>
      </w:r>
    </w:p>
    <w:p w14:paraId="67531EFD" w14:textId="77777777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Wykonawca zobowiązuje się do zachowania w tajemnicy wszelkich informacji </w:t>
      </w:r>
      <w:r w:rsidRPr="00E651D8">
        <w:rPr>
          <w:rFonts w:cstheme="minorHAnsi"/>
        </w:rPr>
        <w:br/>
        <w:t xml:space="preserve">o organizacji zarządzania i parametrach techniczno-ekonomicznych oraz innych nie podanych do wiadomości publicznej informacji technicznych, technologicznych, handlowych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i organizacyjnych udostępnionych w związku w wykonywaniem niniejszej umowy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i niewykorzystania ich w jakimkolwiek innym celu niż przewidziany w niniejszej umowie,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lastRenderedPageBreak/>
        <w:t>a w szczególności informacji, których ujawnienie osobom trzecim lub wykorzystanie w innym celu przez Wykonawcę mogłoby narazić na szkodę interesy Zamawiającego w czasie obowiązywania i/lub po wygaśnięciu (rozwiązaniu) Umowy.</w:t>
      </w:r>
    </w:p>
    <w:p w14:paraId="7AD8C76B" w14:textId="77777777" w:rsidR="000C6985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Wykonawca zobowiązuje się do bezwzględnego przestrzegania tajemnicy ochrony danych osobowych będących własnością Zamawiającego, w których czasowe posiadanie będzie musiał wejść Wykonawca w trakcie świadczenia usługi objętej niniejszą umową.</w:t>
      </w:r>
    </w:p>
    <w:p w14:paraId="69674935" w14:textId="77777777" w:rsidR="000C698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A70617A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04585C64" w14:textId="12EA341C" w:rsidR="00A627E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7</w:t>
      </w:r>
      <w:r w:rsidR="00514C73">
        <w:rPr>
          <w:rFonts w:cstheme="minorHAnsi"/>
          <w:b/>
        </w:rPr>
        <w:t>.</w:t>
      </w:r>
      <w:r w:rsidRPr="00E651D8">
        <w:rPr>
          <w:rFonts w:cstheme="minorHAnsi"/>
          <w:b/>
        </w:rPr>
        <w:t xml:space="preserve"> Kary umowne</w:t>
      </w:r>
    </w:p>
    <w:p w14:paraId="4CDD1E5A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59E23B1C" w14:textId="77777777" w:rsidR="00A627E5" w:rsidRPr="00E651D8" w:rsidRDefault="000C6985" w:rsidP="00D360DE">
      <w:pPr>
        <w:pStyle w:val="Akapitzlist"/>
        <w:numPr>
          <w:ilvl w:val="0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Strony postanawiają, że obowiązującą je formę odszkodowania stanowią kary umowne</w:t>
      </w:r>
      <w:r w:rsidR="000C3134" w:rsidRPr="00E651D8">
        <w:rPr>
          <w:rFonts w:cstheme="minorHAnsi"/>
        </w:rPr>
        <w:t xml:space="preserve"> potrącane z miesięcznego wynagrodzenia</w:t>
      </w:r>
      <w:r w:rsidR="0042489C">
        <w:rPr>
          <w:rFonts w:cstheme="minorHAnsi"/>
        </w:rPr>
        <w:t>.</w:t>
      </w:r>
    </w:p>
    <w:p w14:paraId="570287E6" w14:textId="77777777" w:rsidR="00A627E5" w:rsidRPr="00E651D8" w:rsidRDefault="000C6985" w:rsidP="00D360DE">
      <w:pPr>
        <w:pStyle w:val="Akapitzlist"/>
        <w:numPr>
          <w:ilvl w:val="0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Wykonawca płaci Zamawiającemu karę umowną za</w:t>
      </w:r>
      <w:r w:rsidR="0042489C">
        <w:rPr>
          <w:rFonts w:cstheme="minorHAnsi"/>
        </w:rPr>
        <w:t>:</w:t>
      </w:r>
      <w:r w:rsidRPr="00E651D8">
        <w:rPr>
          <w:rFonts w:cstheme="minorHAnsi"/>
        </w:rPr>
        <w:t xml:space="preserve"> </w:t>
      </w:r>
    </w:p>
    <w:p w14:paraId="17245D85" w14:textId="77777777" w:rsidR="00A627E5" w:rsidRPr="0042489C" w:rsidRDefault="005066BA" w:rsidP="00D360DE">
      <w:pPr>
        <w:pStyle w:val="Akapitzlist"/>
        <w:numPr>
          <w:ilvl w:val="1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Odstąpienie</w:t>
      </w:r>
      <w:r w:rsidR="000C6985" w:rsidRPr="00E651D8">
        <w:rPr>
          <w:rFonts w:cstheme="minorHAnsi"/>
        </w:rPr>
        <w:t xml:space="preserve"> od umowy z powodu okoliczności, za które odpowiada Wykonaw</w:t>
      </w:r>
      <w:r w:rsidR="0042489C">
        <w:rPr>
          <w:rFonts w:cstheme="minorHAnsi"/>
        </w:rPr>
        <w:t xml:space="preserve">ca </w:t>
      </w:r>
      <w:r w:rsidR="0042489C">
        <w:rPr>
          <w:rFonts w:cstheme="minorHAnsi"/>
        </w:rPr>
        <w:br/>
        <w:t xml:space="preserve">w wysokości </w:t>
      </w:r>
      <w:r w:rsidR="00E5372B" w:rsidRPr="0042489C">
        <w:rPr>
          <w:rFonts w:cstheme="minorHAnsi"/>
        </w:rPr>
        <w:t>7% od sumy 12 miesięcznego wynagrodzenia</w:t>
      </w:r>
      <w:r w:rsidR="0083313E">
        <w:rPr>
          <w:rFonts w:cstheme="minorHAnsi"/>
        </w:rPr>
        <w:t>.</w:t>
      </w:r>
    </w:p>
    <w:p w14:paraId="69247E6C" w14:textId="77777777" w:rsidR="00A627E5" w:rsidRPr="00E651D8" w:rsidRDefault="005066BA" w:rsidP="00D360DE">
      <w:pPr>
        <w:pStyle w:val="Akapitzlist"/>
        <w:numPr>
          <w:ilvl w:val="1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Pr="00E5372B">
        <w:rPr>
          <w:rFonts w:cstheme="minorHAnsi"/>
        </w:rPr>
        <w:t xml:space="preserve">a </w:t>
      </w:r>
      <w:r w:rsidR="00AA4191" w:rsidRPr="00E5372B">
        <w:rPr>
          <w:rFonts w:cstheme="minorHAnsi"/>
        </w:rPr>
        <w:t>zwłokę w usuwaniu wykrytych i</w:t>
      </w:r>
      <w:r w:rsidR="00A627E5" w:rsidRPr="00E5372B">
        <w:rPr>
          <w:rFonts w:cstheme="minorHAnsi"/>
        </w:rPr>
        <w:t xml:space="preserve"> z</w:t>
      </w:r>
      <w:r w:rsidR="0042489C">
        <w:rPr>
          <w:rFonts w:cstheme="minorHAnsi"/>
        </w:rPr>
        <w:t>głoszonych błędów w wysokości</w:t>
      </w:r>
      <w:r w:rsidR="00A627E5" w:rsidRPr="00E5372B">
        <w:rPr>
          <w:rFonts w:cstheme="minorHAnsi"/>
          <w:b/>
        </w:rPr>
        <w:t>:</w:t>
      </w:r>
    </w:p>
    <w:p w14:paraId="3812DD89" w14:textId="77777777" w:rsidR="00A627E5" w:rsidRPr="00E651D8" w:rsidRDefault="00620940" w:rsidP="00D360DE">
      <w:pPr>
        <w:pStyle w:val="Akapitzlist"/>
        <w:numPr>
          <w:ilvl w:val="2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A627E5" w:rsidRPr="00E651D8">
        <w:rPr>
          <w:rFonts w:cstheme="minorHAnsi"/>
        </w:rPr>
        <w:t>1</w:t>
      </w:r>
      <w:r w:rsidR="00E5372B">
        <w:rPr>
          <w:rFonts w:cstheme="minorHAnsi"/>
        </w:rPr>
        <w:t>%</w:t>
      </w:r>
      <w:r w:rsidR="00A627E5" w:rsidRPr="00E651D8">
        <w:rPr>
          <w:rFonts w:cstheme="minorHAnsi"/>
        </w:rPr>
        <w:t xml:space="preserve"> </w:t>
      </w:r>
      <w:r w:rsidR="00E5372B">
        <w:rPr>
          <w:rFonts w:cstheme="minorHAnsi"/>
        </w:rPr>
        <w:t xml:space="preserve">od kwoty miesięcznego wynagrodzenia </w:t>
      </w:r>
      <w:r w:rsidR="00A627E5" w:rsidRPr="00E651D8">
        <w:rPr>
          <w:rFonts w:cstheme="minorHAnsi"/>
        </w:rPr>
        <w:t xml:space="preserve">za każdy z pierwszych 5 dni, </w:t>
      </w:r>
    </w:p>
    <w:p w14:paraId="46C9A49D" w14:textId="77777777" w:rsidR="00A627E5" w:rsidRPr="00E651D8" w:rsidRDefault="00620940" w:rsidP="00D360DE">
      <w:pPr>
        <w:pStyle w:val="Akapitzlist"/>
        <w:numPr>
          <w:ilvl w:val="2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E5372B">
        <w:rPr>
          <w:rFonts w:cstheme="minorHAnsi"/>
        </w:rPr>
        <w:t>2% od kwoty miesięcznego wynagrodzenia</w:t>
      </w:r>
      <w:r w:rsidR="00A627E5" w:rsidRPr="00E651D8">
        <w:rPr>
          <w:rFonts w:cstheme="minorHAnsi"/>
        </w:rPr>
        <w:t xml:space="preserve"> za każdy następny dzień zwłoki</w:t>
      </w:r>
      <w:r w:rsidR="00CC0CDC">
        <w:rPr>
          <w:rFonts w:cstheme="minorHAnsi"/>
        </w:rPr>
        <w:t>.</w:t>
      </w:r>
    </w:p>
    <w:p w14:paraId="40BCFEB1" w14:textId="77777777" w:rsidR="00012AB7" w:rsidRPr="00E651D8" w:rsidRDefault="00012AB7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2D83961B" w14:textId="636B3891" w:rsidR="000C6985" w:rsidRDefault="009842E2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514C73">
        <w:rPr>
          <w:rFonts w:cstheme="minorHAnsi"/>
          <w:b/>
        </w:rPr>
        <w:t>.</w:t>
      </w:r>
      <w:r w:rsidR="000C6985" w:rsidRPr="00E651D8">
        <w:rPr>
          <w:rFonts w:cstheme="minorHAnsi"/>
          <w:b/>
        </w:rPr>
        <w:t xml:space="preserve"> </w:t>
      </w:r>
      <w:r w:rsidR="00012AB7" w:rsidRPr="00E651D8">
        <w:rPr>
          <w:rFonts w:cstheme="minorHAnsi"/>
          <w:b/>
        </w:rPr>
        <w:t>P</w:t>
      </w:r>
      <w:r w:rsidR="000C6985" w:rsidRPr="00E651D8">
        <w:rPr>
          <w:rFonts w:cstheme="minorHAnsi"/>
          <w:b/>
        </w:rPr>
        <w:t>ostanowienia końcowe</w:t>
      </w:r>
    </w:p>
    <w:p w14:paraId="2C22606D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DDA0E8A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Oprócz wypadków wymienionych w przepisach KC Zamawiającemu przysługuje prawo odstąpienia od umowy w razie wystąpienia istotnej zmiany okoliczności powodującej,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że wykonanie umowy nie leży w interesie publicznym, czego nie można było przewidzieć </w:t>
      </w:r>
      <w:r w:rsidR="00E651D8">
        <w:rPr>
          <w:rFonts w:cstheme="minorHAnsi"/>
        </w:rPr>
        <w:br/>
      </w:r>
      <w:r w:rsidRPr="00E651D8">
        <w:rPr>
          <w:rFonts w:cstheme="minorHAnsi"/>
        </w:rPr>
        <w:t xml:space="preserve">w chwili zawarcia umowy; odstąpienie od umowy w tym przypadku może nastąpić </w:t>
      </w:r>
      <w:r w:rsidR="000D0104">
        <w:rPr>
          <w:rFonts w:cstheme="minorHAnsi"/>
        </w:rPr>
        <w:br/>
      </w:r>
      <w:r w:rsidRPr="00E651D8">
        <w:rPr>
          <w:rFonts w:cstheme="minorHAnsi"/>
        </w:rPr>
        <w:t>w terminie 30 dni od powzięcia wiadomości o tych okolicznościach, zaś Wykonawca może żądać wyłącznie wynagrodzenia należnego z tytułu wykonania części umowy,</w:t>
      </w:r>
    </w:p>
    <w:p w14:paraId="716C8EE9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Wykonawcy przysługuje prawo odstąpienia od umowy w </w:t>
      </w:r>
      <w:r w:rsidR="00AA4191" w:rsidRPr="00E651D8">
        <w:rPr>
          <w:rFonts w:cstheme="minorHAnsi"/>
        </w:rPr>
        <w:t>szczególności, jeżeli</w:t>
      </w:r>
      <w:r w:rsidRPr="00E651D8">
        <w:rPr>
          <w:rFonts w:cstheme="minorHAnsi"/>
        </w:rPr>
        <w:t xml:space="preserve"> Zamawiający zawiadomi Wykonawcę, iż wobec zaistnienia uprzednio nieprzewidzianych okoliczności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nie będzie mógł spełnić swoich zobowiązań umownych wobec Wykonawcy - odstąpienie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>od umowy w tym wypadku może nastąpić w trybie i na zasadach określonych w ust.1.</w:t>
      </w:r>
    </w:p>
    <w:p w14:paraId="6CB3651F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Zmiana postanowień zawartej umowy może nastąpić za zgodą obu stron wyrażoną na piśmie pod rygorem nieważności takiej zmiany.</w:t>
      </w:r>
    </w:p>
    <w:p w14:paraId="393B466E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Niedopuszczalna jest jednak pod rygorem nieważności zmiana postanowień zawartej umowy w stosunku do treści oferty, na </w:t>
      </w:r>
      <w:r w:rsidR="00AA4191" w:rsidRPr="00E651D8">
        <w:rPr>
          <w:rFonts w:cstheme="minorHAnsi"/>
        </w:rPr>
        <w:t>podstawie, której</w:t>
      </w:r>
      <w:r w:rsidRPr="00E651D8">
        <w:rPr>
          <w:rFonts w:cstheme="minorHAnsi"/>
        </w:rPr>
        <w:t xml:space="preserve"> zawarto umowę z Wykonawcą, </w:t>
      </w:r>
      <w:r w:rsidR="00AA4191">
        <w:rPr>
          <w:rFonts w:cstheme="minorHAnsi"/>
        </w:rPr>
        <w:t xml:space="preserve">chyba, </w:t>
      </w:r>
      <w:r w:rsidR="00324E84">
        <w:rPr>
          <w:rFonts w:cstheme="minorHAnsi"/>
        </w:rPr>
        <w:br/>
      </w:r>
      <w:r w:rsidR="00AA4191" w:rsidRPr="00E651D8">
        <w:rPr>
          <w:rFonts w:cstheme="minorHAnsi"/>
        </w:rPr>
        <w:lastRenderedPageBreak/>
        <w:t>że</w:t>
      </w:r>
      <w:r w:rsidRPr="00E651D8">
        <w:rPr>
          <w:rFonts w:cstheme="minorHAnsi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3209C0A7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wypadku powstania sporu powstałego w związku z niniejszą umową strony dążyć będą </w:t>
      </w:r>
      <w:r w:rsidR="008C268C" w:rsidRPr="00E651D8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>do ugodowego rozstrzygnięcia sporu, tj. w drodze negocjacji i porozumienia.</w:t>
      </w:r>
    </w:p>
    <w:p w14:paraId="3B30A694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przypadku niemożności ugodowego rozstrzygnięcia sporu sądem wyłącznie właściwym </w:t>
      </w:r>
      <w:r w:rsidR="008C268C" w:rsidRPr="00E651D8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>do rozpoznawania sporów powstałych w związku z niniejszą umową jest właściwy rzeczowo sąd powszechny w Bydgoszczy.</w:t>
      </w:r>
    </w:p>
    <w:p w14:paraId="5473426C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sprawach </w:t>
      </w:r>
      <w:r w:rsidR="00AA4191" w:rsidRPr="00E651D8">
        <w:rPr>
          <w:rFonts w:cstheme="minorHAnsi"/>
          <w:snapToGrid w:val="0"/>
        </w:rPr>
        <w:t>nieuregulowanych</w:t>
      </w:r>
      <w:r w:rsidRPr="00E651D8">
        <w:rPr>
          <w:rFonts w:cstheme="minorHAnsi"/>
          <w:snapToGrid w:val="0"/>
        </w:rPr>
        <w:t xml:space="preserve"> </w:t>
      </w:r>
      <w:r w:rsidR="00AA4191" w:rsidRPr="00E651D8">
        <w:rPr>
          <w:rFonts w:cstheme="minorHAnsi"/>
          <w:snapToGrid w:val="0"/>
        </w:rPr>
        <w:t>niniejszą umową będą miały</w:t>
      </w:r>
      <w:r w:rsidRPr="00E651D8">
        <w:rPr>
          <w:rFonts w:cstheme="minorHAnsi"/>
          <w:snapToGrid w:val="0"/>
        </w:rPr>
        <w:t xml:space="preserve"> zastosowanie przepisy ustawy </w:t>
      </w:r>
      <w:r w:rsidR="00AA4191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 xml:space="preserve">z dnia 29 stycznia 2004r. Prawo zamówień publicznych, właściwe przepisy Kodeksu cywilnego, zaś w sprawach procesowych przepisy kodeksu postępowania cywilnego. </w:t>
      </w:r>
    </w:p>
    <w:p w14:paraId="64C80E16" w14:textId="77777777" w:rsidR="000C6985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>Umowę sporządzono w 2 jednobrzmiących egzemplarzach po jednym dla każdej ze stron.</w:t>
      </w:r>
    </w:p>
    <w:p w14:paraId="69D14E90" w14:textId="77777777" w:rsidR="000C6985" w:rsidRPr="00E651D8" w:rsidRDefault="000C6985" w:rsidP="00D360DE">
      <w:pPr>
        <w:pStyle w:val="Nagwek1"/>
        <w:tabs>
          <w:tab w:val="clear" w:pos="5386"/>
          <w:tab w:val="clear" w:pos="7158"/>
          <w:tab w:val="left" w:pos="6237"/>
        </w:tabs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DBFCBB9" w14:textId="77777777" w:rsidR="00401AC1" w:rsidRDefault="00401AC1" w:rsidP="00D360DE">
      <w:pPr>
        <w:spacing w:after="0" w:line="240" w:lineRule="auto"/>
        <w:contextualSpacing/>
        <w:jc w:val="both"/>
        <w:rPr>
          <w:rFonts w:cstheme="minorHAnsi"/>
        </w:rPr>
      </w:pPr>
    </w:p>
    <w:p w14:paraId="61F730C7" w14:textId="77777777" w:rsidR="00401AC1" w:rsidRPr="00E651D8" w:rsidRDefault="00401AC1" w:rsidP="00D360DE">
      <w:pPr>
        <w:spacing w:after="0" w:line="240" w:lineRule="auto"/>
        <w:contextualSpacing/>
        <w:jc w:val="both"/>
        <w:rPr>
          <w:rFonts w:cstheme="minorHAnsi"/>
        </w:rPr>
      </w:pPr>
    </w:p>
    <w:p w14:paraId="63172173" w14:textId="77777777" w:rsidR="00967278" w:rsidRDefault="000C6985" w:rsidP="00D360DE">
      <w:pPr>
        <w:spacing w:after="0" w:line="240" w:lineRule="auto"/>
        <w:ind w:left="708" w:firstLine="708"/>
        <w:contextualSpacing/>
        <w:jc w:val="both"/>
        <w:rPr>
          <w:rFonts w:cstheme="minorHAnsi"/>
          <w:b/>
        </w:rPr>
      </w:pPr>
      <w:r w:rsidRPr="00E651D8">
        <w:rPr>
          <w:rFonts w:cstheme="minorHAnsi"/>
        </w:rPr>
        <w:t>ZAMAWIAJĄCY</w:t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  <w:t>WYKONAWCA</w:t>
      </w:r>
    </w:p>
    <w:sectPr w:rsidR="00967278" w:rsidSect="00AA419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94A1" w14:textId="77777777" w:rsidR="00090D42" w:rsidRDefault="00090D42" w:rsidP="00401AC1">
      <w:pPr>
        <w:spacing w:after="0" w:line="240" w:lineRule="auto"/>
      </w:pPr>
      <w:r>
        <w:separator/>
      </w:r>
    </w:p>
  </w:endnote>
  <w:endnote w:type="continuationSeparator" w:id="0">
    <w:p w14:paraId="20C8989C" w14:textId="77777777" w:rsidR="00090D42" w:rsidRDefault="00090D42" w:rsidP="0040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49161"/>
      <w:docPartObj>
        <w:docPartGallery w:val="Page Numbers (Bottom of Page)"/>
        <w:docPartUnique/>
      </w:docPartObj>
    </w:sdtPr>
    <w:sdtEndPr/>
    <w:sdtContent>
      <w:sdt>
        <w:sdtPr>
          <w:id w:val="-608515244"/>
          <w:docPartObj>
            <w:docPartGallery w:val="Page Numbers (Top of Page)"/>
            <w:docPartUnique/>
          </w:docPartObj>
        </w:sdtPr>
        <w:sdtEndPr/>
        <w:sdtContent>
          <w:p w14:paraId="3D608AF4" w14:textId="6B12476F" w:rsidR="00401AC1" w:rsidRDefault="00401AC1">
            <w:pPr>
              <w:pStyle w:val="Stopka"/>
              <w:jc w:val="right"/>
            </w:pPr>
            <w:r>
              <w:t xml:space="preserve">Strona </w:t>
            </w:r>
            <w:r w:rsidR="003353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5393">
              <w:rPr>
                <w:b/>
                <w:sz w:val="24"/>
                <w:szCs w:val="24"/>
              </w:rPr>
              <w:fldChar w:fldCharType="separate"/>
            </w:r>
            <w:r w:rsidR="00177291">
              <w:rPr>
                <w:b/>
                <w:noProof/>
              </w:rPr>
              <w:t>1</w:t>
            </w:r>
            <w:r w:rsidR="0033539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3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5393">
              <w:rPr>
                <w:b/>
                <w:sz w:val="24"/>
                <w:szCs w:val="24"/>
              </w:rPr>
              <w:fldChar w:fldCharType="separate"/>
            </w:r>
            <w:r w:rsidR="00177291">
              <w:rPr>
                <w:b/>
                <w:noProof/>
              </w:rPr>
              <w:t>1</w:t>
            </w:r>
            <w:r w:rsidR="003353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BF855D" w14:textId="77777777" w:rsidR="00401AC1" w:rsidRDefault="0040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9C11" w14:textId="77777777" w:rsidR="00090D42" w:rsidRDefault="00090D42" w:rsidP="00401AC1">
      <w:pPr>
        <w:spacing w:after="0" w:line="240" w:lineRule="auto"/>
      </w:pPr>
      <w:r>
        <w:separator/>
      </w:r>
    </w:p>
  </w:footnote>
  <w:footnote w:type="continuationSeparator" w:id="0">
    <w:p w14:paraId="5D62FE7E" w14:textId="77777777" w:rsidR="00090D42" w:rsidRDefault="00090D42" w:rsidP="0040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02"/>
    <w:multiLevelType w:val="hybridMultilevel"/>
    <w:tmpl w:val="512803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80123"/>
    <w:multiLevelType w:val="hybridMultilevel"/>
    <w:tmpl w:val="B65C8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76FAE"/>
    <w:multiLevelType w:val="singleLevel"/>
    <w:tmpl w:val="71508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B15568"/>
    <w:multiLevelType w:val="hybridMultilevel"/>
    <w:tmpl w:val="9F2E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52CA"/>
    <w:multiLevelType w:val="multilevel"/>
    <w:tmpl w:val="CABC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20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C22B22"/>
    <w:multiLevelType w:val="hybridMultilevel"/>
    <w:tmpl w:val="C70A50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E06E7"/>
    <w:multiLevelType w:val="hybridMultilevel"/>
    <w:tmpl w:val="C74E772E"/>
    <w:lvl w:ilvl="0" w:tplc="C00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7D7B"/>
    <w:multiLevelType w:val="hybridMultilevel"/>
    <w:tmpl w:val="E2BCC80E"/>
    <w:lvl w:ilvl="0" w:tplc="8F24F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6C1C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C77188"/>
    <w:multiLevelType w:val="hybridMultilevel"/>
    <w:tmpl w:val="63FEA4F2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47E15808"/>
    <w:multiLevelType w:val="hybridMultilevel"/>
    <w:tmpl w:val="E348E2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7">
      <w:start w:val="1"/>
      <w:numFmt w:val="lowerLetter"/>
      <w:lvlText w:val="%3)"/>
      <w:lvlJc w:val="left"/>
      <w:pPr>
        <w:ind w:left="21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98F43F8"/>
    <w:multiLevelType w:val="hybridMultilevel"/>
    <w:tmpl w:val="9A1E1C7A"/>
    <w:lvl w:ilvl="0" w:tplc="C4C8C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112517"/>
    <w:multiLevelType w:val="hybridMultilevel"/>
    <w:tmpl w:val="34B09118"/>
    <w:lvl w:ilvl="0" w:tplc="D2F0B8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2DB"/>
    <w:multiLevelType w:val="hybridMultilevel"/>
    <w:tmpl w:val="50A2C51C"/>
    <w:lvl w:ilvl="0" w:tplc="79EE2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6FC64B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8F601B"/>
    <w:multiLevelType w:val="hybridMultilevel"/>
    <w:tmpl w:val="A7F0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2872E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4F89"/>
    <w:multiLevelType w:val="hybridMultilevel"/>
    <w:tmpl w:val="C104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D0E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168A0"/>
    <w:multiLevelType w:val="multilevel"/>
    <w:tmpl w:val="069CE0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560E8F"/>
    <w:multiLevelType w:val="hybridMultilevel"/>
    <w:tmpl w:val="5986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4CE5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961F0"/>
    <w:multiLevelType w:val="hybridMultilevel"/>
    <w:tmpl w:val="C104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2907"/>
    <w:multiLevelType w:val="hybridMultilevel"/>
    <w:tmpl w:val="37AC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07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F83A90"/>
    <w:multiLevelType w:val="hybridMultilevel"/>
    <w:tmpl w:val="C0728544"/>
    <w:lvl w:ilvl="0" w:tplc="C4C8C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84A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507C61"/>
    <w:multiLevelType w:val="hybridMultilevel"/>
    <w:tmpl w:val="D582783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1" w15:restartNumberingAfterBreak="0">
    <w:nsid w:val="7C47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23"/>
  </w:num>
  <w:num w:numId="11">
    <w:abstractNumId w:val="18"/>
  </w:num>
  <w:num w:numId="12">
    <w:abstractNumId w:val="31"/>
  </w:num>
  <w:num w:numId="13">
    <w:abstractNumId w:val="3"/>
  </w:num>
  <w:num w:numId="14">
    <w:abstractNumId w:val="25"/>
  </w:num>
  <w:num w:numId="15">
    <w:abstractNumId w:val="19"/>
  </w:num>
  <w:num w:numId="16">
    <w:abstractNumId w:val="24"/>
  </w:num>
  <w:num w:numId="17">
    <w:abstractNumId w:val="8"/>
  </w:num>
  <w:num w:numId="18">
    <w:abstractNumId w:val="16"/>
  </w:num>
  <w:num w:numId="19">
    <w:abstractNumId w:val="11"/>
  </w:num>
  <w:num w:numId="20">
    <w:abstractNumId w:val="26"/>
  </w:num>
  <w:num w:numId="21">
    <w:abstractNumId w:val="4"/>
  </w:num>
  <w:num w:numId="22">
    <w:abstractNumId w:val="12"/>
  </w:num>
  <w:num w:numId="23">
    <w:abstractNumId w:val="22"/>
  </w:num>
  <w:num w:numId="24">
    <w:abstractNumId w:val="1"/>
  </w:num>
  <w:num w:numId="25">
    <w:abstractNumId w:val="7"/>
  </w:num>
  <w:num w:numId="26">
    <w:abstractNumId w:val="0"/>
  </w:num>
  <w:num w:numId="27">
    <w:abstractNumId w:val="5"/>
  </w:num>
  <w:num w:numId="28">
    <w:abstractNumId w:val="30"/>
  </w:num>
  <w:num w:numId="29">
    <w:abstractNumId w:val="20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5"/>
    <w:rsid w:val="00000846"/>
    <w:rsid w:val="00003AAB"/>
    <w:rsid w:val="0001150F"/>
    <w:rsid w:val="00012AB7"/>
    <w:rsid w:val="000207EE"/>
    <w:rsid w:val="00050FF4"/>
    <w:rsid w:val="00064A31"/>
    <w:rsid w:val="0007199D"/>
    <w:rsid w:val="00076301"/>
    <w:rsid w:val="00077C71"/>
    <w:rsid w:val="00084070"/>
    <w:rsid w:val="00090D42"/>
    <w:rsid w:val="00091A61"/>
    <w:rsid w:val="000A1025"/>
    <w:rsid w:val="000A770F"/>
    <w:rsid w:val="000B0DC4"/>
    <w:rsid w:val="000C3134"/>
    <w:rsid w:val="000C5AB9"/>
    <w:rsid w:val="000C6985"/>
    <w:rsid w:val="000D0104"/>
    <w:rsid w:val="000D3E01"/>
    <w:rsid w:val="000E0511"/>
    <w:rsid w:val="000E3EA9"/>
    <w:rsid w:val="000F1340"/>
    <w:rsid w:val="000F25F2"/>
    <w:rsid w:val="000F441E"/>
    <w:rsid w:val="000F44C5"/>
    <w:rsid w:val="00114175"/>
    <w:rsid w:val="0011759E"/>
    <w:rsid w:val="001330EF"/>
    <w:rsid w:val="00134E54"/>
    <w:rsid w:val="00145AC5"/>
    <w:rsid w:val="00154F51"/>
    <w:rsid w:val="00174F8A"/>
    <w:rsid w:val="00177291"/>
    <w:rsid w:val="0019058A"/>
    <w:rsid w:val="00193E0E"/>
    <w:rsid w:val="00196DE0"/>
    <w:rsid w:val="001A1EC8"/>
    <w:rsid w:val="001A584C"/>
    <w:rsid w:val="001B09F8"/>
    <w:rsid w:val="001B6923"/>
    <w:rsid w:val="001B6D7A"/>
    <w:rsid w:val="001C6AB8"/>
    <w:rsid w:val="001D1F12"/>
    <w:rsid w:val="001F07F5"/>
    <w:rsid w:val="001F58B5"/>
    <w:rsid w:val="00226075"/>
    <w:rsid w:val="00227673"/>
    <w:rsid w:val="00231085"/>
    <w:rsid w:val="00237C2E"/>
    <w:rsid w:val="002423A4"/>
    <w:rsid w:val="00253647"/>
    <w:rsid w:val="00263F2E"/>
    <w:rsid w:val="00265AC9"/>
    <w:rsid w:val="002822EE"/>
    <w:rsid w:val="002A422D"/>
    <w:rsid w:val="002B16B2"/>
    <w:rsid w:val="002B2CA9"/>
    <w:rsid w:val="002B59D5"/>
    <w:rsid w:val="002C00E7"/>
    <w:rsid w:val="002D0439"/>
    <w:rsid w:val="002F186C"/>
    <w:rsid w:val="002F7559"/>
    <w:rsid w:val="00323D9D"/>
    <w:rsid w:val="00324E84"/>
    <w:rsid w:val="00335393"/>
    <w:rsid w:val="00340B84"/>
    <w:rsid w:val="00345C07"/>
    <w:rsid w:val="00356AFB"/>
    <w:rsid w:val="00364671"/>
    <w:rsid w:val="0039516D"/>
    <w:rsid w:val="003C60B5"/>
    <w:rsid w:val="003C61FA"/>
    <w:rsid w:val="003F5F54"/>
    <w:rsid w:val="00400C28"/>
    <w:rsid w:val="00401AC1"/>
    <w:rsid w:val="00415674"/>
    <w:rsid w:val="0042489C"/>
    <w:rsid w:val="00432EC0"/>
    <w:rsid w:val="004362FB"/>
    <w:rsid w:val="00440ACA"/>
    <w:rsid w:val="004410FB"/>
    <w:rsid w:val="00445E44"/>
    <w:rsid w:val="004471BC"/>
    <w:rsid w:val="004518D5"/>
    <w:rsid w:val="0046223D"/>
    <w:rsid w:val="00465A1A"/>
    <w:rsid w:val="00483E30"/>
    <w:rsid w:val="00486AF3"/>
    <w:rsid w:val="00486F29"/>
    <w:rsid w:val="004963D3"/>
    <w:rsid w:val="004A4FCB"/>
    <w:rsid w:val="004B0E98"/>
    <w:rsid w:val="004D0A72"/>
    <w:rsid w:val="004D1F3E"/>
    <w:rsid w:val="004F58EC"/>
    <w:rsid w:val="005066BA"/>
    <w:rsid w:val="00506B49"/>
    <w:rsid w:val="00514C73"/>
    <w:rsid w:val="00515C10"/>
    <w:rsid w:val="00520AEA"/>
    <w:rsid w:val="00521B65"/>
    <w:rsid w:val="00530786"/>
    <w:rsid w:val="005341E4"/>
    <w:rsid w:val="00542FB1"/>
    <w:rsid w:val="00550D0F"/>
    <w:rsid w:val="00554969"/>
    <w:rsid w:val="00556A1E"/>
    <w:rsid w:val="00564321"/>
    <w:rsid w:val="00572152"/>
    <w:rsid w:val="00573FE2"/>
    <w:rsid w:val="0057455D"/>
    <w:rsid w:val="005A34ED"/>
    <w:rsid w:val="005C15D4"/>
    <w:rsid w:val="005E164E"/>
    <w:rsid w:val="005E32B3"/>
    <w:rsid w:val="005E6C30"/>
    <w:rsid w:val="005E780A"/>
    <w:rsid w:val="005F50D7"/>
    <w:rsid w:val="00620940"/>
    <w:rsid w:val="006321C8"/>
    <w:rsid w:val="0063534A"/>
    <w:rsid w:val="00641926"/>
    <w:rsid w:val="006570B0"/>
    <w:rsid w:val="00681106"/>
    <w:rsid w:val="006A2DA5"/>
    <w:rsid w:val="006A62CB"/>
    <w:rsid w:val="006C00D6"/>
    <w:rsid w:val="006C3ADD"/>
    <w:rsid w:val="006C49E0"/>
    <w:rsid w:val="006C5C1C"/>
    <w:rsid w:val="006D3B48"/>
    <w:rsid w:val="006E3A3F"/>
    <w:rsid w:val="006F3229"/>
    <w:rsid w:val="00702EA3"/>
    <w:rsid w:val="0071092E"/>
    <w:rsid w:val="00727BCD"/>
    <w:rsid w:val="0073290A"/>
    <w:rsid w:val="0073346E"/>
    <w:rsid w:val="00741C21"/>
    <w:rsid w:val="00743C19"/>
    <w:rsid w:val="007653B0"/>
    <w:rsid w:val="0078452B"/>
    <w:rsid w:val="00784CAC"/>
    <w:rsid w:val="007929B9"/>
    <w:rsid w:val="00794368"/>
    <w:rsid w:val="007A3849"/>
    <w:rsid w:val="007A6515"/>
    <w:rsid w:val="007D0700"/>
    <w:rsid w:val="007D4B5F"/>
    <w:rsid w:val="007E5B83"/>
    <w:rsid w:val="007F5414"/>
    <w:rsid w:val="007F5955"/>
    <w:rsid w:val="00802E9A"/>
    <w:rsid w:val="008164CE"/>
    <w:rsid w:val="0082196F"/>
    <w:rsid w:val="00825CBF"/>
    <w:rsid w:val="00826A26"/>
    <w:rsid w:val="0083313E"/>
    <w:rsid w:val="00840420"/>
    <w:rsid w:val="00844320"/>
    <w:rsid w:val="00850E2A"/>
    <w:rsid w:val="008B29C0"/>
    <w:rsid w:val="008B6D02"/>
    <w:rsid w:val="008C268C"/>
    <w:rsid w:val="008C5764"/>
    <w:rsid w:val="0090464C"/>
    <w:rsid w:val="009131F6"/>
    <w:rsid w:val="00930A04"/>
    <w:rsid w:val="00937861"/>
    <w:rsid w:val="00956C06"/>
    <w:rsid w:val="00967278"/>
    <w:rsid w:val="00972B27"/>
    <w:rsid w:val="00982126"/>
    <w:rsid w:val="009842E2"/>
    <w:rsid w:val="009909FA"/>
    <w:rsid w:val="009A49E5"/>
    <w:rsid w:val="009A6642"/>
    <w:rsid w:val="009B3BB8"/>
    <w:rsid w:val="009C6941"/>
    <w:rsid w:val="009F219F"/>
    <w:rsid w:val="009F66CD"/>
    <w:rsid w:val="00A060ED"/>
    <w:rsid w:val="00A1271C"/>
    <w:rsid w:val="00A13B09"/>
    <w:rsid w:val="00A147D2"/>
    <w:rsid w:val="00A15A43"/>
    <w:rsid w:val="00A27298"/>
    <w:rsid w:val="00A35ADB"/>
    <w:rsid w:val="00A36EF9"/>
    <w:rsid w:val="00A627E5"/>
    <w:rsid w:val="00A65FDD"/>
    <w:rsid w:val="00A83435"/>
    <w:rsid w:val="00A912C0"/>
    <w:rsid w:val="00AA4191"/>
    <w:rsid w:val="00AB39CC"/>
    <w:rsid w:val="00AC161F"/>
    <w:rsid w:val="00AC1A62"/>
    <w:rsid w:val="00AD2CB9"/>
    <w:rsid w:val="00AE636A"/>
    <w:rsid w:val="00AE7E59"/>
    <w:rsid w:val="00AF243C"/>
    <w:rsid w:val="00AF6EAB"/>
    <w:rsid w:val="00B028E0"/>
    <w:rsid w:val="00B05815"/>
    <w:rsid w:val="00B34C73"/>
    <w:rsid w:val="00B627F2"/>
    <w:rsid w:val="00B64B37"/>
    <w:rsid w:val="00B846CB"/>
    <w:rsid w:val="00B86F89"/>
    <w:rsid w:val="00BA2256"/>
    <w:rsid w:val="00BA39BA"/>
    <w:rsid w:val="00BB5D40"/>
    <w:rsid w:val="00BC5123"/>
    <w:rsid w:val="00BC654A"/>
    <w:rsid w:val="00BD0088"/>
    <w:rsid w:val="00BE1B19"/>
    <w:rsid w:val="00C043E6"/>
    <w:rsid w:val="00C13E18"/>
    <w:rsid w:val="00C156B1"/>
    <w:rsid w:val="00C20C4B"/>
    <w:rsid w:val="00C25AF4"/>
    <w:rsid w:val="00C40072"/>
    <w:rsid w:val="00C53144"/>
    <w:rsid w:val="00C7421F"/>
    <w:rsid w:val="00C82ED5"/>
    <w:rsid w:val="00CC0CDC"/>
    <w:rsid w:val="00CC5F73"/>
    <w:rsid w:val="00CD7262"/>
    <w:rsid w:val="00CF4177"/>
    <w:rsid w:val="00CF5CE4"/>
    <w:rsid w:val="00D00849"/>
    <w:rsid w:val="00D03CA1"/>
    <w:rsid w:val="00D07025"/>
    <w:rsid w:val="00D074AA"/>
    <w:rsid w:val="00D144FC"/>
    <w:rsid w:val="00D27F9A"/>
    <w:rsid w:val="00D360DE"/>
    <w:rsid w:val="00D36CA6"/>
    <w:rsid w:val="00D40B9F"/>
    <w:rsid w:val="00D43F9B"/>
    <w:rsid w:val="00D44D44"/>
    <w:rsid w:val="00D4714A"/>
    <w:rsid w:val="00D47301"/>
    <w:rsid w:val="00D47A46"/>
    <w:rsid w:val="00D66BAC"/>
    <w:rsid w:val="00D81232"/>
    <w:rsid w:val="00D84807"/>
    <w:rsid w:val="00D9110B"/>
    <w:rsid w:val="00DE78D5"/>
    <w:rsid w:val="00DF15BC"/>
    <w:rsid w:val="00DF7A30"/>
    <w:rsid w:val="00E01908"/>
    <w:rsid w:val="00E26925"/>
    <w:rsid w:val="00E52120"/>
    <w:rsid w:val="00E5372B"/>
    <w:rsid w:val="00E54CB2"/>
    <w:rsid w:val="00E61823"/>
    <w:rsid w:val="00E651D8"/>
    <w:rsid w:val="00E7406D"/>
    <w:rsid w:val="00EB2925"/>
    <w:rsid w:val="00EB73D1"/>
    <w:rsid w:val="00ED33A9"/>
    <w:rsid w:val="00F008D2"/>
    <w:rsid w:val="00F05B26"/>
    <w:rsid w:val="00F0618E"/>
    <w:rsid w:val="00F07985"/>
    <w:rsid w:val="00F274C8"/>
    <w:rsid w:val="00F43CCE"/>
    <w:rsid w:val="00F44CC1"/>
    <w:rsid w:val="00F6750A"/>
    <w:rsid w:val="00F7056A"/>
    <w:rsid w:val="00F92B5A"/>
    <w:rsid w:val="00FA0311"/>
    <w:rsid w:val="00FA314C"/>
    <w:rsid w:val="00FA5D6C"/>
    <w:rsid w:val="00FA7C85"/>
    <w:rsid w:val="00FB6212"/>
    <w:rsid w:val="00FC08FE"/>
    <w:rsid w:val="00FC3C3B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023"/>
  <w15:docId w15:val="{688B255F-2E86-4A2B-B97C-D13F2E9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985"/>
    <w:pPr>
      <w:keepNext/>
      <w:tabs>
        <w:tab w:val="left" w:pos="2409"/>
        <w:tab w:val="left" w:pos="5386"/>
        <w:tab w:val="left" w:pos="7158"/>
      </w:tabs>
      <w:spacing w:after="0" w:line="240" w:lineRule="atLeast"/>
      <w:ind w:left="510" w:hanging="17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18D5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518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518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18D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98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0C6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C6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E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7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7E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A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AC1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rsid w:val="00D070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9AF3-0813-4EAE-B366-C30E289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2</cp:revision>
  <cp:lastPrinted>2014-04-17T09:17:00Z</cp:lastPrinted>
  <dcterms:created xsi:type="dcterms:W3CDTF">2019-06-19T08:22:00Z</dcterms:created>
  <dcterms:modified xsi:type="dcterms:W3CDTF">2019-06-19T08:22:00Z</dcterms:modified>
</cp:coreProperties>
</file>