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6A" w:rsidRDefault="00E971F9">
      <w:pPr>
        <w:rPr>
          <w:rFonts w:ascii="Arial" w:hAnsi="Arial" w:cs="Arial"/>
          <w:b/>
          <w:szCs w:val="16"/>
        </w:rPr>
      </w:pPr>
      <w:bookmarkStart w:id="0" w:name="_GoBack"/>
      <w:bookmarkEnd w:id="0"/>
      <w:r>
        <w:rPr>
          <w:rFonts w:ascii="Arial" w:hAnsi="Arial" w:cs="Arial"/>
          <w:b/>
          <w:szCs w:val="16"/>
        </w:rPr>
        <w:t>Załącznik nr 3</w:t>
      </w:r>
    </w:p>
    <w:p w:rsidR="003F466A" w:rsidRDefault="003F466A">
      <w:pPr>
        <w:jc w:val="right"/>
        <w:rPr>
          <w:rFonts w:ascii="Arial" w:hAnsi="Arial" w:cs="Arial"/>
          <w:b/>
          <w:szCs w:val="16"/>
        </w:rPr>
      </w:pPr>
    </w:p>
    <w:p w:rsidR="003F466A" w:rsidRDefault="003F466A">
      <w:pPr>
        <w:jc w:val="right"/>
        <w:rPr>
          <w:rFonts w:ascii="Arial" w:hAnsi="Arial" w:cs="Arial"/>
          <w:b/>
          <w:szCs w:val="16"/>
        </w:rPr>
      </w:pPr>
    </w:p>
    <w:tbl>
      <w:tblPr>
        <w:tblW w:w="9781" w:type="dxa"/>
        <w:jc w:val="right"/>
        <w:tblLayout w:type="fixed"/>
        <w:tblLook w:val="0000" w:firstRow="0" w:lastRow="0" w:firstColumn="0" w:lastColumn="0" w:noHBand="0" w:noVBand="0"/>
      </w:tblPr>
      <w:tblGrid>
        <w:gridCol w:w="540"/>
        <w:gridCol w:w="1555"/>
        <w:gridCol w:w="140"/>
        <w:gridCol w:w="34"/>
        <w:gridCol w:w="18"/>
        <w:gridCol w:w="89"/>
        <w:gridCol w:w="175"/>
        <w:gridCol w:w="21"/>
        <w:gridCol w:w="689"/>
        <w:gridCol w:w="1700"/>
        <w:gridCol w:w="142"/>
        <w:gridCol w:w="20"/>
        <w:gridCol w:w="89"/>
        <w:gridCol w:w="432"/>
        <w:gridCol w:w="1018"/>
        <w:gridCol w:w="21"/>
        <w:gridCol w:w="548"/>
        <w:gridCol w:w="534"/>
        <w:gridCol w:w="92"/>
        <w:gridCol w:w="1924"/>
      </w:tblGrid>
      <w:tr w:rsidR="003F466A">
        <w:trPr>
          <w:trHeight w:val="234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FEBA"/>
            <w:vAlign w:val="center"/>
          </w:tcPr>
          <w:p w:rsidR="003F466A" w:rsidRDefault="00256BE5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</w:rPr>
              <w:t>PROTOKÓŁ nr ……../ZTM/…../2023</w:t>
            </w:r>
          </w:p>
          <w:p w:rsidR="003F466A" w:rsidRDefault="00E971F9">
            <w:pPr>
              <w:widowControl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okresowej kontroli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półrocznej </w:t>
            </w:r>
            <w:r>
              <w:rPr>
                <w:rFonts w:ascii="Arial" w:hAnsi="Arial" w:cs="Arial"/>
                <w:sz w:val="28"/>
                <w:szCs w:val="28"/>
              </w:rPr>
              <w:t>stanu technicznego</w:t>
            </w:r>
          </w:p>
          <w:p w:rsidR="003F466A" w:rsidRDefault="00E971F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0"/>
              </w:rPr>
              <w:t>budynku użytkowego</w:t>
            </w:r>
          </w:p>
        </w:tc>
      </w:tr>
      <w:tr w:rsidR="003F466A">
        <w:trPr>
          <w:trHeight w:val="61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ind w:left="1574" w:hanging="173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Podstawa prawna: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rt. 62 ust. 1 pkt 1, 3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ustawy z dnia 7 lipca 1994 roku - Prawo budowlane</w:t>
            </w:r>
            <w:r w:rsidR="0058508D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850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t.j</w:t>
            </w:r>
            <w:proofErr w:type="spellEnd"/>
            <w:r w:rsidR="005850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Dz. U. z 2023 r. poz. 682 z </w:t>
            </w:r>
            <w:proofErr w:type="spellStart"/>
            <w:r w:rsidR="005850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="005850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5850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zm</w:t>
            </w:r>
            <w:proofErr w:type="spellEnd"/>
            <w:r w:rsidR="005850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)</w:t>
            </w:r>
          </w:p>
          <w:p w:rsidR="003F466A" w:rsidRDefault="00E971F9">
            <w:pPr>
              <w:widowControl w:val="0"/>
              <w:ind w:left="1574"/>
              <w:jc w:val="both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  <w:t xml:space="preserve">§ 4 - § 6 </w:t>
            </w:r>
            <w: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rozporządzenia Ministra Spraw Wewnętrznych i Administracji z dnia 16 sierpnia 1999 roku w sprawie warunków technicznych użytkowania budynków mieszkalnych (Dz. U. nr 74, poz. 836).</w:t>
            </w:r>
          </w:p>
          <w:p w:rsidR="0058508D" w:rsidRPr="0058508D" w:rsidRDefault="00E971F9" w:rsidP="0058508D">
            <w:pPr>
              <w:pStyle w:val="Nagwek3"/>
              <w:shd w:val="clear" w:color="auto" w:fill="FFFFFF"/>
              <w:spacing w:before="75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Rozporządzenie Ministra Infrastruktury z dnia 12 kwietnia 2002 r. w sprawie warunków technicznych, jakim powinny odpowiadać budynki i ich usytuowanie </w:t>
            </w:r>
            <w:r w:rsidR="0058508D" w:rsidRPr="0058508D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8"/>
              </w:rPr>
              <w:t xml:space="preserve">D Dz.U.2022.1225 </w:t>
            </w:r>
          </w:p>
          <w:p w:rsidR="0058508D" w:rsidRPr="0058508D" w:rsidRDefault="0058508D" w:rsidP="0058508D">
            <w:pPr>
              <w:pStyle w:val="Nagwek3"/>
              <w:shd w:val="clear" w:color="auto" w:fill="FFFFFF"/>
              <w:spacing w:before="75"/>
              <w:rPr>
                <w:rFonts w:ascii="Verdana" w:hAnsi="Verdana"/>
                <w:color w:val="auto"/>
                <w:sz w:val="18"/>
                <w:szCs w:val="18"/>
              </w:rPr>
            </w:pPr>
            <w:r w:rsidRPr="0058508D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3F466A" w:rsidRDefault="003F466A">
            <w:pPr>
              <w:pStyle w:val="Nagwek2"/>
              <w:widowControl w:val="0"/>
              <w:shd w:val="clear" w:color="auto" w:fill="FFFFFF"/>
              <w:spacing w:before="0" w:after="120"/>
              <w:ind w:left="1574"/>
              <w:jc w:val="both"/>
            </w:pPr>
          </w:p>
        </w:tc>
      </w:tr>
      <w:tr w:rsidR="003F466A">
        <w:trPr>
          <w:trHeight w:val="543"/>
          <w:jc w:val="right"/>
        </w:trPr>
        <w:tc>
          <w:tcPr>
            <w:tcW w:w="2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kontroli: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następnej kontroli: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PÓŁROCZNA:</w:t>
            </w:r>
          </w:p>
          <w:p w:rsidR="003F466A" w:rsidRDefault="00E971F9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ROCZNA: </w:t>
            </w:r>
          </w:p>
          <w:p w:rsidR="003F466A" w:rsidRDefault="00E971F9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–LETNIA:</w:t>
            </w:r>
          </w:p>
        </w:tc>
      </w:tr>
      <w:tr w:rsidR="003F466A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Informacje ogólne o budynku:</w:t>
            </w:r>
          </w:p>
        </w:tc>
      </w:tr>
      <w:tr w:rsidR="003F466A">
        <w:trPr>
          <w:trHeight w:val="505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Fotografia Obiektu</w:t>
            </w:r>
          </w:p>
          <w:p w:rsidR="003F466A" w:rsidRDefault="003F466A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88"/>
              <w:gridCol w:w="3189"/>
            </w:tblGrid>
            <w:tr w:rsidR="003F466A"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66A" w:rsidRDefault="003F466A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66A" w:rsidRDefault="003F466A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66A" w:rsidRDefault="003F466A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</w:tr>
          </w:tbl>
          <w:p w:rsidR="003F466A" w:rsidRDefault="003F466A">
            <w:pPr>
              <w:widowControl w:val="0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3F466A">
        <w:trPr>
          <w:trHeight w:val="126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wschodniej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zachodniej</w:t>
            </w:r>
          </w:p>
        </w:tc>
      </w:tr>
      <w:tr w:rsidR="003F466A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północnej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południowej</w:t>
            </w:r>
          </w:p>
        </w:tc>
      </w:tr>
      <w:tr w:rsidR="003F466A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wjazd na teren obiektu</w:t>
            </w:r>
          </w:p>
        </w:tc>
        <w:tc>
          <w:tcPr>
            <w:tcW w:w="465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przejście na dworzec</w:t>
            </w:r>
          </w:p>
        </w:tc>
      </w:tr>
      <w:tr w:rsidR="003F466A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Plan sytuacyjny z naniesioną</w:t>
            </w:r>
          </w:p>
          <w:p w:rsidR="003F466A" w:rsidRDefault="00E971F9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lokalizacją urządzeń PPOŻ</w:t>
            </w:r>
          </w:p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3F466A">
        <w:trPr>
          <w:trHeight w:val="2398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rys. plan sytuacyjny 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Nazwa, funkcja budynku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 peronów / miejsc postojowych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cantSplit/>
          <w:trHeight w:val="523"/>
          <w:jc w:val="right"/>
        </w:trPr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Właściciel 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Transportu Miejskiego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Poznań, ul. Matejki 59</w:t>
            </w:r>
          </w:p>
        </w:tc>
      </w:tr>
      <w:tr w:rsidR="003F466A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61 834 61 26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Konstrukcja budynku, 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rodzaj materiałów budowlanych: 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Wyposażony w instalacje: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Powierzchnia  zabudowy: 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Kubatura: 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Wysokość: 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Powierzchnia dachu: 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466A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Powierzchnia  użytkowa: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budowy: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Ilość kondygnacji: </w:t>
            </w: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Zakres kontroli obejmuje sprawdzenie:</w:t>
            </w:r>
          </w:p>
          <w:p w:rsidR="003F466A" w:rsidRDefault="003F466A">
            <w:pPr>
              <w:widowControl w:val="0"/>
              <w:ind w:left="459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3F466A">
        <w:trPr>
          <w:trHeight w:val="152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zaleceń z poprzednich kontroli,</w:t>
            </w:r>
          </w:p>
          <w:p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budynku, budowli i instalacji narażonych na szkodliwe wpływy atmosferyczne i niszczące działania czynników występujących podczas użytkowania budynku, których uszkodzenia mogą powodować zagrożenie dla: bezpieczeństwa osób, środowiska oraz konstrukcji budynku,</w:t>
            </w:r>
          </w:p>
          <w:p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instalacji i urządzeń służących ochronie środowiska,</w:t>
            </w:r>
          </w:p>
          <w:p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instalacji gazowych oraz przewodów kominowych </w:t>
            </w:r>
          </w:p>
          <w:p w:rsidR="003F466A" w:rsidRDefault="003F466A">
            <w:pPr>
              <w:widowControl w:val="0"/>
              <w:spacing w:before="6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1"/>
              </w:numPr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Sprawdzenie wykonania zaleceń z poprzednich  kontroli: </w:t>
            </w:r>
          </w:p>
          <w:p w:rsidR="003F466A" w:rsidRDefault="003F466A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3F466A">
        <w:trPr>
          <w:trHeight w:val="6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3F466A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466A" w:rsidRDefault="00E971F9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 rozpoczęciem kontroli zapoznano się z:</w:t>
            </w:r>
          </w:p>
          <w:p w:rsidR="003F466A" w:rsidRDefault="00E971F9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protokołami z poprzednich kontroli:</w:t>
            </w:r>
          </w:p>
          <w:p w:rsidR="003F466A" w:rsidRDefault="00E971F9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rocznej kontroli stanu technicznego obiektu budowlanego z dnia: ………………wykonany przez ……………………</w:t>
            </w:r>
          </w:p>
          <w:p w:rsidR="003F466A" w:rsidRDefault="00E971F9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5-letniej kontroli stanu technicznego obiektu z dnia ; ……………… wykonany przez ………………..</w:t>
            </w:r>
          </w:p>
          <w:p w:rsidR="003F466A" w:rsidRDefault="00E971F9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innymi dokumentami mającymi znaczenie dla oceny stanu technicznego:</w:t>
            </w:r>
          </w:p>
          <w:p w:rsidR="003F466A" w:rsidRDefault="00E971F9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………………………………….</w:t>
            </w:r>
          </w:p>
          <w:p w:rsidR="003F466A" w:rsidRDefault="00E971F9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Protokół z 5-letniej kontroli stanu instalacji elektrycznej; nr……………..</w:t>
            </w:r>
          </w:p>
        </w:tc>
      </w:tr>
      <w:tr w:rsidR="003F466A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Element, urządzenie, instalacja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Zalecenia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wykonania zaleceń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F466A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Fundamenty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8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2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45"/>
          <w:jc w:val="right"/>
        </w:trPr>
        <w:tc>
          <w:tcPr>
            <w:tcW w:w="9780" w:type="dxa"/>
            <w:gridSpan w:val="20"/>
            <w:tcBorders>
              <w:bottom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pStyle w:val="Nagwek1"/>
              <w:widowControl w:val="0"/>
              <w:numPr>
                <w:ilvl w:val="0"/>
                <w:numId w:val="11"/>
              </w:numPr>
              <w:ind w:left="459" w:hanging="437"/>
              <w:jc w:val="left"/>
              <w:rPr>
                <w:sz w:val="22"/>
              </w:rPr>
            </w:pPr>
            <w:r>
              <w:rPr>
                <w:sz w:val="22"/>
              </w:rPr>
              <w:t>Ustalenia oraz wnioski po sprawdzeniu stanu technicznego:</w:t>
            </w:r>
          </w:p>
        </w:tc>
      </w:tr>
      <w:tr w:rsidR="003F466A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trakcie kontroli ustalono:</w:t>
            </w:r>
          </w:p>
        </w:tc>
      </w:tr>
      <w:tr w:rsidR="003F466A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Materiał, sposób wykonania, mocowania, wyposażenie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techniczny, zużycie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Zewnętrzne warstwy przegród 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okładziny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Elementy ścian zewnętrznych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gzymsy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attyki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Urządzenia i instalacje zamocowane do ścian i dachu 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szyldy, reklamy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informacyjne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4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sygnalizacja świetlna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odgromowa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Pokrycie dachowe i elementy odwodnienia</w:t>
            </w:r>
          </w:p>
        </w:tc>
      </w:tr>
      <w:tr w:rsidR="003F466A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dachu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obróbki blacharskie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</w:t>
            </w:r>
          </w:p>
          <w:p w:rsidR="003F466A" w:rsidRDefault="003F466A">
            <w:pPr>
              <w:widowControl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rury spustowe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odwadniająca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odprowadzenie wód opadowych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Przewody kominowe</w:t>
            </w:r>
          </w:p>
        </w:tc>
      </w:tr>
      <w:tr w:rsidR="003F466A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dymowe 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spalinowe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wentylacyjne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spalinowe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wentylacyjne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kominy wolnostojące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urządzenia wentylacyjne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Schody</w:t>
            </w:r>
          </w:p>
        </w:tc>
      </w:tr>
      <w:tr w:rsidR="003F466A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zewnętrzne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balustrady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poręcze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tralki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Instalacje i urządzenia służące ochronie środowiska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sanitarna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deszczowa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bezodpływowe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oczyszczania ścieków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filtrujące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wygłuszające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Przejścia przyłączy instalacyjnych przez ściany budynków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kanalizacyjne 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 elektryczne + pomiary załączone do protokołu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osprzęt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wpusty oświetleniowe, gniazda wtyczkowe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uziemienie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uziemienia instalacji i aparatów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oporności izolacji przewodów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rozdzielcze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ewakuacyjne i przeszkodowe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transformatorowa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przeciwprzepięciowa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sygnalizacji dzwonkowej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 z instalacją piorunochronną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pomiaru zużycia energii elektrycznej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zewnętrzne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telekomunikacyjna</w:t>
            </w: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RTV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Zabezpieczenie przeciwpożarowe </w:t>
            </w:r>
          </w:p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oznaczeniem na planie sytuacyjnym zamieszczonym w punkcie I protokołu</w:t>
            </w: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hydranty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 ewakuacyjne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dźwig dla ekip ratowniczych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czujki i alarmy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gaśnicza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gaśniczy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straży pożarnej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łatwopalne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porządek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Estetyka</w:t>
            </w: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otoczenie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Pkt składowania śmieci</w:t>
            </w:r>
          </w:p>
        </w:tc>
      </w:tr>
      <w:tr w:rsidR="003F466A">
        <w:trPr>
          <w:trHeight w:val="84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śmietnik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obudowy śmietnika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elementy, urządzenia i instalacje</w:t>
            </w: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postojowe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stojaki na rowery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naprawy rowerów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rekreacyjne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brama wjazdowa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obiekty małej architektury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Urządzenia budowlane (techniczne) związane z budynkiem</w:t>
            </w:r>
          </w:p>
        </w:tc>
      </w:tr>
      <w:tr w:rsidR="003F466A">
        <w:trPr>
          <w:trHeight w:val="45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służące do oczyszczania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F466A">
        <w:trPr>
          <w:trHeight w:val="791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gromadzenia ścieków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F466A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Przystosowanie budynku i infrastruktury dla osób niepełnosprawnych</w:t>
            </w:r>
          </w:p>
        </w:tc>
      </w:tr>
      <w:tr w:rsidR="003F466A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Wykaz usterek i niezgodności z warunkami technicznymi obiektu budowlanego </w:t>
            </w:r>
          </w:p>
        </w:tc>
      </w:tr>
      <w:tr w:rsidR="003F466A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F466A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Określenie</w:t>
            </w:r>
          </w:p>
        </w:tc>
      </w:tr>
      <w:tr w:rsidR="003F466A">
        <w:trPr>
          <w:trHeight w:val="331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zakresu robót remontowych i kolejności ich wykonywania</w:t>
            </w:r>
          </w:p>
        </w:tc>
      </w:tr>
      <w:tr w:rsidR="003F466A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93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3F466A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WNIOSKI KOŃCOWE:  *</w:t>
            </w:r>
          </w:p>
        </w:tc>
      </w:tr>
      <w:tr w:rsidR="003F466A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należytym stanie technicznym, zapewniającym dalsze, bezpieczne jego użytkowanie,</w:t>
            </w: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jest w nieodpowiednim stanie technicznym, mogącym zagrażać życiu lub zdrowiu, bezpieczeństwu mienia lub środowisku – należy sporządzić ekspertyzę jego stanu technicznego,</w:t>
            </w: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może zagrażać życiu lub zdrowiu, bezpieczeństwu mienia lub środowisku – należy zakazać jego użytkowania,</w:t>
            </w: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jest użytkowany w sposób zagrażający życiu lub zdrowiu ludzi, bezpieczeństwu mienia lub środowisku – należy zakazać jego użytkowania,</w:t>
            </w: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nieodpowiednim stanie technicznym, bezpośrednio grożącym zawaleniem, niezbędny zakaz jego użytkowania oraz dokonanie rozbiórki budynku lub jego części.</w:t>
            </w:r>
          </w:p>
          <w:p w:rsidR="003F466A" w:rsidRDefault="003F466A">
            <w:pPr>
              <w:widowControl w:val="0"/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466A" w:rsidRDefault="00E971F9">
            <w:pPr>
              <w:widowControl w:val="0"/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Wobec stwierdzenia uszkodzeń lub braków, które mogą spowodować: zagrożenie</w:t>
            </w:r>
            <w:r>
              <w:rPr>
                <w:rFonts w:ascii="Arial" w:hAnsi="Arial" w:cs="Arial"/>
                <w:sz w:val="22"/>
                <w:szCs w:val="20"/>
              </w:rPr>
              <w:t xml:space="preserve"> życia lub zdrowia ludzi, bezpieczeństwa mienia lub środowiska, a w szczególności katastrofę budowlaną, pożar, wybuch, porażenie prądem elektrycznym albo zatrucie gazem –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osoba dokonująca kontroli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0"/>
              </w:rPr>
              <w:t xml:space="preserve"> na podstawie art. 70 ust. 2 Prawa budowlanego,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niezwłocznie prześle kopię niniejszego </w:t>
            </w:r>
            <w:proofErr w:type="spellStart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protokółu</w:t>
            </w:r>
            <w:proofErr w:type="spellEnd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do Powiatowego Inspektora Nadzoru Budowlanego w </w:t>
            </w:r>
            <w:r w:rsidR="00312057">
              <w:rPr>
                <w:rFonts w:ascii="Arial" w:hAnsi="Arial" w:cs="Arial"/>
                <w:b/>
                <w:sz w:val="22"/>
                <w:szCs w:val="20"/>
                <w:u w:val="single"/>
              </w:rPr>
              <w:t>Poznaniu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</w:p>
          <w:p w:rsidR="003F466A" w:rsidRDefault="003F466A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E971F9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9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celu usunięcia zagrożenia dla ludzi lub mienia należy niezwłocznie wykonać:</w:t>
            </w:r>
          </w:p>
        </w:tc>
      </w:tr>
      <w:tr w:rsidR="003F466A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681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Oświadczamy, iż ustalenia zawarte w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0"/>
              </w:rPr>
              <w:t>protokóle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są zgodne ze stanem faktycznym.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Dokonujący kontroli stanu technicznego:</w:t>
            </w:r>
          </w:p>
        </w:tc>
      </w:tr>
      <w:tr w:rsidR="003F466A">
        <w:trPr>
          <w:trHeight w:val="1125"/>
          <w:jc w:val="right"/>
        </w:trPr>
        <w:tc>
          <w:tcPr>
            <w:tcW w:w="564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elementów budynku/obiektu budowlanego</w:t>
            </w: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instalacji sanitarnych</w:t>
            </w: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instalacji gazowej</w:t>
            </w: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109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grawitacyjnych pod względem konstrukcyjnym </w:t>
            </w: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pod względem konstrukcyjnym </w:t>
            </w: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Instalacje elektryczne </w:t>
            </w: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Instalacja piorunochronowa </w:t>
            </w: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70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Załączniki do protokołu 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np.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protokóły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pomiarów, kserokopie uprawnień do wykonywania kontroli</w:t>
            </w: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41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uprawnienia</w:t>
            </w: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Zaświadczenia z Izby Inżynierów</w:t>
            </w: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466A" w:rsidRDefault="003F466A">
      <w:pPr>
        <w:jc w:val="both"/>
        <w:rPr>
          <w:rFonts w:ascii="Arial" w:hAnsi="Arial" w:cs="Arial"/>
          <w:b/>
        </w:rPr>
      </w:pPr>
    </w:p>
    <w:p w:rsidR="003F466A" w:rsidRDefault="003F466A">
      <w:pPr>
        <w:jc w:val="both"/>
        <w:rPr>
          <w:rFonts w:ascii="Arial" w:hAnsi="Arial" w:cs="Arial"/>
          <w:b/>
        </w:rPr>
      </w:pPr>
    </w:p>
    <w:p w:rsidR="003F466A" w:rsidRDefault="00E971F9">
      <w:pPr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Uwaga:</w:t>
      </w:r>
    </w:p>
    <w:p w:rsidR="003F466A" w:rsidRDefault="00E971F9">
      <w:pPr>
        <w:spacing w:before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lastRenderedPageBreak/>
        <w:t xml:space="preserve">W przypadku, gdy kontrolę przeprowadza zespół, składający się z osób posiadających różne uprawnienia, może być sporządzony jeden protokół np. według tego wzoru, natomiast gdy kontrole przeprowadzane są osobno - to każda osoba posiadająca uprawnienia sporządza protokół z przeprowadzonej kontroli w danym zakresie.    </w:t>
      </w:r>
    </w:p>
    <w:sectPr w:rsidR="003F466A">
      <w:footerReference w:type="default" r:id="rId8"/>
      <w:pgSz w:w="11906" w:h="16838"/>
      <w:pgMar w:top="567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99" w:rsidRDefault="00B96799">
      <w:r>
        <w:separator/>
      </w:r>
    </w:p>
  </w:endnote>
  <w:endnote w:type="continuationSeparator" w:id="0">
    <w:p w:rsidR="00B96799" w:rsidRDefault="00B9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66A" w:rsidRDefault="00E971F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466A" w:rsidRDefault="00E971F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56BE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1pt;margin-top:.05pt;width:6.1pt;height:13.75pt;z-index:-50331647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" o:allowincell="f" filled="f" stroked="f" strokeweight="0">
              <v:textbox style="mso-fit-shape-to-text:t" inset="0,0,0,0">
                <w:txbxContent>
                  <w:p w:rsidR="003F466A" w:rsidRDefault="00E971F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56BE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99" w:rsidRDefault="00B96799">
      <w:r>
        <w:separator/>
      </w:r>
    </w:p>
  </w:footnote>
  <w:footnote w:type="continuationSeparator" w:id="0">
    <w:p w:rsidR="00B96799" w:rsidRDefault="00B9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6C1"/>
    <w:multiLevelType w:val="multilevel"/>
    <w:tmpl w:val="C53E54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6A3897"/>
    <w:multiLevelType w:val="multilevel"/>
    <w:tmpl w:val="6F964B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F68386D"/>
    <w:multiLevelType w:val="multilevel"/>
    <w:tmpl w:val="E50692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FC47AFD"/>
    <w:multiLevelType w:val="multilevel"/>
    <w:tmpl w:val="09DA5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714B35"/>
    <w:multiLevelType w:val="multilevel"/>
    <w:tmpl w:val="07162A9C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5" w15:restartNumberingAfterBreak="0">
    <w:nsid w:val="18B50656"/>
    <w:multiLevelType w:val="multilevel"/>
    <w:tmpl w:val="A27023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D946D67"/>
    <w:multiLevelType w:val="multilevel"/>
    <w:tmpl w:val="8F54298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7" w15:restartNumberingAfterBreak="0">
    <w:nsid w:val="291D053F"/>
    <w:multiLevelType w:val="multilevel"/>
    <w:tmpl w:val="E6088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B8D0897"/>
    <w:multiLevelType w:val="multilevel"/>
    <w:tmpl w:val="5A668B2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1B6D8B"/>
    <w:multiLevelType w:val="multilevel"/>
    <w:tmpl w:val="873EB96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10" w15:restartNumberingAfterBreak="0">
    <w:nsid w:val="39CD3B91"/>
    <w:multiLevelType w:val="multilevel"/>
    <w:tmpl w:val="D02260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B835DBE"/>
    <w:multiLevelType w:val="multilevel"/>
    <w:tmpl w:val="2974B63E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6" w:hanging="180"/>
      </w:pPr>
    </w:lvl>
  </w:abstractNum>
  <w:abstractNum w:abstractNumId="12" w15:restartNumberingAfterBreak="0">
    <w:nsid w:val="3FBF500E"/>
    <w:multiLevelType w:val="multilevel"/>
    <w:tmpl w:val="E8689A5A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5" w:hanging="1800"/>
      </w:pPr>
    </w:lvl>
  </w:abstractNum>
  <w:abstractNum w:abstractNumId="13" w15:restartNumberingAfterBreak="0">
    <w:nsid w:val="49126CCF"/>
    <w:multiLevelType w:val="multilevel"/>
    <w:tmpl w:val="30546F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4E195742"/>
    <w:multiLevelType w:val="multilevel"/>
    <w:tmpl w:val="B1E8AD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E7D1EF3"/>
    <w:multiLevelType w:val="multilevel"/>
    <w:tmpl w:val="310610F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2A51B7F"/>
    <w:multiLevelType w:val="multilevel"/>
    <w:tmpl w:val="2D94E9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66064429"/>
    <w:multiLevelType w:val="multilevel"/>
    <w:tmpl w:val="28FCD1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8" w15:restartNumberingAfterBreak="0">
    <w:nsid w:val="6C6060DD"/>
    <w:multiLevelType w:val="multilevel"/>
    <w:tmpl w:val="A210A6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9" w15:restartNumberingAfterBreak="0">
    <w:nsid w:val="73C34582"/>
    <w:multiLevelType w:val="multilevel"/>
    <w:tmpl w:val="9FBA1FE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0" w15:restartNumberingAfterBreak="0">
    <w:nsid w:val="7A125AA0"/>
    <w:multiLevelType w:val="multilevel"/>
    <w:tmpl w:val="08FAB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C774271"/>
    <w:multiLevelType w:val="multilevel"/>
    <w:tmpl w:val="38E28C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19"/>
  </w:num>
  <w:num w:numId="13">
    <w:abstractNumId w:val="9"/>
  </w:num>
  <w:num w:numId="14">
    <w:abstractNumId w:val="4"/>
  </w:num>
  <w:num w:numId="15">
    <w:abstractNumId w:val="21"/>
  </w:num>
  <w:num w:numId="16">
    <w:abstractNumId w:val="6"/>
  </w:num>
  <w:num w:numId="17">
    <w:abstractNumId w:val="0"/>
  </w:num>
  <w:num w:numId="18">
    <w:abstractNumId w:val="10"/>
  </w:num>
  <w:num w:numId="19">
    <w:abstractNumId w:val="3"/>
  </w:num>
  <w:num w:numId="20">
    <w:abstractNumId w:val="18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6A"/>
    <w:rsid w:val="00256BE5"/>
    <w:rsid w:val="00312057"/>
    <w:rsid w:val="003F466A"/>
    <w:rsid w:val="0058508D"/>
    <w:rsid w:val="008800CD"/>
    <w:rsid w:val="00A710CA"/>
    <w:rsid w:val="00B96799"/>
    <w:rsid w:val="00C971A9"/>
    <w:rsid w:val="00DA00AF"/>
    <w:rsid w:val="00E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7DEA8-5B4F-4D6B-BF89-91874B9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5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A3554"/>
    <w:pPr>
      <w:keepNext/>
      <w:jc w:val="center"/>
      <w:outlineLvl w:val="0"/>
    </w:pPr>
    <w:rPr>
      <w:rFonts w:ascii="Arial" w:hAnsi="Arial" w:cs="Arial"/>
      <w:b/>
      <w:bCs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1">
    <w:name w:val="akapitustep1"/>
    <w:basedOn w:val="Domylnaczcionkaakapitu"/>
    <w:qFormat/>
    <w:rsid w:val="00AA3554"/>
  </w:style>
  <w:style w:type="character" w:styleId="Numerstrony">
    <w:name w:val="page number"/>
    <w:basedOn w:val="Domylnaczcionkaakapitu"/>
    <w:qFormat/>
    <w:rsid w:val="00AA3554"/>
  </w:style>
  <w:style w:type="character" w:customStyle="1" w:styleId="Znak">
    <w:name w:val="Znak"/>
    <w:qFormat/>
    <w:rsid w:val="00AA3554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05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unhideWhenUsed/>
    <w:rsid w:val="00AA35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rsid w:val="00AA3554"/>
    <w:pPr>
      <w:spacing w:beforeAutospacing="1" w:afterAutospacing="1"/>
    </w:pPr>
  </w:style>
  <w:style w:type="paragraph" w:styleId="Stopka">
    <w:name w:val="footer"/>
    <w:basedOn w:val="Normalny"/>
    <w:rsid w:val="00AA35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A3554"/>
    <w:pPr>
      <w:ind w:left="708"/>
    </w:pPr>
  </w:style>
  <w:style w:type="paragraph" w:styleId="Tekstdymka">
    <w:name w:val="Balloon Text"/>
    <w:basedOn w:val="Normalny"/>
    <w:semiHidden/>
    <w:unhideWhenUsed/>
    <w:qFormat/>
    <w:rsid w:val="00AA355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0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DCE1-FC40-41A7-BE1D-7E818574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vista</dc:creator>
  <dc:description/>
  <cp:lastModifiedBy>Aleksandra Stachowiak</cp:lastModifiedBy>
  <cp:revision>2</cp:revision>
  <cp:lastPrinted>2019-06-08T10:30:00Z</cp:lastPrinted>
  <dcterms:created xsi:type="dcterms:W3CDTF">2023-05-09T05:24:00Z</dcterms:created>
  <dcterms:modified xsi:type="dcterms:W3CDTF">2023-05-09T05:24:00Z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