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0D8A" w14:textId="77777777" w:rsidR="00B77FE5" w:rsidRPr="00A75B6A" w:rsidRDefault="00B77FE5" w:rsidP="006B5109">
      <w:pPr>
        <w:keepNext/>
        <w:spacing w:after="0"/>
        <w:outlineLvl w:val="4"/>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Uniwersyteckie Centrum Kliniczne </w:t>
      </w:r>
    </w:p>
    <w:p w14:paraId="4E194B89" w14:textId="77777777" w:rsidR="00B77FE5" w:rsidRPr="00A75B6A" w:rsidRDefault="00B77FE5" w:rsidP="006B5109">
      <w:pPr>
        <w:keepNext/>
        <w:spacing w:after="0"/>
        <w:outlineLvl w:val="4"/>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im. prof. K. Gibińskiego </w:t>
      </w:r>
    </w:p>
    <w:p w14:paraId="3B73AFE5" w14:textId="77777777" w:rsidR="00B77FE5" w:rsidRPr="00A75B6A" w:rsidRDefault="00B77FE5" w:rsidP="006B5109">
      <w:pPr>
        <w:spacing w:after="0"/>
        <w:rPr>
          <w:rFonts w:ascii="Tahoma" w:eastAsia="Times New Roman" w:hAnsi="Tahoma" w:cs="Tahoma"/>
          <w:sz w:val="20"/>
          <w:szCs w:val="20"/>
          <w:lang w:eastAsia="pl-PL"/>
        </w:rPr>
      </w:pPr>
      <w:r w:rsidRPr="00A75B6A">
        <w:rPr>
          <w:rFonts w:ascii="Tahoma" w:eastAsia="Times New Roman" w:hAnsi="Tahoma" w:cs="Tahoma"/>
          <w:sz w:val="20"/>
          <w:szCs w:val="20"/>
          <w:lang w:eastAsia="pl-PL"/>
        </w:rPr>
        <w:t>Śląskiego Uniwersytetu Medycznego w Katowicach</w:t>
      </w:r>
    </w:p>
    <w:p w14:paraId="602FB7F6" w14:textId="77777777" w:rsidR="00B77FE5" w:rsidRPr="00A75B6A" w:rsidRDefault="00B77FE5" w:rsidP="006B5109">
      <w:pPr>
        <w:spacing w:after="0"/>
        <w:rPr>
          <w:rFonts w:ascii="Tahoma" w:eastAsia="Times New Roman" w:hAnsi="Tahoma" w:cs="Tahoma"/>
          <w:sz w:val="24"/>
          <w:szCs w:val="24"/>
          <w:lang w:eastAsia="pl-PL"/>
        </w:rPr>
      </w:pPr>
      <w:r w:rsidRPr="00A75B6A">
        <w:rPr>
          <w:rFonts w:ascii="Tahoma" w:eastAsia="Times New Roman" w:hAnsi="Tahoma" w:cs="Tahoma"/>
          <w:sz w:val="20"/>
          <w:szCs w:val="20"/>
          <w:lang w:eastAsia="pl-PL"/>
        </w:rPr>
        <w:t xml:space="preserve">40-514 Katowice   ul. Ceglana 35  </w:t>
      </w:r>
      <w:r w:rsidRPr="00A75B6A">
        <w:rPr>
          <w:rFonts w:ascii="Tahoma" w:eastAsia="Times New Roman" w:hAnsi="Tahoma" w:cs="Tahoma"/>
          <w:sz w:val="24"/>
          <w:szCs w:val="24"/>
          <w:lang w:eastAsia="pl-PL"/>
        </w:rPr>
        <w:t xml:space="preserve">   </w:t>
      </w:r>
    </w:p>
    <w:p w14:paraId="21B1350E" w14:textId="77777777" w:rsidR="00B77FE5" w:rsidRPr="00A75B6A" w:rsidRDefault="00B77FE5" w:rsidP="006B5109">
      <w:pPr>
        <w:spacing w:after="0"/>
        <w:rPr>
          <w:rFonts w:ascii="Tahoma" w:eastAsia="Times New Roman" w:hAnsi="Tahoma" w:cs="Tahoma"/>
          <w:sz w:val="24"/>
          <w:szCs w:val="24"/>
          <w:lang w:eastAsia="pl-PL"/>
        </w:rPr>
      </w:pPr>
    </w:p>
    <w:p w14:paraId="264D2803" w14:textId="77777777" w:rsidR="00B77FE5" w:rsidRPr="00A75B6A" w:rsidRDefault="00B77FE5" w:rsidP="006B5109">
      <w:pPr>
        <w:spacing w:after="0"/>
        <w:rPr>
          <w:rFonts w:ascii="Tahoma" w:eastAsia="Times New Roman" w:hAnsi="Tahoma" w:cs="Tahoma"/>
          <w:bCs/>
          <w:sz w:val="24"/>
          <w:szCs w:val="24"/>
          <w:lang w:eastAsia="pl-PL"/>
        </w:rPr>
      </w:pPr>
    </w:p>
    <w:p w14:paraId="7904D154" w14:textId="77777777" w:rsidR="00B77FE5" w:rsidRPr="00A75B6A" w:rsidRDefault="00B77FE5" w:rsidP="006B5109">
      <w:pPr>
        <w:spacing w:after="0"/>
        <w:rPr>
          <w:rFonts w:ascii="Tahoma" w:eastAsia="Times New Roman" w:hAnsi="Tahoma" w:cs="Tahoma"/>
          <w:bCs/>
          <w:sz w:val="24"/>
          <w:szCs w:val="24"/>
          <w:lang w:eastAsia="pl-PL"/>
        </w:rPr>
      </w:pPr>
    </w:p>
    <w:p w14:paraId="48DF8657" w14:textId="7C3F79FC" w:rsidR="00B77FE5" w:rsidRPr="00A75B6A" w:rsidRDefault="00AE04E6" w:rsidP="006B5109">
      <w:pPr>
        <w:spacing w:after="0"/>
        <w:rPr>
          <w:rFonts w:ascii="Tahoma" w:eastAsia="Times New Roman" w:hAnsi="Tahoma" w:cs="Tahoma"/>
          <w:bCs/>
          <w:sz w:val="20"/>
          <w:szCs w:val="20"/>
          <w:lang w:eastAsia="pl-PL"/>
        </w:rPr>
      </w:pPr>
      <w:r w:rsidRPr="00A75B6A">
        <w:rPr>
          <w:rFonts w:ascii="Tahoma" w:eastAsia="Times New Roman" w:hAnsi="Tahoma" w:cs="Tahoma"/>
          <w:bCs/>
          <w:sz w:val="20"/>
          <w:szCs w:val="20"/>
          <w:lang w:eastAsia="pl-PL"/>
        </w:rPr>
        <w:t>Znak sprawy : DZP</w:t>
      </w:r>
      <w:r w:rsidR="001C47F9" w:rsidRPr="00A75B6A">
        <w:rPr>
          <w:rFonts w:ascii="Tahoma" w:eastAsia="Times New Roman" w:hAnsi="Tahoma" w:cs="Tahoma"/>
          <w:bCs/>
          <w:sz w:val="20"/>
          <w:szCs w:val="20"/>
          <w:lang w:eastAsia="pl-PL"/>
        </w:rPr>
        <w:t>.</w:t>
      </w:r>
      <w:r w:rsidR="00BE23F0">
        <w:rPr>
          <w:rFonts w:ascii="Tahoma" w:eastAsia="Times New Roman" w:hAnsi="Tahoma" w:cs="Tahoma"/>
          <w:bCs/>
          <w:sz w:val="20"/>
          <w:szCs w:val="20"/>
          <w:lang w:eastAsia="pl-PL"/>
        </w:rPr>
        <w:t>2</w:t>
      </w:r>
      <w:r w:rsidRPr="00A75B6A">
        <w:rPr>
          <w:rFonts w:ascii="Tahoma" w:eastAsia="Times New Roman" w:hAnsi="Tahoma" w:cs="Tahoma"/>
          <w:bCs/>
          <w:sz w:val="20"/>
          <w:szCs w:val="20"/>
          <w:lang w:eastAsia="pl-PL"/>
        </w:rPr>
        <w:t>81</w:t>
      </w:r>
      <w:r w:rsidR="00C93FA8" w:rsidRPr="00A75B6A">
        <w:rPr>
          <w:rFonts w:ascii="Tahoma" w:eastAsia="Times New Roman" w:hAnsi="Tahoma" w:cs="Tahoma"/>
          <w:bCs/>
          <w:sz w:val="20"/>
          <w:szCs w:val="20"/>
          <w:lang w:eastAsia="pl-PL"/>
        </w:rPr>
        <w:t>.</w:t>
      </w:r>
      <w:r w:rsidR="005A09C7">
        <w:rPr>
          <w:rFonts w:ascii="Tahoma" w:eastAsia="Times New Roman" w:hAnsi="Tahoma" w:cs="Tahoma"/>
          <w:bCs/>
          <w:sz w:val="20"/>
          <w:szCs w:val="20"/>
          <w:lang w:eastAsia="pl-PL"/>
        </w:rPr>
        <w:t>15</w:t>
      </w:r>
      <w:r w:rsidR="00637943" w:rsidRPr="00A75B6A">
        <w:rPr>
          <w:rFonts w:ascii="Tahoma" w:eastAsia="Times New Roman" w:hAnsi="Tahoma" w:cs="Tahoma"/>
          <w:bCs/>
          <w:sz w:val="20"/>
          <w:szCs w:val="20"/>
          <w:lang w:eastAsia="pl-PL"/>
        </w:rPr>
        <w:t>B</w:t>
      </w:r>
      <w:r w:rsidR="00C93FA8" w:rsidRPr="00A75B6A">
        <w:rPr>
          <w:rFonts w:ascii="Tahoma" w:eastAsia="Times New Roman" w:hAnsi="Tahoma" w:cs="Tahoma"/>
          <w:bCs/>
          <w:sz w:val="20"/>
          <w:szCs w:val="20"/>
          <w:lang w:eastAsia="pl-PL"/>
        </w:rPr>
        <w:t>.</w:t>
      </w:r>
      <w:r w:rsidR="00DA71C4" w:rsidRPr="00A75B6A">
        <w:rPr>
          <w:rFonts w:ascii="Tahoma" w:eastAsia="Times New Roman" w:hAnsi="Tahoma" w:cs="Tahoma"/>
          <w:bCs/>
          <w:sz w:val="20"/>
          <w:szCs w:val="20"/>
          <w:lang w:eastAsia="pl-PL"/>
        </w:rPr>
        <w:t>202</w:t>
      </w:r>
      <w:r w:rsidR="00DA6824">
        <w:rPr>
          <w:rFonts w:ascii="Tahoma" w:eastAsia="Times New Roman" w:hAnsi="Tahoma" w:cs="Tahoma"/>
          <w:bCs/>
          <w:sz w:val="20"/>
          <w:szCs w:val="20"/>
          <w:lang w:eastAsia="pl-PL"/>
        </w:rPr>
        <w:t>5</w:t>
      </w:r>
      <w:r w:rsidR="00B77FE5" w:rsidRPr="00A75B6A">
        <w:rPr>
          <w:rFonts w:ascii="Tahoma" w:eastAsia="Times New Roman" w:hAnsi="Tahoma" w:cs="Tahoma"/>
          <w:bCs/>
          <w:sz w:val="20"/>
          <w:szCs w:val="20"/>
          <w:lang w:eastAsia="pl-PL"/>
        </w:rPr>
        <w:t xml:space="preserve">                                                  </w:t>
      </w:r>
    </w:p>
    <w:p w14:paraId="42319724" w14:textId="77777777" w:rsidR="00B77FE5" w:rsidRPr="00A75B6A" w:rsidRDefault="00B77FE5" w:rsidP="006B5109">
      <w:pPr>
        <w:spacing w:after="0"/>
        <w:rPr>
          <w:rFonts w:ascii="Tahoma" w:eastAsia="Times New Roman" w:hAnsi="Tahoma" w:cs="Tahoma"/>
          <w:sz w:val="20"/>
          <w:szCs w:val="20"/>
          <w:lang w:eastAsia="pl-PL"/>
        </w:rPr>
      </w:pPr>
    </w:p>
    <w:p w14:paraId="03800A43" w14:textId="77777777" w:rsidR="00B77FE5" w:rsidRPr="00A75B6A" w:rsidRDefault="00B77FE5" w:rsidP="006B5109">
      <w:pPr>
        <w:spacing w:after="0"/>
        <w:rPr>
          <w:rFonts w:ascii="Tahoma" w:eastAsia="Times New Roman" w:hAnsi="Tahoma" w:cs="Tahoma"/>
          <w:sz w:val="20"/>
          <w:szCs w:val="20"/>
          <w:lang w:eastAsia="pl-PL"/>
        </w:rPr>
      </w:pPr>
    </w:p>
    <w:p w14:paraId="62165912" w14:textId="77777777" w:rsidR="00B77FE5" w:rsidRPr="00A75B6A" w:rsidRDefault="00B77FE5" w:rsidP="006B5109">
      <w:pPr>
        <w:spacing w:after="0"/>
        <w:rPr>
          <w:rFonts w:ascii="Tahoma" w:eastAsia="Times New Roman" w:hAnsi="Tahoma" w:cs="Tahoma"/>
          <w:sz w:val="20"/>
          <w:szCs w:val="20"/>
          <w:lang w:eastAsia="pl-PL"/>
        </w:rPr>
      </w:pPr>
    </w:p>
    <w:p w14:paraId="0E63F23E" w14:textId="77777777" w:rsidR="00B77FE5" w:rsidRPr="00A75B6A" w:rsidRDefault="00B77FE5" w:rsidP="006B5109">
      <w:pPr>
        <w:spacing w:after="0"/>
        <w:rPr>
          <w:rFonts w:ascii="Tahoma" w:eastAsia="Times New Roman" w:hAnsi="Tahoma" w:cs="Tahoma"/>
          <w:sz w:val="20"/>
          <w:szCs w:val="20"/>
          <w:lang w:eastAsia="pl-PL"/>
        </w:rPr>
      </w:pPr>
    </w:p>
    <w:p w14:paraId="2B50DAD0" w14:textId="77777777" w:rsidR="00B77FE5" w:rsidRPr="00A75B6A" w:rsidRDefault="00B77FE5" w:rsidP="006B5109">
      <w:pPr>
        <w:spacing w:after="0"/>
        <w:rPr>
          <w:rFonts w:ascii="Tahoma" w:eastAsia="Times New Roman" w:hAnsi="Tahoma" w:cs="Tahoma"/>
          <w:sz w:val="20"/>
          <w:szCs w:val="20"/>
          <w:lang w:eastAsia="pl-PL"/>
        </w:rPr>
      </w:pPr>
    </w:p>
    <w:p w14:paraId="57E7306F" w14:textId="77777777" w:rsidR="00B77FE5" w:rsidRPr="00A75B6A" w:rsidRDefault="00B77FE5" w:rsidP="006B5109">
      <w:pPr>
        <w:spacing w:after="0"/>
        <w:rPr>
          <w:rFonts w:ascii="Tahoma" w:eastAsia="Times New Roman" w:hAnsi="Tahoma" w:cs="Tahoma"/>
          <w:sz w:val="20"/>
          <w:szCs w:val="20"/>
          <w:lang w:eastAsia="pl-PL"/>
        </w:rPr>
      </w:pPr>
    </w:p>
    <w:p w14:paraId="5B39E81E" w14:textId="77777777" w:rsidR="00B77FE5" w:rsidRPr="00A75B6A" w:rsidRDefault="00B77FE5" w:rsidP="006B5109">
      <w:pPr>
        <w:keepNext/>
        <w:spacing w:after="0"/>
        <w:jc w:val="center"/>
        <w:outlineLvl w:val="0"/>
        <w:rPr>
          <w:rFonts w:ascii="Tahoma" w:eastAsia="Times New Roman" w:hAnsi="Tahoma" w:cs="Tahoma"/>
          <w:b/>
          <w:bCs/>
          <w:color w:val="000000"/>
          <w:sz w:val="20"/>
          <w:szCs w:val="20"/>
          <w:lang w:eastAsia="pl-PL"/>
        </w:rPr>
      </w:pPr>
      <w:r w:rsidRPr="00A75B6A">
        <w:rPr>
          <w:rFonts w:ascii="Tahoma" w:eastAsia="Times New Roman" w:hAnsi="Tahoma" w:cs="Tahoma"/>
          <w:b/>
          <w:bCs/>
          <w:color w:val="000000"/>
          <w:sz w:val="20"/>
          <w:szCs w:val="20"/>
          <w:lang w:eastAsia="pl-PL"/>
        </w:rPr>
        <w:t>SPECYFIKACJA  WARUNKÓW ZAMÓWIENIA</w:t>
      </w:r>
    </w:p>
    <w:p w14:paraId="578A9FEA" w14:textId="77777777" w:rsidR="00B77FE5" w:rsidRPr="00A75B6A" w:rsidRDefault="00B77FE5" w:rsidP="006B5109">
      <w:pPr>
        <w:spacing w:after="0"/>
        <w:jc w:val="center"/>
        <w:rPr>
          <w:rFonts w:ascii="Tahoma" w:eastAsia="Times New Roman" w:hAnsi="Tahoma" w:cs="Tahoma"/>
          <w:sz w:val="20"/>
          <w:szCs w:val="20"/>
          <w:lang w:eastAsia="pl-PL"/>
        </w:rPr>
      </w:pPr>
    </w:p>
    <w:p w14:paraId="7C25A5C0" w14:textId="5ABC8091" w:rsidR="00B77FE5" w:rsidRPr="00C26905" w:rsidRDefault="00C26905" w:rsidP="006B5109">
      <w:pPr>
        <w:spacing w:after="0"/>
        <w:jc w:val="center"/>
        <w:rPr>
          <w:rFonts w:ascii="Tahoma" w:eastAsia="Times New Roman" w:hAnsi="Tahoma" w:cs="Tahoma"/>
          <w:b/>
          <w:bCs/>
          <w:sz w:val="20"/>
          <w:szCs w:val="20"/>
          <w:lang w:eastAsia="pl-PL"/>
        </w:rPr>
      </w:pPr>
      <w:bookmarkStart w:id="0" w:name="_Hlk135204818"/>
      <w:r w:rsidRPr="00C26905">
        <w:rPr>
          <w:rFonts w:ascii="Tahoma" w:eastAsia="Times New Roman" w:hAnsi="Tahoma" w:cs="Tahoma"/>
          <w:b/>
          <w:bCs/>
          <w:sz w:val="20"/>
          <w:szCs w:val="20"/>
          <w:lang w:eastAsia="pl-PL"/>
        </w:rPr>
        <w:t>Dostawa mikrotomów</w:t>
      </w:r>
    </w:p>
    <w:bookmarkEnd w:id="0"/>
    <w:p w14:paraId="4B54BD79" w14:textId="77777777" w:rsidR="00B77FE5" w:rsidRPr="00A75B6A" w:rsidRDefault="00B77FE5" w:rsidP="006B5109">
      <w:pPr>
        <w:spacing w:after="0"/>
        <w:rPr>
          <w:rFonts w:ascii="Tahoma" w:eastAsia="Times New Roman" w:hAnsi="Tahoma" w:cs="Tahoma"/>
          <w:b/>
          <w:bCs/>
          <w:sz w:val="20"/>
          <w:szCs w:val="20"/>
          <w:lang w:eastAsia="pl-PL"/>
        </w:rPr>
      </w:pPr>
    </w:p>
    <w:p w14:paraId="0CF59537" w14:textId="77777777" w:rsidR="00B77FE5" w:rsidRPr="00A75B6A" w:rsidRDefault="00B77FE5" w:rsidP="006B5109">
      <w:pPr>
        <w:spacing w:after="0"/>
        <w:rPr>
          <w:rFonts w:ascii="Tahoma" w:eastAsia="Times New Roman" w:hAnsi="Tahoma" w:cs="Tahoma"/>
          <w:b/>
          <w:bCs/>
          <w:sz w:val="20"/>
          <w:szCs w:val="20"/>
          <w:lang w:eastAsia="pl-PL"/>
        </w:rPr>
      </w:pPr>
    </w:p>
    <w:p w14:paraId="446A12AE" w14:textId="0393F962" w:rsidR="001C47F9" w:rsidRPr="00A75B6A" w:rsidRDefault="001C47F9" w:rsidP="006B5109">
      <w:pPr>
        <w:suppressAutoHyphens/>
        <w:spacing w:after="0"/>
        <w:jc w:val="both"/>
        <w:rPr>
          <w:rFonts w:ascii="Tahoma" w:eastAsia="MS Mincho" w:hAnsi="Tahoma" w:cs="Tahoma"/>
          <w:color w:val="000000"/>
          <w:sz w:val="20"/>
          <w:szCs w:val="20"/>
          <w:lang w:eastAsia="pl-PL"/>
        </w:rPr>
      </w:pPr>
      <w:r w:rsidRPr="00A75B6A">
        <w:rPr>
          <w:rFonts w:ascii="Tahoma" w:eastAsia="MS Mincho" w:hAnsi="Tahoma" w:cs="Tahoma"/>
          <w:color w:val="000000"/>
          <w:sz w:val="20"/>
          <w:szCs w:val="20"/>
          <w:lang w:eastAsia="pl-PL"/>
        </w:rPr>
        <w:t xml:space="preserve">Postępowanie o udzielenie zamówienia prowadzone jest w trybie podstawowym (z możliwością negocjacji) poniżej </w:t>
      </w:r>
      <w:r w:rsidRPr="00A75B6A">
        <w:rPr>
          <w:rFonts w:ascii="Tahoma" w:eastAsia="MS Mincho" w:hAnsi="Tahoma" w:cs="Tahoma"/>
          <w:sz w:val="20"/>
          <w:szCs w:val="20"/>
          <w:lang w:eastAsia="pl-PL"/>
        </w:rPr>
        <w:t>progów unijnych</w:t>
      </w:r>
      <w:r w:rsidRPr="00A75B6A">
        <w:rPr>
          <w:rFonts w:ascii="Tahoma" w:eastAsia="MS Mincho" w:hAnsi="Tahoma" w:cs="Tahoma"/>
          <w:b/>
          <w:color w:val="000000"/>
          <w:sz w:val="20"/>
          <w:szCs w:val="20"/>
          <w:lang w:eastAsia="pl-PL"/>
        </w:rPr>
        <w:t xml:space="preserve"> </w:t>
      </w:r>
      <w:r w:rsidRPr="00A75B6A">
        <w:rPr>
          <w:rFonts w:ascii="Tahoma" w:eastAsia="MS Mincho" w:hAnsi="Tahoma" w:cs="Tahoma"/>
          <w:color w:val="000000"/>
          <w:sz w:val="20"/>
          <w:szCs w:val="20"/>
          <w:lang w:eastAsia="pl-PL"/>
        </w:rPr>
        <w:t>na podstawie ustawy z dnia 11 września 2019 roku Prawo Zamówień Publicznych (</w:t>
      </w:r>
      <w:r w:rsidR="00DA6824">
        <w:rPr>
          <w:rFonts w:ascii="Tahoma" w:eastAsia="MS Mincho" w:hAnsi="Tahoma" w:cs="Tahoma"/>
          <w:color w:val="000000"/>
          <w:sz w:val="20"/>
          <w:szCs w:val="20"/>
          <w:lang w:eastAsia="pl-PL"/>
        </w:rPr>
        <w:t xml:space="preserve">tekst jednolity </w:t>
      </w:r>
      <w:r w:rsidR="00E25CE6" w:rsidRPr="00A75B6A">
        <w:rPr>
          <w:rFonts w:ascii="Tahoma" w:eastAsia="Times New Roman" w:hAnsi="Tahoma" w:cs="Tahoma"/>
          <w:sz w:val="20"/>
          <w:szCs w:val="20"/>
          <w:lang w:eastAsia="pl-PL"/>
        </w:rPr>
        <w:t>Dz. U. z 202</w:t>
      </w:r>
      <w:r w:rsidR="00DA6824">
        <w:rPr>
          <w:rFonts w:ascii="Tahoma" w:eastAsia="Times New Roman" w:hAnsi="Tahoma" w:cs="Tahoma"/>
          <w:sz w:val="20"/>
          <w:szCs w:val="20"/>
          <w:lang w:eastAsia="pl-PL"/>
        </w:rPr>
        <w:t>4</w:t>
      </w:r>
      <w:r w:rsidR="00E25CE6" w:rsidRPr="00A75B6A">
        <w:rPr>
          <w:rFonts w:ascii="Tahoma" w:eastAsia="Times New Roman" w:hAnsi="Tahoma" w:cs="Tahoma"/>
          <w:sz w:val="20"/>
          <w:szCs w:val="20"/>
          <w:lang w:eastAsia="pl-PL"/>
        </w:rPr>
        <w:t xml:space="preserve"> r. poz. 1</w:t>
      </w:r>
      <w:r w:rsidR="00DA6824">
        <w:rPr>
          <w:rFonts w:ascii="Tahoma" w:eastAsia="Times New Roman" w:hAnsi="Tahoma" w:cs="Tahoma"/>
          <w:sz w:val="20"/>
          <w:szCs w:val="20"/>
          <w:lang w:eastAsia="pl-PL"/>
        </w:rPr>
        <w:t>320</w:t>
      </w:r>
      <w:r w:rsidRPr="00A75B6A">
        <w:rPr>
          <w:rFonts w:ascii="Tahoma" w:eastAsia="MS Mincho" w:hAnsi="Tahoma" w:cs="Tahoma"/>
          <w:color w:val="000000"/>
          <w:sz w:val="20"/>
          <w:szCs w:val="20"/>
          <w:lang w:eastAsia="pl-PL"/>
        </w:rPr>
        <w:t>)</w:t>
      </w:r>
    </w:p>
    <w:p w14:paraId="345B83CA" w14:textId="77777777" w:rsidR="00B77FE5" w:rsidRPr="00A75B6A" w:rsidRDefault="00B77FE5" w:rsidP="006B5109">
      <w:pPr>
        <w:spacing w:after="0"/>
        <w:rPr>
          <w:rFonts w:ascii="Tahoma" w:eastAsia="Times New Roman" w:hAnsi="Tahoma" w:cs="Tahoma"/>
          <w:bCs/>
          <w:sz w:val="20"/>
          <w:szCs w:val="20"/>
          <w:lang w:eastAsia="pl-PL"/>
        </w:rPr>
      </w:pPr>
    </w:p>
    <w:p w14:paraId="35DBA969" w14:textId="77777777" w:rsidR="00B77FE5" w:rsidRDefault="00B77FE5" w:rsidP="006B5109">
      <w:pPr>
        <w:spacing w:after="0"/>
        <w:rPr>
          <w:rFonts w:ascii="Tahoma" w:eastAsia="Times New Roman" w:hAnsi="Tahoma" w:cs="Tahoma"/>
          <w:bCs/>
          <w:sz w:val="20"/>
          <w:szCs w:val="20"/>
          <w:lang w:eastAsia="pl-PL"/>
        </w:rPr>
      </w:pPr>
    </w:p>
    <w:p w14:paraId="46FEF07E" w14:textId="77777777" w:rsidR="00766FFD" w:rsidRDefault="00766FFD" w:rsidP="006B5109">
      <w:pPr>
        <w:spacing w:after="0"/>
        <w:rPr>
          <w:rFonts w:ascii="Tahoma" w:eastAsia="Times New Roman" w:hAnsi="Tahoma" w:cs="Tahoma"/>
          <w:bCs/>
          <w:sz w:val="20"/>
          <w:szCs w:val="20"/>
          <w:lang w:eastAsia="pl-PL"/>
        </w:rPr>
      </w:pPr>
    </w:p>
    <w:p w14:paraId="3D5CF953" w14:textId="77777777" w:rsidR="00766FFD" w:rsidRDefault="00766FFD" w:rsidP="006B5109">
      <w:pPr>
        <w:spacing w:after="0"/>
        <w:rPr>
          <w:rFonts w:ascii="Tahoma" w:eastAsia="Times New Roman" w:hAnsi="Tahoma" w:cs="Tahoma"/>
          <w:bCs/>
          <w:sz w:val="20"/>
          <w:szCs w:val="20"/>
          <w:lang w:eastAsia="pl-PL"/>
        </w:rPr>
      </w:pPr>
    </w:p>
    <w:p w14:paraId="32D5C00B" w14:textId="77777777" w:rsidR="00766FFD" w:rsidRDefault="00766FFD" w:rsidP="006B5109">
      <w:pPr>
        <w:spacing w:after="0"/>
        <w:rPr>
          <w:rFonts w:ascii="Tahoma" w:eastAsia="Times New Roman" w:hAnsi="Tahoma" w:cs="Tahoma"/>
          <w:bCs/>
          <w:sz w:val="20"/>
          <w:szCs w:val="20"/>
          <w:lang w:eastAsia="pl-PL"/>
        </w:rPr>
      </w:pPr>
    </w:p>
    <w:p w14:paraId="4D352622" w14:textId="77777777" w:rsidR="00766FFD" w:rsidRDefault="00766FFD" w:rsidP="006B5109">
      <w:pPr>
        <w:spacing w:after="0"/>
        <w:rPr>
          <w:rFonts w:ascii="Tahoma" w:eastAsia="Times New Roman" w:hAnsi="Tahoma" w:cs="Tahoma"/>
          <w:bCs/>
          <w:sz w:val="20"/>
          <w:szCs w:val="20"/>
          <w:lang w:eastAsia="pl-PL"/>
        </w:rPr>
      </w:pPr>
    </w:p>
    <w:p w14:paraId="0B04D2C7" w14:textId="77777777" w:rsidR="00766FFD" w:rsidRDefault="00766FFD" w:rsidP="006B5109">
      <w:pPr>
        <w:spacing w:after="0"/>
        <w:rPr>
          <w:rFonts w:ascii="Tahoma" w:eastAsia="Times New Roman" w:hAnsi="Tahoma" w:cs="Tahoma"/>
          <w:bCs/>
          <w:sz w:val="20"/>
          <w:szCs w:val="20"/>
          <w:lang w:eastAsia="pl-PL"/>
        </w:rPr>
      </w:pPr>
    </w:p>
    <w:p w14:paraId="5316C966" w14:textId="77777777" w:rsidR="00766FFD" w:rsidRPr="00A75B6A" w:rsidRDefault="00766FFD" w:rsidP="006B5109">
      <w:pPr>
        <w:spacing w:after="0"/>
        <w:rPr>
          <w:rFonts w:ascii="Tahoma" w:eastAsia="Times New Roman" w:hAnsi="Tahoma" w:cs="Tahoma"/>
          <w:bCs/>
          <w:sz w:val="20"/>
          <w:szCs w:val="20"/>
          <w:lang w:eastAsia="pl-PL"/>
        </w:rPr>
      </w:pPr>
    </w:p>
    <w:p w14:paraId="2C39353C" w14:textId="77777777" w:rsidR="00B77FE5" w:rsidRPr="00A75B6A" w:rsidRDefault="00B77FE5" w:rsidP="006B5109">
      <w:pPr>
        <w:spacing w:after="0"/>
        <w:rPr>
          <w:rFonts w:ascii="Tahoma" w:eastAsia="Times New Roman" w:hAnsi="Tahoma" w:cs="Tahoma"/>
          <w:bCs/>
          <w:sz w:val="20"/>
          <w:szCs w:val="20"/>
          <w:lang w:eastAsia="pl-PL"/>
        </w:rPr>
      </w:pPr>
    </w:p>
    <w:p w14:paraId="29BBF6D8" w14:textId="77777777" w:rsidR="00B77FE5" w:rsidRPr="00BE4478" w:rsidRDefault="00B77FE5" w:rsidP="006B5109">
      <w:pPr>
        <w:spacing w:after="0"/>
        <w:jc w:val="center"/>
        <w:rPr>
          <w:rFonts w:ascii="Tahoma" w:eastAsia="Times New Roman" w:hAnsi="Tahoma" w:cs="Tahoma"/>
          <w:bCs/>
          <w:sz w:val="20"/>
          <w:szCs w:val="20"/>
          <w:lang w:eastAsia="pl-PL"/>
        </w:rPr>
      </w:pPr>
      <w:r w:rsidRPr="00BE4478">
        <w:rPr>
          <w:rFonts w:ascii="Tahoma" w:eastAsia="Times New Roman" w:hAnsi="Tahoma" w:cs="Tahoma"/>
          <w:bCs/>
          <w:sz w:val="20"/>
          <w:szCs w:val="20"/>
          <w:lang w:eastAsia="pl-PL"/>
        </w:rPr>
        <w:t xml:space="preserve">                            </w:t>
      </w:r>
      <w:r w:rsidR="00A75B6A" w:rsidRPr="00BE4478">
        <w:rPr>
          <w:rFonts w:ascii="Tahoma" w:eastAsia="Times New Roman" w:hAnsi="Tahoma" w:cs="Tahoma"/>
          <w:bCs/>
          <w:sz w:val="20"/>
          <w:szCs w:val="20"/>
          <w:lang w:eastAsia="pl-PL"/>
        </w:rPr>
        <w:t xml:space="preserve">                  </w:t>
      </w:r>
      <w:r w:rsidR="00766FFD" w:rsidRPr="00BE4478">
        <w:rPr>
          <w:rFonts w:ascii="Tahoma" w:eastAsia="Times New Roman" w:hAnsi="Tahoma" w:cs="Tahoma"/>
          <w:bCs/>
          <w:sz w:val="20"/>
          <w:szCs w:val="20"/>
          <w:lang w:eastAsia="pl-PL"/>
        </w:rPr>
        <w:t xml:space="preserve"> </w:t>
      </w:r>
      <w:r w:rsidR="00A75B6A" w:rsidRPr="00BE4478">
        <w:rPr>
          <w:rFonts w:ascii="Tahoma" w:eastAsia="Times New Roman" w:hAnsi="Tahoma" w:cs="Tahoma"/>
          <w:bCs/>
          <w:sz w:val="20"/>
          <w:szCs w:val="20"/>
          <w:lang w:eastAsia="pl-PL"/>
        </w:rPr>
        <w:t xml:space="preserve"> </w:t>
      </w:r>
      <w:r w:rsidRPr="00BE4478">
        <w:rPr>
          <w:rFonts w:ascii="Tahoma" w:eastAsia="Times New Roman" w:hAnsi="Tahoma" w:cs="Tahoma"/>
          <w:bCs/>
          <w:sz w:val="20"/>
          <w:szCs w:val="20"/>
          <w:lang w:eastAsia="pl-PL"/>
        </w:rPr>
        <w:t xml:space="preserve">Specyfikację </w:t>
      </w:r>
      <w:r w:rsidR="00A75B6A" w:rsidRPr="00BE4478">
        <w:rPr>
          <w:rFonts w:ascii="Tahoma" w:eastAsia="Times New Roman" w:hAnsi="Tahoma" w:cs="Tahoma"/>
          <w:bCs/>
          <w:sz w:val="20"/>
          <w:szCs w:val="20"/>
          <w:lang w:eastAsia="pl-PL"/>
        </w:rPr>
        <w:t>W</w:t>
      </w:r>
      <w:r w:rsidRPr="00BE4478">
        <w:rPr>
          <w:rFonts w:ascii="Tahoma" w:eastAsia="Times New Roman" w:hAnsi="Tahoma" w:cs="Tahoma"/>
          <w:bCs/>
          <w:sz w:val="20"/>
          <w:szCs w:val="20"/>
          <w:lang w:eastAsia="pl-PL"/>
        </w:rPr>
        <w:t xml:space="preserve">arunków </w:t>
      </w:r>
      <w:r w:rsidR="00A75B6A" w:rsidRPr="00BE4478">
        <w:rPr>
          <w:rFonts w:ascii="Tahoma" w:eastAsia="Times New Roman" w:hAnsi="Tahoma" w:cs="Tahoma"/>
          <w:bCs/>
          <w:sz w:val="20"/>
          <w:szCs w:val="20"/>
          <w:lang w:eastAsia="pl-PL"/>
        </w:rPr>
        <w:t>Z</w:t>
      </w:r>
      <w:r w:rsidRPr="00BE4478">
        <w:rPr>
          <w:rFonts w:ascii="Tahoma" w:eastAsia="Times New Roman" w:hAnsi="Tahoma" w:cs="Tahoma"/>
          <w:bCs/>
          <w:sz w:val="20"/>
          <w:szCs w:val="20"/>
          <w:lang w:eastAsia="pl-PL"/>
        </w:rPr>
        <w:t xml:space="preserve">amówienia </w:t>
      </w:r>
    </w:p>
    <w:p w14:paraId="2AF99137" w14:textId="4CA3DFFD" w:rsidR="00B77FE5" w:rsidRDefault="00A75B6A" w:rsidP="006B5109">
      <w:pPr>
        <w:spacing w:after="0"/>
        <w:rPr>
          <w:rFonts w:ascii="Tahoma" w:eastAsia="Times New Roman" w:hAnsi="Tahoma" w:cs="Tahoma"/>
          <w:bCs/>
          <w:sz w:val="20"/>
          <w:szCs w:val="20"/>
          <w:lang w:eastAsia="pl-PL"/>
        </w:rPr>
      </w:pPr>
      <w:r w:rsidRPr="00BE4478">
        <w:rPr>
          <w:rFonts w:ascii="Tahoma" w:eastAsia="Times New Roman" w:hAnsi="Tahoma" w:cs="Tahoma"/>
          <w:bCs/>
          <w:sz w:val="20"/>
          <w:szCs w:val="20"/>
          <w:lang w:eastAsia="pl-PL"/>
        </w:rPr>
        <w:t xml:space="preserve">                                                                       </w:t>
      </w:r>
      <w:r w:rsidR="00B77FE5" w:rsidRPr="00BE4478">
        <w:rPr>
          <w:rFonts w:ascii="Tahoma" w:eastAsia="Times New Roman" w:hAnsi="Tahoma" w:cs="Tahoma"/>
          <w:bCs/>
          <w:sz w:val="20"/>
          <w:szCs w:val="20"/>
          <w:lang w:eastAsia="pl-PL"/>
        </w:rPr>
        <w:t>wraz z załączn</w:t>
      </w:r>
      <w:r w:rsidRPr="00BE4478">
        <w:rPr>
          <w:rFonts w:ascii="Tahoma" w:eastAsia="Times New Roman" w:hAnsi="Tahoma" w:cs="Tahoma"/>
          <w:bCs/>
          <w:sz w:val="20"/>
          <w:szCs w:val="20"/>
          <w:lang w:eastAsia="pl-PL"/>
        </w:rPr>
        <w:t xml:space="preserve">ikami </w:t>
      </w:r>
      <w:r w:rsidR="00B77FE5" w:rsidRPr="00BE4478">
        <w:rPr>
          <w:rFonts w:ascii="Tahoma" w:eastAsia="Times New Roman" w:hAnsi="Tahoma" w:cs="Tahoma"/>
          <w:bCs/>
          <w:sz w:val="20"/>
          <w:szCs w:val="20"/>
          <w:lang w:eastAsia="pl-PL"/>
        </w:rPr>
        <w:t xml:space="preserve"> </w:t>
      </w:r>
      <w:r w:rsidRPr="00BE4478">
        <w:rPr>
          <w:rFonts w:ascii="Tahoma" w:eastAsia="Times New Roman" w:hAnsi="Tahoma" w:cs="Tahoma"/>
          <w:bCs/>
          <w:sz w:val="20"/>
          <w:szCs w:val="20"/>
          <w:lang w:eastAsia="pl-PL"/>
        </w:rPr>
        <w:t>z</w:t>
      </w:r>
      <w:r w:rsidR="00B77FE5" w:rsidRPr="00BE4478">
        <w:rPr>
          <w:rFonts w:ascii="Tahoma" w:eastAsia="Times New Roman" w:hAnsi="Tahoma" w:cs="Tahoma"/>
          <w:bCs/>
          <w:sz w:val="20"/>
          <w:szCs w:val="20"/>
          <w:lang w:eastAsia="pl-PL"/>
        </w:rPr>
        <w:t>atwierdził  w dniu</w:t>
      </w:r>
      <w:r w:rsidR="00302DB9">
        <w:rPr>
          <w:rFonts w:ascii="Tahoma" w:eastAsia="Times New Roman" w:hAnsi="Tahoma" w:cs="Tahoma"/>
          <w:bCs/>
          <w:sz w:val="20"/>
          <w:szCs w:val="20"/>
          <w:lang w:eastAsia="pl-PL"/>
        </w:rPr>
        <w:t xml:space="preserve"> </w:t>
      </w:r>
      <w:r w:rsidR="00A7214E">
        <w:rPr>
          <w:rFonts w:ascii="Tahoma" w:eastAsia="Times New Roman" w:hAnsi="Tahoma" w:cs="Tahoma"/>
          <w:bCs/>
          <w:sz w:val="20"/>
          <w:szCs w:val="20"/>
          <w:lang w:eastAsia="pl-PL"/>
        </w:rPr>
        <w:t>13.03.2025</w:t>
      </w:r>
    </w:p>
    <w:p w14:paraId="4589DE96" w14:textId="34376435" w:rsidR="00C03468" w:rsidRDefault="00C03468" w:rsidP="00C03468">
      <w:pPr>
        <w:spacing w:after="0"/>
        <w:ind w:left="5664" w:firstLine="708"/>
        <w:rPr>
          <w:rFonts w:ascii="Tahoma" w:eastAsia="Times New Roman" w:hAnsi="Tahoma" w:cs="Tahoma"/>
          <w:bCs/>
          <w:sz w:val="20"/>
          <w:szCs w:val="20"/>
          <w:lang w:eastAsia="pl-PL"/>
        </w:rPr>
      </w:pPr>
    </w:p>
    <w:p w14:paraId="21DDE539" w14:textId="6F436BAA" w:rsidR="00302DB9" w:rsidRDefault="00A7214E" w:rsidP="00A7214E">
      <w:pPr>
        <w:spacing w:after="0"/>
        <w:ind w:left="5664" w:firstLine="708"/>
        <w:rPr>
          <w:rFonts w:ascii="Tahoma" w:eastAsia="Times New Roman" w:hAnsi="Tahoma" w:cs="Tahoma"/>
          <w:bCs/>
          <w:sz w:val="20"/>
          <w:szCs w:val="20"/>
          <w:lang w:eastAsia="pl-PL"/>
        </w:rPr>
      </w:pPr>
      <w:r>
        <w:rPr>
          <w:noProof/>
        </w:rPr>
        <w:drawing>
          <wp:inline distT="0" distB="0" distL="0" distR="0" wp14:anchorId="08863CDE" wp14:editId="20D9B78A">
            <wp:extent cx="1882140" cy="1047750"/>
            <wp:effectExtent l="0" t="0" r="3810" b="0"/>
            <wp:docPr id="7800709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70929" name="Obraz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140" cy="1047750"/>
                    </a:xfrm>
                    <a:prstGeom prst="rect">
                      <a:avLst/>
                    </a:prstGeom>
                    <a:noFill/>
                    <a:ln>
                      <a:noFill/>
                    </a:ln>
                  </pic:spPr>
                </pic:pic>
              </a:graphicData>
            </a:graphic>
          </wp:inline>
        </w:drawing>
      </w:r>
    </w:p>
    <w:p w14:paraId="5D910C83" w14:textId="1AD680EE" w:rsidR="00302DB9" w:rsidRDefault="00302DB9" w:rsidP="00565777">
      <w:pPr>
        <w:spacing w:after="0"/>
        <w:ind w:left="5664" w:firstLine="708"/>
        <w:rPr>
          <w:rFonts w:ascii="Tahoma" w:eastAsia="Times New Roman" w:hAnsi="Tahoma" w:cs="Tahoma"/>
          <w:bCs/>
          <w:sz w:val="20"/>
          <w:szCs w:val="20"/>
          <w:lang w:eastAsia="pl-PL"/>
        </w:rPr>
      </w:pPr>
    </w:p>
    <w:p w14:paraId="4E0A68DE" w14:textId="77777777" w:rsidR="00E50A05" w:rsidRDefault="00E50A05" w:rsidP="006B5109">
      <w:pPr>
        <w:spacing w:after="0"/>
        <w:rPr>
          <w:rFonts w:ascii="Tahoma" w:eastAsia="Times New Roman" w:hAnsi="Tahoma" w:cs="Tahoma"/>
          <w:bCs/>
          <w:sz w:val="20"/>
          <w:szCs w:val="20"/>
          <w:lang w:eastAsia="pl-PL"/>
        </w:rPr>
      </w:pPr>
    </w:p>
    <w:p w14:paraId="5E317323" w14:textId="77777777" w:rsidR="00E50A05" w:rsidRDefault="00E50A05" w:rsidP="006B5109">
      <w:pPr>
        <w:spacing w:after="0"/>
        <w:rPr>
          <w:rFonts w:ascii="Tahoma" w:eastAsia="Times New Roman" w:hAnsi="Tahoma" w:cs="Tahoma"/>
          <w:bCs/>
          <w:sz w:val="20"/>
          <w:szCs w:val="20"/>
          <w:lang w:eastAsia="pl-PL"/>
        </w:rPr>
      </w:pPr>
    </w:p>
    <w:p w14:paraId="64713C1E" w14:textId="480C93A8" w:rsidR="00E43C8C" w:rsidRDefault="00E43C8C" w:rsidP="00E50A05">
      <w:pPr>
        <w:spacing w:after="0"/>
        <w:ind w:left="4956" w:firstLine="708"/>
        <w:rPr>
          <w:rFonts w:ascii="Tahoma" w:eastAsia="Times New Roman" w:hAnsi="Tahoma" w:cs="Tahoma"/>
          <w:bCs/>
          <w:noProof/>
          <w:sz w:val="20"/>
          <w:szCs w:val="20"/>
          <w:lang w:eastAsia="pl-PL"/>
        </w:rPr>
      </w:pPr>
    </w:p>
    <w:p w14:paraId="25628903" w14:textId="77777777" w:rsidR="00302DB9" w:rsidRDefault="00302DB9" w:rsidP="00E50A05">
      <w:pPr>
        <w:spacing w:after="0"/>
        <w:ind w:left="4956" w:firstLine="708"/>
        <w:rPr>
          <w:rFonts w:ascii="Tahoma" w:eastAsia="Times New Roman" w:hAnsi="Tahoma" w:cs="Tahoma"/>
          <w:bCs/>
          <w:noProof/>
          <w:sz w:val="20"/>
          <w:szCs w:val="20"/>
          <w:lang w:eastAsia="pl-PL"/>
        </w:rPr>
      </w:pPr>
    </w:p>
    <w:p w14:paraId="66508228" w14:textId="77777777" w:rsidR="00302DB9" w:rsidRDefault="00302DB9" w:rsidP="00E50A05">
      <w:pPr>
        <w:spacing w:after="0"/>
        <w:ind w:left="4956" w:firstLine="708"/>
        <w:rPr>
          <w:rFonts w:ascii="Tahoma" w:eastAsia="Times New Roman" w:hAnsi="Tahoma" w:cs="Tahoma"/>
          <w:bCs/>
          <w:noProof/>
          <w:sz w:val="20"/>
          <w:szCs w:val="20"/>
          <w:lang w:eastAsia="pl-PL"/>
        </w:rPr>
      </w:pPr>
    </w:p>
    <w:p w14:paraId="0543FDDD" w14:textId="77777777" w:rsidR="00302DB9" w:rsidRPr="00BE4478" w:rsidRDefault="00302DB9" w:rsidP="00E50A05">
      <w:pPr>
        <w:spacing w:after="0"/>
        <w:ind w:left="4956" w:firstLine="708"/>
        <w:rPr>
          <w:rFonts w:ascii="Tahoma" w:eastAsia="Times New Roman" w:hAnsi="Tahoma" w:cs="Tahoma"/>
          <w:bCs/>
          <w:sz w:val="20"/>
          <w:szCs w:val="20"/>
          <w:lang w:eastAsia="pl-PL"/>
        </w:rPr>
      </w:pPr>
    </w:p>
    <w:p w14:paraId="4344AF2A" w14:textId="7C8288AF" w:rsidR="00A81EA0" w:rsidRPr="00A75B6A" w:rsidRDefault="00A81EA0" w:rsidP="00E43C8C">
      <w:pPr>
        <w:spacing w:after="0"/>
        <w:ind w:left="4956" w:firstLine="708"/>
        <w:rPr>
          <w:rFonts w:ascii="Tahoma" w:eastAsia="Times New Roman" w:hAnsi="Tahoma" w:cs="Tahoma"/>
          <w:noProof/>
          <w:sz w:val="20"/>
          <w:szCs w:val="20"/>
          <w:lang w:eastAsia="pl-PL"/>
        </w:rPr>
      </w:pPr>
    </w:p>
    <w:p w14:paraId="3D00C356" w14:textId="2B80F3DB" w:rsidR="00A81EA0" w:rsidRPr="00A75B6A" w:rsidRDefault="00A81EA0" w:rsidP="006B5109">
      <w:pPr>
        <w:spacing w:after="0"/>
        <w:jc w:val="right"/>
        <w:rPr>
          <w:rFonts w:ascii="Tahoma" w:eastAsia="Times New Roman" w:hAnsi="Tahoma" w:cs="Tahoma"/>
          <w:noProof/>
          <w:sz w:val="20"/>
          <w:szCs w:val="20"/>
          <w:lang w:eastAsia="pl-PL"/>
        </w:rPr>
      </w:pPr>
    </w:p>
    <w:p w14:paraId="6152955A" w14:textId="77777777" w:rsidR="00A81EA0" w:rsidRDefault="00A81EA0" w:rsidP="006B5109">
      <w:pPr>
        <w:spacing w:after="0"/>
        <w:jc w:val="right"/>
        <w:rPr>
          <w:rFonts w:ascii="Tahoma" w:hAnsi="Tahoma" w:cs="Tahoma"/>
          <w:noProof/>
          <w:sz w:val="20"/>
          <w:szCs w:val="20"/>
        </w:rPr>
      </w:pPr>
    </w:p>
    <w:p w14:paraId="0128DDA1" w14:textId="77777777" w:rsidR="00C26905" w:rsidRDefault="00C26905" w:rsidP="006B5109">
      <w:pPr>
        <w:spacing w:after="0"/>
        <w:jc w:val="right"/>
        <w:rPr>
          <w:rFonts w:ascii="Tahoma" w:hAnsi="Tahoma" w:cs="Tahoma"/>
          <w:noProof/>
          <w:sz w:val="20"/>
          <w:szCs w:val="20"/>
        </w:rPr>
      </w:pPr>
    </w:p>
    <w:p w14:paraId="7387202A" w14:textId="77777777" w:rsidR="009D3ACB" w:rsidRDefault="009D3ACB" w:rsidP="006B5109">
      <w:pPr>
        <w:spacing w:after="0"/>
        <w:rPr>
          <w:rFonts w:ascii="Times New Roman" w:eastAsia="Times New Roman" w:hAnsi="Times New Roman" w:cs="Times New Roman"/>
          <w:b/>
          <w:sz w:val="24"/>
          <w:szCs w:val="24"/>
          <w:lang w:eastAsia="pl-PL"/>
        </w:rPr>
      </w:pPr>
    </w:p>
    <w:p w14:paraId="2B13885B" w14:textId="77777777" w:rsidR="00B77FE5" w:rsidRPr="00766FFD" w:rsidRDefault="00B77FE5" w:rsidP="006B5109">
      <w:pPr>
        <w:spacing w:after="0"/>
        <w:rPr>
          <w:rFonts w:ascii="Tahoma" w:eastAsia="Times New Roman" w:hAnsi="Tahoma" w:cs="Tahoma"/>
          <w:b/>
          <w:sz w:val="20"/>
          <w:szCs w:val="20"/>
          <w:lang w:eastAsia="pl-PL"/>
        </w:rPr>
      </w:pPr>
      <w:r w:rsidRPr="00766FFD">
        <w:rPr>
          <w:rFonts w:ascii="Tahoma" w:eastAsia="Times New Roman" w:hAnsi="Tahoma" w:cs="Tahoma"/>
          <w:b/>
          <w:sz w:val="20"/>
          <w:szCs w:val="20"/>
          <w:lang w:eastAsia="pl-PL"/>
        </w:rPr>
        <w:lastRenderedPageBreak/>
        <w:t xml:space="preserve">I. ZAMAWIAJĄCY: </w:t>
      </w:r>
    </w:p>
    <w:p w14:paraId="2762C9A0"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 xml:space="preserve">Uniwersyteckie Centrum Kliniczne im. prof. K. Gibińskiego Śląskiego Uniwersytetu Medycznego  w Katowicach </w:t>
      </w:r>
    </w:p>
    <w:p w14:paraId="13DDCC4E"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 xml:space="preserve">40-514 Katowice, ul. Ceglana 35 </w:t>
      </w:r>
    </w:p>
    <w:p w14:paraId="3EF38342"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 xml:space="preserve">KRS 0000049660, NIP: 954-22-74-017 Regon: 001325767 </w:t>
      </w:r>
    </w:p>
    <w:p w14:paraId="1EFF5A4A" w14:textId="77777777" w:rsidR="00B77FE5" w:rsidRPr="00766FFD" w:rsidRDefault="00B77FE5" w:rsidP="006B5109">
      <w:pPr>
        <w:spacing w:after="0"/>
        <w:rPr>
          <w:rFonts w:ascii="Tahoma" w:eastAsia="Times New Roman" w:hAnsi="Tahoma" w:cs="Tahoma"/>
          <w:sz w:val="20"/>
          <w:szCs w:val="20"/>
          <w:lang w:eastAsia="pl-PL"/>
        </w:rPr>
      </w:pPr>
      <w:r w:rsidRPr="00766FFD">
        <w:rPr>
          <w:rFonts w:ascii="Tahoma" w:eastAsia="Times New Roman" w:hAnsi="Tahoma" w:cs="Tahoma"/>
          <w:sz w:val="20"/>
          <w:szCs w:val="20"/>
          <w:lang w:eastAsia="pl-PL"/>
        </w:rPr>
        <w:t>T</w:t>
      </w:r>
      <w:r w:rsidR="0050095D" w:rsidRPr="00766FFD">
        <w:rPr>
          <w:rFonts w:ascii="Tahoma" w:eastAsia="Times New Roman" w:hAnsi="Tahoma" w:cs="Tahoma"/>
          <w:sz w:val="20"/>
          <w:szCs w:val="20"/>
          <w:lang w:eastAsia="pl-PL"/>
        </w:rPr>
        <w:t>el. 32 / 358-12-00 lub 32/358-14</w:t>
      </w:r>
      <w:r w:rsidRPr="00766FFD">
        <w:rPr>
          <w:rFonts w:ascii="Tahoma" w:eastAsia="Times New Roman" w:hAnsi="Tahoma" w:cs="Tahoma"/>
          <w:sz w:val="20"/>
          <w:szCs w:val="20"/>
          <w:lang w:eastAsia="pl-PL"/>
        </w:rPr>
        <w:t>-</w:t>
      </w:r>
      <w:r w:rsidR="0050095D" w:rsidRPr="00766FFD">
        <w:rPr>
          <w:rFonts w:ascii="Tahoma" w:eastAsia="Times New Roman" w:hAnsi="Tahoma" w:cs="Tahoma"/>
          <w:sz w:val="20"/>
          <w:szCs w:val="20"/>
          <w:lang w:eastAsia="pl-PL"/>
        </w:rPr>
        <w:t>4</w:t>
      </w:r>
      <w:r w:rsidR="00E91E90">
        <w:rPr>
          <w:rFonts w:ascii="Tahoma" w:eastAsia="Times New Roman" w:hAnsi="Tahoma" w:cs="Tahoma"/>
          <w:sz w:val="20"/>
          <w:szCs w:val="20"/>
          <w:lang w:eastAsia="pl-PL"/>
        </w:rPr>
        <w:t>1</w:t>
      </w:r>
    </w:p>
    <w:p w14:paraId="45377E28" w14:textId="34DCBDE2" w:rsidR="0050095D" w:rsidRPr="00766FFD" w:rsidRDefault="0050095D" w:rsidP="006B5109">
      <w:pPr>
        <w:spacing w:after="0"/>
        <w:rPr>
          <w:rFonts w:ascii="Tahoma" w:eastAsia="Times New Roman" w:hAnsi="Tahoma" w:cs="Tahoma"/>
          <w:sz w:val="20"/>
          <w:szCs w:val="20"/>
          <w:lang w:val="de-DE" w:eastAsia="pl-PL"/>
        </w:rPr>
      </w:pPr>
      <w:r w:rsidRPr="00766FFD">
        <w:rPr>
          <w:rFonts w:ascii="Tahoma" w:eastAsia="Times New Roman" w:hAnsi="Tahoma" w:cs="Tahoma"/>
          <w:sz w:val="20"/>
          <w:szCs w:val="20"/>
          <w:lang w:val="de-DE" w:eastAsia="pl-PL"/>
        </w:rPr>
        <w:t xml:space="preserve">Internet : </w:t>
      </w:r>
      <w:hyperlink r:id="rId9" w:history="1">
        <w:r w:rsidRPr="00766FFD">
          <w:rPr>
            <w:rFonts w:ascii="Tahoma" w:eastAsia="Times New Roman" w:hAnsi="Tahoma" w:cs="Tahoma"/>
            <w:sz w:val="20"/>
            <w:szCs w:val="20"/>
            <w:lang w:val="de-DE" w:eastAsia="pl-PL"/>
          </w:rPr>
          <w:t>www.uck.katowice.pl</w:t>
        </w:r>
      </w:hyperlink>
      <w:r w:rsidRPr="00766FFD">
        <w:rPr>
          <w:rFonts w:ascii="Tahoma" w:eastAsia="Times New Roman" w:hAnsi="Tahoma" w:cs="Tahoma"/>
          <w:sz w:val="20"/>
          <w:szCs w:val="20"/>
          <w:lang w:val="de-DE" w:eastAsia="pl-PL"/>
        </w:rPr>
        <w:t xml:space="preserve">   </w:t>
      </w:r>
      <w:proofErr w:type="spellStart"/>
      <w:r w:rsidRPr="00766FFD">
        <w:rPr>
          <w:rFonts w:ascii="Tahoma" w:eastAsia="Times New Roman" w:hAnsi="Tahoma" w:cs="Tahoma"/>
          <w:sz w:val="20"/>
          <w:szCs w:val="20"/>
          <w:lang w:val="de-DE" w:eastAsia="pl-PL"/>
        </w:rPr>
        <w:t>e-mail</w:t>
      </w:r>
      <w:proofErr w:type="spellEnd"/>
      <w:r w:rsidRPr="00766FFD">
        <w:rPr>
          <w:rFonts w:ascii="Tahoma" w:eastAsia="Times New Roman" w:hAnsi="Tahoma" w:cs="Tahoma"/>
          <w:sz w:val="20"/>
          <w:szCs w:val="20"/>
          <w:lang w:val="de-DE" w:eastAsia="pl-PL"/>
        </w:rPr>
        <w:t xml:space="preserve"> :</w:t>
      </w:r>
      <w:hyperlink r:id="rId10" w:history="1">
        <w:r w:rsidR="006B5109" w:rsidRPr="00E15FB8">
          <w:rPr>
            <w:rStyle w:val="Hipercze"/>
            <w:rFonts w:ascii="Tahoma" w:eastAsia="Times New Roman" w:hAnsi="Tahoma" w:cs="Tahoma"/>
            <w:sz w:val="20"/>
            <w:szCs w:val="20"/>
            <w:lang w:val="de-DE" w:eastAsia="pl-PL"/>
          </w:rPr>
          <w:t>strojanczyk@uck.katowice.pl</w:t>
        </w:r>
      </w:hyperlink>
      <w:r w:rsidR="006B5109">
        <w:rPr>
          <w:rFonts w:ascii="Tahoma" w:eastAsia="Times New Roman" w:hAnsi="Tahoma" w:cs="Tahoma"/>
          <w:sz w:val="20"/>
          <w:szCs w:val="20"/>
          <w:lang w:val="de-DE" w:eastAsia="pl-PL"/>
        </w:rPr>
        <w:t xml:space="preserve"> </w:t>
      </w:r>
    </w:p>
    <w:p w14:paraId="324DB6A2" w14:textId="568A98F9" w:rsidR="001E2476" w:rsidRPr="00C973EC" w:rsidRDefault="001E2476" w:rsidP="001E2476">
      <w:pPr>
        <w:spacing w:after="0" w:line="288" w:lineRule="auto"/>
        <w:rPr>
          <w:rFonts w:ascii="Tahoma" w:eastAsia="Calibri" w:hAnsi="Tahoma" w:cs="Tahoma"/>
          <w:color w:val="000000" w:themeColor="text1"/>
          <w:sz w:val="20"/>
          <w:szCs w:val="20"/>
          <w:lang w:val="en-GB"/>
        </w:rPr>
      </w:pPr>
      <w:proofErr w:type="spellStart"/>
      <w:r>
        <w:rPr>
          <w:rFonts w:ascii="Tahoma" w:eastAsia="Times New Roman" w:hAnsi="Tahoma" w:cs="Tahoma"/>
          <w:bCs/>
          <w:color w:val="000000" w:themeColor="text1"/>
          <w:sz w:val="20"/>
          <w:szCs w:val="20"/>
          <w:lang w:val="en-GB" w:eastAsia="pl-PL"/>
        </w:rPr>
        <w:t>platforma</w:t>
      </w:r>
      <w:proofErr w:type="spellEnd"/>
      <w:r>
        <w:rPr>
          <w:rFonts w:ascii="Tahoma" w:eastAsia="Times New Roman" w:hAnsi="Tahoma" w:cs="Tahoma"/>
          <w:bCs/>
          <w:color w:val="000000" w:themeColor="text1"/>
          <w:sz w:val="20"/>
          <w:szCs w:val="20"/>
          <w:lang w:val="en-GB" w:eastAsia="pl-PL"/>
        </w:rPr>
        <w:t xml:space="preserve"> </w:t>
      </w:r>
      <w:proofErr w:type="spellStart"/>
      <w:r>
        <w:rPr>
          <w:rFonts w:ascii="Tahoma" w:eastAsia="Times New Roman" w:hAnsi="Tahoma" w:cs="Tahoma"/>
          <w:bCs/>
          <w:color w:val="000000" w:themeColor="text1"/>
          <w:sz w:val="20"/>
          <w:szCs w:val="20"/>
          <w:lang w:val="en-GB" w:eastAsia="pl-PL"/>
        </w:rPr>
        <w:t>zakupowa</w:t>
      </w:r>
      <w:proofErr w:type="spellEnd"/>
      <w:r>
        <w:rPr>
          <w:rFonts w:ascii="Tahoma" w:eastAsia="Times New Roman" w:hAnsi="Tahoma" w:cs="Tahoma"/>
          <w:bCs/>
          <w:color w:val="000000" w:themeColor="text1"/>
          <w:sz w:val="20"/>
          <w:szCs w:val="20"/>
          <w:lang w:val="en-GB" w:eastAsia="pl-PL"/>
        </w:rPr>
        <w:t xml:space="preserve">: </w:t>
      </w:r>
      <w:hyperlink r:id="rId11" w:history="1">
        <w:r w:rsidR="00AA2DD7" w:rsidRPr="00B35B39">
          <w:rPr>
            <w:rStyle w:val="Hipercze"/>
            <w:rFonts w:ascii="Tahoma" w:eastAsia="Times New Roman" w:hAnsi="Tahoma" w:cs="Tahoma"/>
            <w:bCs/>
            <w:sz w:val="20"/>
            <w:szCs w:val="20"/>
            <w:lang w:val="en-GB" w:eastAsia="pl-PL"/>
          </w:rPr>
          <w:t>https://platformazakupowa.pl/pn/uck-katowice</w:t>
        </w:r>
      </w:hyperlink>
      <w:r w:rsidR="00AA2DD7">
        <w:rPr>
          <w:rFonts w:ascii="Tahoma" w:eastAsia="Times New Roman" w:hAnsi="Tahoma" w:cs="Tahoma"/>
          <w:bCs/>
          <w:color w:val="000000" w:themeColor="text1"/>
          <w:sz w:val="20"/>
          <w:szCs w:val="20"/>
          <w:lang w:val="en-GB" w:eastAsia="pl-PL"/>
        </w:rPr>
        <w:t xml:space="preserve"> </w:t>
      </w:r>
    </w:p>
    <w:p w14:paraId="7CEFA3FD" w14:textId="77777777" w:rsidR="00AE5B4F" w:rsidRPr="004F4981" w:rsidRDefault="00AE5B4F" w:rsidP="006B5109">
      <w:pPr>
        <w:spacing w:after="0"/>
        <w:rPr>
          <w:rFonts w:ascii="Times New Roman" w:eastAsia="Times New Roman" w:hAnsi="Times New Roman" w:cs="Times New Roman"/>
          <w:sz w:val="24"/>
          <w:szCs w:val="24"/>
          <w:lang w:eastAsia="pl-PL"/>
        </w:rPr>
      </w:pPr>
    </w:p>
    <w:p w14:paraId="463040DE" w14:textId="7996989D" w:rsidR="00276EBD" w:rsidRPr="00A75B6A" w:rsidRDefault="00B77FE5" w:rsidP="006B5109">
      <w:pPr>
        <w:spacing w:after="0"/>
        <w:rPr>
          <w:rFonts w:ascii="Tahoma" w:eastAsia="Times New Roman" w:hAnsi="Tahoma" w:cs="Tahoma"/>
          <w:b/>
          <w:sz w:val="20"/>
          <w:szCs w:val="20"/>
          <w:lang w:eastAsia="pl-PL"/>
        </w:rPr>
      </w:pPr>
      <w:r w:rsidRPr="004F4981">
        <w:rPr>
          <w:rFonts w:ascii="Times New Roman" w:eastAsia="Times New Roman" w:hAnsi="Times New Roman" w:cs="Times New Roman"/>
          <w:sz w:val="24"/>
          <w:szCs w:val="24"/>
          <w:lang w:eastAsia="pl-PL"/>
        </w:rPr>
        <w:t xml:space="preserve"> </w:t>
      </w:r>
      <w:r w:rsidR="00AB7467" w:rsidRPr="00A75B6A">
        <w:rPr>
          <w:rFonts w:ascii="Tahoma" w:eastAsia="Times New Roman" w:hAnsi="Tahoma" w:cs="Tahoma"/>
          <w:b/>
          <w:sz w:val="20"/>
          <w:szCs w:val="20"/>
          <w:lang w:eastAsia="pl-PL"/>
        </w:rPr>
        <w:t>II. TRYB UDZIELENIA ZAMÓWIENIA:</w:t>
      </w:r>
    </w:p>
    <w:p w14:paraId="28660E57" w14:textId="0DD2F895" w:rsidR="00AB7467" w:rsidRPr="00A75B6A" w:rsidRDefault="00AB7467" w:rsidP="006B5109">
      <w:pPr>
        <w:pStyle w:val="Akapitzlist"/>
        <w:numPr>
          <w:ilvl w:val="0"/>
          <w:numId w:val="19"/>
        </w:numPr>
        <w:spacing w:after="0"/>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Postępowanie o udzielenie zamówienia prowadzone jest w trybie podstawowym z możliwością negocjacji na podstawie art. 275 pkt.2 ustawy </w:t>
      </w:r>
      <w:proofErr w:type="spellStart"/>
      <w:r w:rsidRPr="00A75B6A">
        <w:rPr>
          <w:rFonts w:ascii="Tahoma" w:eastAsia="Times New Roman" w:hAnsi="Tahoma" w:cs="Tahoma"/>
          <w:sz w:val="20"/>
          <w:szCs w:val="20"/>
          <w:lang w:eastAsia="pl-PL"/>
        </w:rPr>
        <w:t>P</w:t>
      </w:r>
      <w:r w:rsidR="00E75D25">
        <w:rPr>
          <w:rFonts w:ascii="Tahoma" w:eastAsia="Times New Roman" w:hAnsi="Tahoma" w:cs="Tahoma"/>
          <w:sz w:val="20"/>
          <w:szCs w:val="20"/>
          <w:lang w:eastAsia="pl-PL"/>
        </w:rPr>
        <w:t>zp</w:t>
      </w:r>
      <w:proofErr w:type="spellEnd"/>
      <w:r w:rsidRPr="00A75B6A">
        <w:rPr>
          <w:rFonts w:ascii="Tahoma" w:eastAsia="Times New Roman" w:hAnsi="Tahoma" w:cs="Tahoma"/>
          <w:sz w:val="20"/>
          <w:szCs w:val="20"/>
          <w:lang w:eastAsia="pl-PL"/>
        </w:rPr>
        <w:t xml:space="preserve">  (tekst jednolity </w:t>
      </w:r>
      <w:r w:rsidR="00E25CE6" w:rsidRPr="00A75B6A">
        <w:rPr>
          <w:rFonts w:ascii="Tahoma" w:eastAsia="Times New Roman" w:hAnsi="Tahoma" w:cs="Tahoma"/>
          <w:sz w:val="20"/>
          <w:szCs w:val="20"/>
          <w:lang w:eastAsia="pl-PL"/>
        </w:rPr>
        <w:t>Dz. U. z 202</w:t>
      </w:r>
      <w:r w:rsidR="00DA6824">
        <w:rPr>
          <w:rFonts w:ascii="Tahoma" w:eastAsia="Times New Roman" w:hAnsi="Tahoma" w:cs="Tahoma"/>
          <w:sz w:val="20"/>
          <w:szCs w:val="20"/>
          <w:lang w:eastAsia="pl-PL"/>
        </w:rPr>
        <w:t>4</w:t>
      </w:r>
      <w:r w:rsidR="00E25CE6" w:rsidRPr="00A75B6A">
        <w:rPr>
          <w:rFonts w:ascii="Tahoma" w:eastAsia="Times New Roman" w:hAnsi="Tahoma" w:cs="Tahoma"/>
          <w:sz w:val="20"/>
          <w:szCs w:val="20"/>
          <w:lang w:eastAsia="pl-PL"/>
        </w:rPr>
        <w:t xml:space="preserve"> r. poz. </w:t>
      </w:r>
      <w:r w:rsidR="00DA6824">
        <w:rPr>
          <w:rFonts w:ascii="Tahoma" w:eastAsia="Times New Roman" w:hAnsi="Tahoma" w:cs="Tahoma"/>
          <w:sz w:val="20"/>
          <w:szCs w:val="20"/>
          <w:lang w:eastAsia="pl-PL"/>
        </w:rPr>
        <w:t>1320)</w:t>
      </w:r>
    </w:p>
    <w:p w14:paraId="18523C4C" w14:textId="3456C837" w:rsidR="00276EBD" w:rsidRPr="00276EBD" w:rsidRDefault="00AB7467" w:rsidP="00276EBD">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Postępowanie prowadzone jest w formie elektronicznej za pośrednictwem </w:t>
      </w:r>
      <w:r w:rsidR="001E2476" w:rsidRPr="001E2476">
        <w:rPr>
          <w:rFonts w:ascii="Tahoma" w:eastAsia="Times New Roman" w:hAnsi="Tahoma" w:cs="Tahoma"/>
          <w:sz w:val="20"/>
          <w:szCs w:val="20"/>
          <w:lang w:eastAsia="pl-PL"/>
        </w:rPr>
        <w:t xml:space="preserve">Platformy Zakupowej Open </w:t>
      </w:r>
      <w:proofErr w:type="spellStart"/>
      <w:r w:rsidR="001E2476" w:rsidRPr="001E2476">
        <w:rPr>
          <w:rFonts w:ascii="Tahoma" w:eastAsia="Times New Roman" w:hAnsi="Tahoma" w:cs="Tahoma"/>
          <w:sz w:val="20"/>
          <w:szCs w:val="20"/>
          <w:lang w:eastAsia="pl-PL"/>
        </w:rPr>
        <w:t>Nexus</w:t>
      </w:r>
      <w:proofErr w:type="spellEnd"/>
      <w:r w:rsidR="001E2476" w:rsidRPr="001E2476">
        <w:rPr>
          <w:rFonts w:ascii="Tahoma" w:eastAsia="Times New Roman" w:hAnsi="Tahoma" w:cs="Tahoma"/>
          <w:sz w:val="20"/>
          <w:szCs w:val="20"/>
          <w:lang w:eastAsia="pl-PL"/>
        </w:rPr>
        <w:t xml:space="preserve"> </w:t>
      </w:r>
      <w:r w:rsidRPr="00A75B6A">
        <w:rPr>
          <w:rFonts w:ascii="Tahoma" w:eastAsia="Times New Roman" w:hAnsi="Tahoma" w:cs="Tahoma"/>
          <w:sz w:val="20"/>
          <w:szCs w:val="20"/>
          <w:lang w:eastAsia="pl-PL"/>
        </w:rPr>
        <w:t xml:space="preserve">dostępnej pod adresem: </w:t>
      </w:r>
      <w:hyperlink r:id="rId12" w:history="1">
        <w:r w:rsidR="001E2476" w:rsidRPr="001E2476">
          <w:rPr>
            <w:rFonts w:ascii="Tahoma" w:eastAsia="Cambria" w:hAnsi="Tahoma" w:cs="Tahoma"/>
            <w:color w:val="F49100"/>
            <w:sz w:val="20"/>
            <w:szCs w:val="20"/>
            <w:u w:val="single"/>
          </w:rPr>
          <w:t>https://platformazakupowa.pl/pn/uck-katowice</w:t>
        </w:r>
      </w:hyperlink>
    </w:p>
    <w:p w14:paraId="20F9B259"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może, ale nie musi, przeprowadzić negocjacji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263BD261"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6002A91B"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informuje równocześnie wszystkich Wykonawców, którzy w odpowiedzi na ogłoszenie o zamówieniu złożyli oferty, o Wykonawcach:</w:t>
      </w:r>
    </w:p>
    <w:p w14:paraId="611E50CA" w14:textId="77777777" w:rsidR="00AB7467" w:rsidRPr="00A75B6A" w:rsidRDefault="00AB7467" w:rsidP="006B5109">
      <w:pPr>
        <w:pStyle w:val="Akapitzlist"/>
        <w:numPr>
          <w:ilvl w:val="0"/>
          <w:numId w:val="20"/>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których oferty nie zostały odrzucone oraz punktacji przyznanej ofertom w każdym kryterium oceny ofert i łącznej punktacji,</w:t>
      </w:r>
    </w:p>
    <w:p w14:paraId="630E495F" w14:textId="77777777" w:rsidR="00AB7467" w:rsidRPr="00A75B6A" w:rsidRDefault="00AB7467" w:rsidP="006B5109">
      <w:pPr>
        <w:pStyle w:val="Akapitzlist"/>
        <w:numPr>
          <w:ilvl w:val="0"/>
          <w:numId w:val="20"/>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których oferty zostały odrzucone.</w:t>
      </w:r>
    </w:p>
    <w:p w14:paraId="3621A23F"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W przypadku podjęcia przez Zamawiającego decyzji o prowadzeniu negocjacji, Zamawiający zaprasza jednocześnie wszystkich Wykonawców, którzy w odpowiedzi na ogłoszenie o zamówieniu złożyli oferty niepodlegające odrzuceniu</w:t>
      </w:r>
      <w:r w:rsidRPr="00A75B6A">
        <w:rPr>
          <w:rFonts w:ascii="Tahoma" w:eastAsia="Times New Roman" w:hAnsi="Tahoma" w:cs="Tahoma"/>
          <w:b/>
          <w:sz w:val="20"/>
          <w:szCs w:val="20"/>
          <w:lang w:eastAsia="pl-PL"/>
        </w:rPr>
        <w:t xml:space="preserve">, </w:t>
      </w:r>
      <w:r w:rsidRPr="00A75B6A">
        <w:rPr>
          <w:rFonts w:ascii="Tahoma" w:eastAsia="Times New Roman" w:hAnsi="Tahoma" w:cs="Tahoma"/>
          <w:sz w:val="20"/>
          <w:szCs w:val="20"/>
          <w:lang w:eastAsia="pl-PL"/>
        </w:rPr>
        <w:t>do negocjacji ofert złożonych w odpowiedzi na ogłoszenie o zamówieniu.</w:t>
      </w:r>
    </w:p>
    <w:p w14:paraId="435A1178" w14:textId="77777777" w:rsidR="00AB7467" w:rsidRPr="00A75B6A" w:rsidRDefault="00AB7467" w:rsidP="006B5109">
      <w:pPr>
        <w:pStyle w:val="Akapitzlist"/>
        <w:numPr>
          <w:ilvl w:val="0"/>
          <w:numId w:val="19"/>
        </w:numPr>
        <w:tabs>
          <w:tab w:val="left" w:pos="851"/>
        </w:tabs>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W zaproszeniu do negocjacji Zamawiający wskazuje:</w:t>
      </w:r>
    </w:p>
    <w:p w14:paraId="715D067A" w14:textId="77777777" w:rsidR="00AB7467" w:rsidRPr="00A75B6A" w:rsidRDefault="00AB7467" w:rsidP="006B5109">
      <w:pPr>
        <w:pStyle w:val="Akapitzlist"/>
        <w:numPr>
          <w:ilvl w:val="0"/>
          <w:numId w:val="21"/>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miejsce prowadzenia negocjacji,</w:t>
      </w:r>
    </w:p>
    <w:p w14:paraId="18CE6704" w14:textId="77777777" w:rsidR="00AB7467" w:rsidRPr="00A75B6A" w:rsidRDefault="00AB7467" w:rsidP="006B5109">
      <w:pPr>
        <w:numPr>
          <w:ilvl w:val="0"/>
          <w:numId w:val="21"/>
        </w:numPr>
        <w:spacing w:after="0"/>
        <w:ind w:left="709" w:hanging="283"/>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 termin prowadzenia negocjacji,</w:t>
      </w:r>
    </w:p>
    <w:p w14:paraId="4152BF1F" w14:textId="77777777" w:rsidR="00AB7467" w:rsidRPr="00A75B6A" w:rsidRDefault="00AB7467" w:rsidP="006B5109">
      <w:pPr>
        <w:numPr>
          <w:ilvl w:val="0"/>
          <w:numId w:val="21"/>
        </w:numPr>
        <w:spacing w:after="0"/>
        <w:ind w:left="709" w:hanging="283"/>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 sposób prowadzenia negocjacji,</w:t>
      </w:r>
    </w:p>
    <w:p w14:paraId="1E7AEAB8" w14:textId="77777777" w:rsidR="00AB7467" w:rsidRPr="00A75B6A" w:rsidRDefault="00AB7467" w:rsidP="006B5109">
      <w:pPr>
        <w:numPr>
          <w:ilvl w:val="0"/>
          <w:numId w:val="21"/>
        </w:numPr>
        <w:spacing w:after="0"/>
        <w:ind w:left="709" w:hanging="283"/>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 xml:space="preserve"> kryteria oceny ofert w ramach których będą prowadzone negocjacje.</w:t>
      </w:r>
    </w:p>
    <w:p w14:paraId="6C8B623E"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Podczas negocjacji ofert Zamawiający zapewnia równe traktowanie wszystkich Wykonawców.</w:t>
      </w:r>
    </w:p>
    <w:p w14:paraId="3A44D6B7"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nie udziela informacji w sposób, który mógłby zapewnić niektórym Wykonawcom przewagę nad innymi Wykonawcami.</w:t>
      </w:r>
    </w:p>
    <w:p w14:paraId="7DEDFD6C"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Prowadzone negocjacje mają charakter poufny.</w:t>
      </w:r>
    </w:p>
    <w:p w14:paraId="2E201B5C"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Żadna ze stron nie może, bez zgody drugiej strony, ujawniać informacji technicznych i handlowych związanych z negocjacjami. Zgoda jest udzielana w odniesieniu do konkretnych informacji i przed ich ujawnieniem.</w:t>
      </w:r>
    </w:p>
    <w:p w14:paraId="20C66D78" w14:textId="77777777" w:rsidR="00AB7467" w:rsidRPr="00A75B6A" w:rsidRDefault="00AB7467" w:rsidP="006B5109">
      <w:pPr>
        <w:pStyle w:val="Akapitzlist"/>
        <w:numPr>
          <w:ilvl w:val="0"/>
          <w:numId w:val="19"/>
        </w:num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Zamawiający informuje równocześnie wszystkich Wykonawców, których oferty złożone w odpowiedzi na ogłoszenie o zamówieniu nie zostały odrzucone (oznacza to Wykonawców, którzy zostali zaproszeni do negocjacji, nawet jak w tych negocjacjach nie brali udziału), o zakończeniu negocjacji oraz zaprasza ich do składania ofert dodatkowych.</w:t>
      </w:r>
    </w:p>
    <w:p w14:paraId="77624E49" w14:textId="77777777" w:rsidR="00AB7467" w:rsidRPr="00A75B6A" w:rsidRDefault="00AB7467" w:rsidP="006B5109">
      <w:pPr>
        <w:spacing w:after="0"/>
        <w:jc w:val="both"/>
        <w:rPr>
          <w:rFonts w:ascii="Tahoma" w:eastAsia="Times New Roman" w:hAnsi="Tahoma" w:cs="Tahoma"/>
          <w:sz w:val="20"/>
          <w:szCs w:val="20"/>
          <w:lang w:eastAsia="pl-PL"/>
        </w:rPr>
      </w:pPr>
      <w:r w:rsidRPr="00A75B6A">
        <w:rPr>
          <w:rFonts w:ascii="Tahoma" w:eastAsia="Times New Roman" w:hAnsi="Tahoma" w:cs="Tahoma"/>
          <w:sz w:val="20"/>
          <w:szCs w:val="20"/>
          <w:lang w:eastAsia="pl-PL"/>
        </w:rPr>
        <w:t>13. Zaproszenie do składania ofert dodatkowych zawiera co najmniej:</w:t>
      </w:r>
    </w:p>
    <w:p w14:paraId="1162417B" w14:textId="77777777" w:rsidR="00AB7467" w:rsidRPr="003E739A" w:rsidRDefault="00AB7467" w:rsidP="006B5109">
      <w:pPr>
        <w:pStyle w:val="Akapitzlist"/>
        <w:numPr>
          <w:ilvl w:val="0"/>
          <w:numId w:val="22"/>
        </w:numPr>
        <w:spacing w:after="0"/>
        <w:jc w:val="both"/>
        <w:rPr>
          <w:rFonts w:ascii="Tahoma" w:eastAsia="Times New Roman" w:hAnsi="Tahoma" w:cs="Tahoma"/>
          <w:sz w:val="20"/>
          <w:szCs w:val="20"/>
          <w:lang w:eastAsia="pl-PL"/>
        </w:rPr>
      </w:pPr>
      <w:r w:rsidRPr="003E739A">
        <w:rPr>
          <w:rFonts w:ascii="Tahoma" w:eastAsia="Times New Roman" w:hAnsi="Tahoma" w:cs="Tahoma"/>
          <w:sz w:val="20"/>
          <w:szCs w:val="20"/>
          <w:lang w:eastAsia="pl-PL"/>
        </w:rPr>
        <w:t>nazwę oraz adres Zamawiającego, numer telefonu, adres poczty elektronicznej oraz strony internetowej prowadzonego postępowania,</w:t>
      </w:r>
    </w:p>
    <w:p w14:paraId="0176C203" w14:textId="77777777" w:rsidR="00AB7467" w:rsidRPr="003E739A" w:rsidRDefault="00AB7467" w:rsidP="006B5109">
      <w:pPr>
        <w:numPr>
          <w:ilvl w:val="0"/>
          <w:numId w:val="22"/>
        </w:numPr>
        <w:spacing w:after="0"/>
        <w:jc w:val="both"/>
        <w:rPr>
          <w:rFonts w:ascii="Tahoma" w:eastAsia="Times New Roman" w:hAnsi="Tahoma" w:cs="Tahoma"/>
          <w:sz w:val="20"/>
          <w:szCs w:val="20"/>
          <w:lang w:eastAsia="pl-PL"/>
        </w:rPr>
      </w:pPr>
      <w:r w:rsidRPr="003E739A">
        <w:rPr>
          <w:rFonts w:ascii="Tahoma" w:eastAsia="Times New Roman" w:hAnsi="Tahoma" w:cs="Tahoma"/>
          <w:sz w:val="20"/>
          <w:szCs w:val="20"/>
          <w:lang w:eastAsia="pl-PL"/>
        </w:rPr>
        <w:t>sposób i termin składania ofert dodatkowych oraz język lub języki, w jakich muszą być one sporządzone, oraz termin otwarcia tych ofert.</w:t>
      </w:r>
    </w:p>
    <w:p w14:paraId="5517570F" w14:textId="77777777" w:rsid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3E739A">
        <w:rPr>
          <w:rFonts w:ascii="Tahoma" w:eastAsia="Times New Roman" w:hAnsi="Tahoma" w:cs="Tahoma"/>
          <w:sz w:val="20"/>
          <w:szCs w:val="20"/>
          <w:lang w:eastAsia="pl-PL"/>
        </w:rPr>
        <w:lastRenderedPageBreak/>
        <w:t xml:space="preserve">Wykonawca może złożyć ofertę dodatkową, która zawiera nowe propozycje w zakresie treści </w:t>
      </w:r>
      <w:r w:rsidR="003E739A">
        <w:rPr>
          <w:rFonts w:ascii="Tahoma" w:eastAsia="Times New Roman" w:hAnsi="Tahoma" w:cs="Tahoma"/>
          <w:sz w:val="20"/>
          <w:szCs w:val="20"/>
          <w:lang w:eastAsia="pl-PL"/>
        </w:rPr>
        <w:t xml:space="preserve"> </w:t>
      </w:r>
      <w:r w:rsidRPr="003E739A">
        <w:rPr>
          <w:rFonts w:ascii="Tahoma" w:eastAsia="Times New Roman" w:hAnsi="Tahoma" w:cs="Tahoma"/>
          <w:sz w:val="20"/>
          <w:szCs w:val="20"/>
          <w:lang w:eastAsia="pl-PL"/>
        </w:rPr>
        <w:t>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4F4981">
        <w:rPr>
          <w:rFonts w:ascii="Times New Roman" w:eastAsia="Times New Roman" w:hAnsi="Times New Roman" w:cs="Times New Roman"/>
          <w:sz w:val="24"/>
          <w:szCs w:val="24"/>
          <w:lang w:eastAsia="pl-PL"/>
        </w:rPr>
        <w:t>.</w:t>
      </w:r>
    </w:p>
    <w:p w14:paraId="33D77839" w14:textId="77777777" w:rsidR="00095378" w:rsidRP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095378">
        <w:rPr>
          <w:rFonts w:ascii="Tahoma" w:eastAsia="Times New Roman" w:hAnsi="Tahoma" w:cs="Tahoma"/>
          <w:sz w:val="20"/>
          <w:szCs w:val="20"/>
          <w:lang w:eastAsia="pl-PL"/>
        </w:rPr>
        <w:t>Oferta dodatkowa nie może być mniej korzystna w żadnym z kryteriów oceny ofert wskazanych w zaproszeniu do negocjacji niż oferta złożona w odpowiedzi na ogłoszenie o zamówieniu.</w:t>
      </w:r>
    </w:p>
    <w:p w14:paraId="136A6338" w14:textId="77777777" w:rsidR="00095378" w:rsidRP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095378">
        <w:rPr>
          <w:rFonts w:ascii="Tahoma" w:eastAsia="Times New Roman" w:hAnsi="Tahoma" w:cs="Tahoma"/>
          <w:sz w:val="20"/>
          <w:szCs w:val="20"/>
          <w:lang w:eastAsia="pl-PL"/>
        </w:rPr>
        <w:t>Oferta przestaje wiązać Wykonawcę w takim zakresie, w jakim złoży on ofertę dodatkową zawierającą korzystniejsze propozycje w ramach każdego z kryteriów oceny ofert wskazanych w zaproszeniu do negocjacji.</w:t>
      </w:r>
    </w:p>
    <w:p w14:paraId="6867A27A" w14:textId="4E1EECAC" w:rsidR="00AB7467" w:rsidRPr="00095378" w:rsidRDefault="00AB7467" w:rsidP="00095378">
      <w:pPr>
        <w:pStyle w:val="Akapitzlist"/>
        <w:numPr>
          <w:ilvl w:val="0"/>
          <w:numId w:val="23"/>
        </w:numPr>
        <w:spacing w:after="0"/>
        <w:ind w:left="426" w:hanging="426"/>
        <w:jc w:val="both"/>
        <w:rPr>
          <w:rFonts w:ascii="Times New Roman" w:eastAsia="Times New Roman" w:hAnsi="Times New Roman" w:cs="Times New Roman"/>
          <w:sz w:val="24"/>
          <w:szCs w:val="24"/>
          <w:lang w:eastAsia="pl-PL"/>
        </w:rPr>
      </w:pPr>
      <w:r w:rsidRPr="00095378">
        <w:rPr>
          <w:rFonts w:ascii="Tahoma" w:eastAsia="Times New Roman" w:hAnsi="Tahoma" w:cs="Tahoma"/>
          <w:sz w:val="20"/>
          <w:szCs w:val="20"/>
          <w:lang w:eastAsia="pl-PL"/>
        </w:rPr>
        <w:t>Oferta dodatkowa, która jest mniej korzystna niż oferta złożona w odpowiedzi na ogłoszenie o zamówieniu, podlega odrzuceniu.</w:t>
      </w:r>
    </w:p>
    <w:p w14:paraId="6AD1218C" w14:textId="77777777" w:rsidR="00AB7467" w:rsidRPr="004F4981" w:rsidRDefault="00AB7467" w:rsidP="006B5109">
      <w:pPr>
        <w:spacing w:after="0"/>
        <w:rPr>
          <w:rFonts w:ascii="Times New Roman" w:eastAsia="Times New Roman" w:hAnsi="Times New Roman" w:cs="Times New Roman"/>
          <w:b/>
          <w:sz w:val="24"/>
          <w:szCs w:val="24"/>
          <w:lang w:eastAsia="pl-PL"/>
        </w:rPr>
      </w:pPr>
    </w:p>
    <w:p w14:paraId="385FC5C6" w14:textId="70A15DC1" w:rsidR="00276EBD" w:rsidRDefault="00B77FE5" w:rsidP="006B5109">
      <w:pPr>
        <w:spacing w:after="0"/>
        <w:rPr>
          <w:rFonts w:ascii="Tahoma" w:eastAsia="Times New Roman" w:hAnsi="Tahoma" w:cs="Tahoma"/>
          <w:b/>
          <w:sz w:val="20"/>
          <w:szCs w:val="20"/>
          <w:lang w:eastAsia="pl-PL"/>
        </w:rPr>
      </w:pPr>
      <w:r w:rsidRPr="003E739A">
        <w:rPr>
          <w:rFonts w:ascii="Tahoma" w:eastAsia="Times New Roman" w:hAnsi="Tahoma" w:cs="Tahoma"/>
          <w:b/>
          <w:sz w:val="20"/>
          <w:szCs w:val="20"/>
          <w:lang w:eastAsia="pl-PL"/>
        </w:rPr>
        <w:t xml:space="preserve">III. PRZEDMIOT ZAMÓWIENIA: </w:t>
      </w:r>
    </w:p>
    <w:p w14:paraId="4DD23E0E" w14:textId="28699552" w:rsidR="00C26905" w:rsidRPr="00C26905" w:rsidRDefault="00C26905" w:rsidP="00C26905">
      <w:pPr>
        <w:numPr>
          <w:ilvl w:val="0"/>
          <w:numId w:val="56"/>
        </w:numPr>
        <w:suppressAutoHyphens/>
        <w:spacing w:after="60"/>
        <w:contextualSpacing/>
        <w:jc w:val="both"/>
        <w:rPr>
          <w:rFonts w:ascii="Tahoma" w:eastAsia="Times New Roman" w:hAnsi="Tahoma" w:cs="Tahoma"/>
          <w:sz w:val="20"/>
          <w:szCs w:val="20"/>
          <w:lang w:eastAsia="pl-PL"/>
        </w:rPr>
      </w:pPr>
      <w:r w:rsidRPr="00C26905">
        <w:rPr>
          <w:rFonts w:ascii="Tahoma" w:eastAsia="Times New Roman" w:hAnsi="Tahoma" w:cs="Tahoma"/>
          <w:sz w:val="20"/>
          <w:szCs w:val="20"/>
          <w:lang w:eastAsia="pl-PL"/>
        </w:rPr>
        <w:t xml:space="preserve">Przedmiotem zamówienia jest Dostawa </w:t>
      </w:r>
      <w:r>
        <w:rPr>
          <w:rFonts w:ascii="Tahoma" w:eastAsia="Times New Roman" w:hAnsi="Tahoma" w:cs="Tahoma"/>
          <w:sz w:val="20"/>
          <w:szCs w:val="20"/>
          <w:lang w:eastAsia="pl-PL"/>
        </w:rPr>
        <w:t>mikrotomów</w:t>
      </w:r>
      <w:r w:rsidRPr="00C26905">
        <w:rPr>
          <w:rFonts w:ascii="Tahoma" w:eastAsia="Times New Roman" w:hAnsi="Tahoma" w:cs="Tahoma"/>
          <w:sz w:val="20"/>
          <w:szCs w:val="20"/>
          <w:lang w:eastAsia="pl-PL"/>
        </w:rPr>
        <w:t xml:space="preserve">. Szczegółowy opis przedmiotu zamówienia został zawarty w Wymaganych Parametrach Technicznych załącznik nr 4 do specyfikacji  warunków zamówienia (dalej w treści: SWZ) </w:t>
      </w:r>
    </w:p>
    <w:p w14:paraId="15A389F0" w14:textId="77777777" w:rsidR="00C26905" w:rsidRPr="00C26905" w:rsidRDefault="00C26905" w:rsidP="00C26905">
      <w:pPr>
        <w:numPr>
          <w:ilvl w:val="0"/>
          <w:numId w:val="56"/>
        </w:numPr>
        <w:contextualSpacing/>
        <w:jc w:val="both"/>
        <w:rPr>
          <w:rFonts w:ascii="Tahoma" w:eastAsia="Times New Roman" w:hAnsi="Tahoma" w:cs="Tahoma"/>
          <w:sz w:val="20"/>
          <w:szCs w:val="20"/>
          <w:lang w:eastAsia="pl-PL"/>
        </w:rPr>
      </w:pPr>
      <w:r w:rsidRPr="00C26905">
        <w:rPr>
          <w:rFonts w:ascii="Tahoma" w:eastAsia="Times New Roman" w:hAnsi="Tahoma" w:cs="Tahoma"/>
          <w:sz w:val="20"/>
          <w:szCs w:val="20"/>
          <w:lang w:eastAsia="pl-PL"/>
        </w:rPr>
        <w:t>Przedmiot i warunki realizacji niniejszego zamówienia winny być zgodne z ustawą z dnia 07 kwietnia 2022 r o Wyrobach medycznych i z innymi obowiązującymi przepisami prawnymi w tym zakresie. Zamawiający wyraża zgodę na  oznakowanie przedmiotu zamówienia w języku angielskim.</w:t>
      </w:r>
    </w:p>
    <w:p w14:paraId="3DEF706A" w14:textId="77777777" w:rsidR="00C26905" w:rsidRPr="00C26905" w:rsidRDefault="00C26905" w:rsidP="00C26905">
      <w:pPr>
        <w:numPr>
          <w:ilvl w:val="0"/>
          <w:numId w:val="56"/>
        </w:numPr>
        <w:spacing w:after="0"/>
        <w:contextualSpacing/>
        <w:jc w:val="both"/>
        <w:rPr>
          <w:rFonts w:ascii="Tahoma" w:eastAsia="Times New Roman" w:hAnsi="Tahoma" w:cs="Tahoma"/>
          <w:sz w:val="20"/>
          <w:szCs w:val="20"/>
          <w:lang w:eastAsia="pl-PL"/>
        </w:rPr>
      </w:pPr>
      <w:r w:rsidRPr="00C26905">
        <w:rPr>
          <w:rFonts w:ascii="Tahoma" w:eastAsia="Times New Roman" w:hAnsi="Tahoma" w:cs="Tahoma"/>
          <w:sz w:val="20"/>
          <w:szCs w:val="20"/>
          <w:lang w:eastAsia="pl-PL"/>
        </w:rPr>
        <w:t xml:space="preserve">Nazwy i kody wg Wspólnego Słownika Zamówień: </w:t>
      </w:r>
    </w:p>
    <w:p w14:paraId="25B85D23" w14:textId="3BA711EF" w:rsidR="00C26905" w:rsidRPr="00C26905" w:rsidRDefault="00C26905" w:rsidP="00C26905">
      <w:pPr>
        <w:spacing w:after="0"/>
        <w:ind w:left="360"/>
        <w:contextualSpacing/>
        <w:rPr>
          <w:rFonts w:ascii="Tahoma" w:eastAsia="Calibri" w:hAnsi="Tahoma" w:cs="Tahoma"/>
          <w:sz w:val="20"/>
          <w:szCs w:val="20"/>
        </w:rPr>
      </w:pPr>
      <w:r>
        <w:rPr>
          <w:rFonts w:ascii="Tahoma" w:eastAsia="Calibri" w:hAnsi="Tahoma" w:cs="Tahoma"/>
          <w:sz w:val="20"/>
          <w:szCs w:val="20"/>
        </w:rPr>
        <w:t>33190000-8 – różne urządzenia i produkty medyczne</w:t>
      </w:r>
    </w:p>
    <w:p w14:paraId="2CD9DE42" w14:textId="77777777" w:rsidR="00C26905" w:rsidRPr="00C26905" w:rsidRDefault="00C26905" w:rsidP="00C26905">
      <w:pPr>
        <w:numPr>
          <w:ilvl w:val="0"/>
          <w:numId w:val="56"/>
        </w:numPr>
        <w:spacing w:after="0"/>
        <w:contextualSpacing/>
        <w:rPr>
          <w:rFonts w:ascii="Tahoma" w:eastAsia="Calibri" w:hAnsi="Tahoma" w:cs="Tahoma"/>
          <w:sz w:val="20"/>
          <w:szCs w:val="20"/>
        </w:rPr>
      </w:pPr>
      <w:r w:rsidRPr="00C26905">
        <w:rPr>
          <w:rFonts w:ascii="Tahoma" w:eastAsia="Calibri" w:hAnsi="Tahoma" w:cs="Tahoma"/>
          <w:sz w:val="20"/>
          <w:szCs w:val="20"/>
        </w:rPr>
        <w:t xml:space="preserve">Zamawiający nie dokonuje podziału zamówienia na części. Tym samym zamawiający nie dopuszcza składania ofert częściowych, o których mowa w art. 7 pkt. 15 ustawy </w:t>
      </w:r>
      <w:proofErr w:type="spellStart"/>
      <w:r w:rsidRPr="00C26905">
        <w:rPr>
          <w:rFonts w:ascii="Tahoma" w:eastAsia="Calibri" w:hAnsi="Tahoma" w:cs="Tahoma"/>
          <w:sz w:val="20"/>
          <w:szCs w:val="20"/>
        </w:rPr>
        <w:t>Pzp</w:t>
      </w:r>
      <w:proofErr w:type="spellEnd"/>
      <w:r w:rsidRPr="00C26905">
        <w:rPr>
          <w:rFonts w:ascii="Tahoma" w:eastAsia="Calibri" w:hAnsi="Tahoma" w:cs="Tahoma"/>
          <w:sz w:val="20"/>
          <w:szCs w:val="20"/>
        </w:rPr>
        <w:t xml:space="preserve">. Przedmiot zamówienia jest niepodzielny. </w:t>
      </w:r>
    </w:p>
    <w:p w14:paraId="3D305BF3" w14:textId="77777777" w:rsidR="00C26905" w:rsidRPr="00C26905" w:rsidRDefault="00C26905" w:rsidP="00C26905">
      <w:pPr>
        <w:numPr>
          <w:ilvl w:val="0"/>
          <w:numId w:val="56"/>
        </w:numPr>
        <w:spacing w:after="0"/>
        <w:contextualSpacing/>
        <w:jc w:val="both"/>
        <w:rPr>
          <w:rFonts w:ascii="Tahoma" w:eastAsia="Calibri" w:hAnsi="Tahoma" w:cs="Tahoma"/>
          <w:sz w:val="20"/>
          <w:szCs w:val="20"/>
        </w:rPr>
      </w:pPr>
      <w:r w:rsidRPr="00C26905">
        <w:rPr>
          <w:rFonts w:ascii="Tahoma" w:eastAsia="Times New Roman" w:hAnsi="Tahoma" w:cs="Tahoma"/>
          <w:sz w:val="20"/>
          <w:szCs w:val="24"/>
          <w:lang w:eastAsia="pl-PL"/>
        </w:rPr>
        <w:t>Jeżeli w SWZ, umowie lub załącznikach jest mowa o “produkcie, materiale czy systemie typu lub np. …“ należy przez to rozumieć produkt, materiał czy system taki, jak zaproponowany lub inny o standardzie i parametrach technicznych nie gorszych niż zaproponowany. Wszystkie użyte w SWZ, umowie lub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która została użyta wyłącznie w celu przybliżenia potrzeb Zamawiającego. Dopuszcza się wskazanie norm i certyfikatów równoważnych, użycie do realizacji zamówienia produktów równoważnych, w stosunku do ich jakości, docelowego przeznaczenia, spełnianych funkcji i walorów użytkowych. Przez jakość należy rozumieć zapewnienie minimalnych parametrów produktu wskazanego w SWZ, umowie i załącznikach. Wykonawca, który do wyceny przyjmie rozwiązania równoważne jest zobowiązany udowodnić równoważność przyjętego wyposażenia, materiałów. W celu potwierdzenia, że oferowane rozwiązanie równoważne spełnia wymagania określone w SWZ, wykonawca złoży Szczegółowy opis oferowanego przedmiotu zamówienia równoważnego, w którym dla każdego produktu określi nazwę producenta, typ/model oraz inne cechy produktu pozwalające na jednoznaczną identyfikację zaoferowanego produktu i potwierdzenie zgodności z opisem przedmiotu zamówienia. Niezłożenie takiego wykazu będzie równoznaczne z przyjęciem rozwiązań wskazanych w SWZ. Zamawiający dopuszcza rozwiązania równoważne opisywane w SWZ oraz załącznikach za pomocą norm, europejskich ocen technicznych, aprobat, specyfikacji technicznych i systemów referencji technicznych w tym dokumenty równoważne. Wykonawca, który powołuje się na rozwiązania równoważne opisane przez Zamawiającego, jest obowiązany wykazać, że oferowany przez niego przedmiot zamówienia spełniają wymagania określone przez Zamawiającego. Niezłożenie takiego wykazu będzie równoznaczne z przyjęciem rozwiązań wskazanych w SWZ oraz załącznikach.</w:t>
      </w:r>
    </w:p>
    <w:p w14:paraId="0E251EED" w14:textId="77777777" w:rsidR="00BE23F0" w:rsidRDefault="00BE23F0" w:rsidP="00BE23F0">
      <w:pPr>
        <w:spacing w:after="0"/>
        <w:ind w:left="284" w:hanging="426"/>
        <w:jc w:val="both"/>
        <w:rPr>
          <w:rFonts w:ascii="Tahoma" w:hAnsi="Tahoma" w:cs="Tahoma"/>
          <w:bCs/>
          <w:sz w:val="20"/>
          <w:szCs w:val="20"/>
        </w:rPr>
      </w:pPr>
    </w:p>
    <w:p w14:paraId="0186BE91" w14:textId="77777777" w:rsidR="00C26905" w:rsidRPr="00253861" w:rsidRDefault="00C26905" w:rsidP="00BE23F0">
      <w:pPr>
        <w:spacing w:after="0"/>
        <w:ind w:left="284" w:hanging="426"/>
        <w:jc w:val="both"/>
        <w:rPr>
          <w:rFonts w:ascii="Tahoma" w:hAnsi="Tahoma" w:cs="Tahoma"/>
          <w:bCs/>
          <w:sz w:val="20"/>
          <w:szCs w:val="20"/>
        </w:rPr>
      </w:pPr>
    </w:p>
    <w:p w14:paraId="669A1C12" w14:textId="77777777" w:rsidR="00351E5E" w:rsidRDefault="00351E5E" w:rsidP="006B5109">
      <w:pPr>
        <w:spacing w:after="0"/>
        <w:rPr>
          <w:rFonts w:ascii="Tahoma" w:hAnsi="Tahoma" w:cs="Tahoma"/>
          <w:b/>
          <w:bCs/>
          <w:sz w:val="20"/>
          <w:szCs w:val="20"/>
        </w:rPr>
      </w:pPr>
      <w:r w:rsidRPr="00253861">
        <w:rPr>
          <w:rFonts w:ascii="Tahoma" w:hAnsi="Tahoma" w:cs="Tahoma"/>
          <w:b/>
          <w:bCs/>
          <w:sz w:val="20"/>
          <w:szCs w:val="20"/>
        </w:rPr>
        <w:lastRenderedPageBreak/>
        <w:t>IV. INFORMACJA O PRZEDMIOTOWYCH ŚRODKACH DOWODOWYCH</w:t>
      </w:r>
    </w:p>
    <w:p w14:paraId="1390A9F8" w14:textId="77777777" w:rsidR="00C26905" w:rsidRPr="00C26905" w:rsidRDefault="00C26905" w:rsidP="00C26905">
      <w:pPr>
        <w:spacing w:after="0"/>
        <w:ind w:left="284" w:hanging="284"/>
        <w:contextualSpacing/>
        <w:jc w:val="both"/>
        <w:rPr>
          <w:rFonts w:ascii="Tahoma" w:eastAsia="Calibri" w:hAnsi="Tahoma" w:cs="Times New Roman"/>
          <w:bCs/>
          <w:sz w:val="20"/>
          <w:szCs w:val="20"/>
        </w:rPr>
      </w:pPr>
      <w:r w:rsidRPr="00C26905">
        <w:rPr>
          <w:rFonts w:ascii="Tahoma" w:eastAsia="Calibri" w:hAnsi="Tahoma" w:cs="Times New Roman"/>
          <w:bCs/>
          <w:sz w:val="20"/>
          <w:szCs w:val="20"/>
        </w:rPr>
        <w:t>1.</w:t>
      </w:r>
      <w:r w:rsidRPr="00C26905">
        <w:rPr>
          <w:rFonts w:ascii="Tahoma" w:eastAsia="Calibri" w:hAnsi="Tahoma" w:cs="Times New Roman"/>
          <w:bCs/>
          <w:sz w:val="20"/>
          <w:szCs w:val="20"/>
        </w:rPr>
        <w:tab/>
        <w:t>Na potwierdzenie, że oferowany przedmiot zamówienia  spełnia określone przez Zamawiającego wymagania, Wykonawca do oferty zobowiązany jest dołączyć:</w:t>
      </w:r>
    </w:p>
    <w:p w14:paraId="2FD54C50" w14:textId="5FBA1883" w:rsidR="00C26905" w:rsidRPr="00C26905" w:rsidRDefault="00C26905" w:rsidP="00C26905">
      <w:pPr>
        <w:spacing w:after="0"/>
        <w:ind w:left="360"/>
        <w:contextualSpacing/>
        <w:jc w:val="both"/>
        <w:rPr>
          <w:rFonts w:ascii="Tahoma" w:eastAsia="Calibri" w:hAnsi="Tahoma" w:cs="Times New Roman"/>
          <w:bCs/>
          <w:sz w:val="20"/>
          <w:szCs w:val="20"/>
        </w:rPr>
      </w:pPr>
      <w:r w:rsidRPr="00C26905">
        <w:rPr>
          <w:rFonts w:ascii="Tahoma" w:eastAsia="Calibri" w:hAnsi="Tahoma" w:cs="Times New Roman"/>
          <w:bCs/>
          <w:sz w:val="20"/>
          <w:szCs w:val="20"/>
        </w:rPr>
        <w:t>a)</w:t>
      </w:r>
      <w:r w:rsidRPr="00C26905">
        <w:rPr>
          <w:rFonts w:ascii="Tahoma" w:eastAsia="Calibri" w:hAnsi="Tahoma" w:cs="Times New Roman"/>
          <w:bCs/>
          <w:sz w:val="20"/>
          <w:szCs w:val="20"/>
        </w:rPr>
        <w:tab/>
        <w:t xml:space="preserve">deklaracje zgodności UE </w:t>
      </w:r>
      <w:r>
        <w:rPr>
          <w:rFonts w:ascii="Tahoma" w:eastAsia="Calibri" w:hAnsi="Tahoma" w:cs="Times New Roman"/>
          <w:bCs/>
          <w:sz w:val="20"/>
          <w:szCs w:val="20"/>
        </w:rPr>
        <w:t>dla wyrobów medycznych do diagnostyki in vitro zgodnie z Dyrektywą UE 746/2017</w:t>
      </w:r>
    </w:p>
    <w:p w14:paraId="24DD5BE7" w14:textId="32836F1D" w:rsidR="00C26905" w:rsidRDefault="00C26905" w:rsidP="00C26905">
      <w:pPr>
        <w:spacing w:after="0"/>
        <w:ind w:left="360"/>
        <w:contextualSpacing/>
        <w:jc w:val="both"/>
        <w:rPr>
          <w:rFonts w:ascii="Tahoma" w:eastAsia="Calibri" w:hAnsi="Tahoma" w:cs="Times New Roman"/>
          <w:bCs/>
          <w:sz w:val="20"/>
          <w:szCs w:val="20"/>
        </w:rPr>
      </w:pPr>
      <w:r w:rsidRPr="00C26905">
        <w:rPr>
          <w:rFonts w:ascii="Tahoma" w:eastAsia="Calibri" w:hAnsi="Tahoma" w:cs="Times New Roman"/>
          <w:bCs/>
          <w:sz w:val="20"/>
          <w:szCs w:val="20"/>
        </w:rPr>
        <w:t>b)</w:t>
      </w:r>
      <w:r w:rsidRPr="00C26905">
        <w:rPr>
          <w:rFonts w:ascii="Tahoma" w:eastAsia="Calibri" w:hAnsi="Tahoma" w:cs="Times New Roman"/>
          <w:bCs/>
          <w:sz w:val="20"/>
          <w:szCs w:val="20"/>
        </w:rPr>
        <w:tab/>
        <w:t>certyfikat zgodności jednostki notyfikowanej (o ile jest wymagany dla danej klasy wyrobu medycznego)</w:t>
      </w:r>
      <w:r>
        <w:rPr>
          <w:rFonts w:ascii="Tahoma" w:eastAsia="Calibri" w:hAnsi="Tahoma" w:cs="Times New Roman"/>
          <w:bCs/>
          <w:sz w:val="20"/>
          <w:szCs w:val="20"/>
        </w:rPr>
        <w:t xml:space="preserve"> lub oświadczenie producenta lub upoważnionego przedstawiciela producenta, w języku polskim, że oferowany wyrób medyczny jest objęty jednym z okresów przejściowych zgodnie z rozporządzeniem MDR.</w:t>
      </w:r>
    </w:p>
    <w:p w14:paraId="6369CF8E" w14:textId="68412FF8" w:rsidR="00F94AFC" w:rsidRDefault="00F94AFC" w:rsidP="00F94AFC">
      <w:pPr>
        <w:spacing w:after="0"/>
        <w:ind w:left="360"/>
        <w:contextualSpacing/>
        <w:jc w:val="both"/>
        <w:rPr>
          <w:rFonts w:ascii="Tahoma" w:eastAsia="Calibri" w:hAnsi="Tahoma" w:cs="Times New Roman"/>
          <w:bCs/>
          <w:color w:val="FF0000"/>
          <w:sz w:val="20"/>
          <w:szCs w:val="20"/>
        </w:rPr>
      </w:pPr>
      <w:r w:rsidRPr="00F94AFC">
        <w:rPr>
          <w:rFonts w:ascii="Tahoma" w:eastAsia="Calibri" w:hAnsi="Tahoma" w:cs="Times New Roman"/>
          <w:bCs/>
          <w:color w:val="FF0000"/>
          <w:sz w:val="20"/>
          <w:szCs w:val="20"/>
        </w:rPr>
        <w:t xml:space="preserve">c) ulotki, foldery, katalogi, materiały informacyjne - wydane przez producenta oferowanego sprzętu, bądź autoryzowanego dystrybutora - </w:t>
      </w:r>
      <w:bookmarkStart w:id="1" w:name="_Hlk193708780"/>
      <w:r w:rsidRPr="00F94AFC">
        <w:rPr>
          <w:rFonts w:ascii="Tahoma" w:eastAsia="Calibri" w:hAnsi="Tahoma" w:cs="Times New Roman"/>
          <w:bCs/>
          <w:color w:val="FF0000"/>
          <w:sz w:val="20"/>
          <w:szCs w:val="20"/>
        </w:rPr>
        <w:t>na potwierdzenie spełnienia wymaganych parametrów</w:t>
      </w:r>
      <w:bookmarkEnd w:id="1"/>
      <w:r w:rsidRPr="00F94AFC">
        <w:rPr>
          <w:rFonts w:ascii="Tahoma" w:eastAsia="Calibri" w:hAnsi="Tahoma" w:cs="Times New Roman"/>
          <w:bCs/>
          <w:color w:val="FF0000"/>
          <w:sz w:val="20"/>
          <w:szCs w:val="20"/>
        </w:rPr>
        <w:t xml:space="preserve"> poz.</w:t>
      </w:r>
      <w:r>
        <w:rPr>
          <w:rFonts w:ascii="Tahoma" w:eastAsia="Calibri" w:hAnsi="Tahoma" w:cs="Times New Roman"/>
          <w:bCs/>
          <w:color w:val="FF0000"/>
          <w:sz w:val="20"/>
          <w:szCs w:val="20"/>
        </w:rPr>
        <w:t xml:space="preserve"> </w:t>
      </w:r>
      <w:r w:rsidRPr="00F94AFC">
        <w:rPr>
          <w:rFonts w:ascii="Tahoma" w:eastAsia="Calibri" w:hAnsi="Tahoma" w:cs="Times New Roman"/>
          <w:bCs/>
          <w:color w:val="FF0000"/>
          <w:sz w:val="20"/>
          <w:szCs w:val="20"/>
        </w:rPr>
        <w:t xml:space="preserve">1-8, 10, 13, 14, 18, 30 załącznika nr 4 do SWZ </w:t>
      </w:r>
      <w:r w:rsidR="00B513A2">
        <w:rPr>
          <w:rFonts w:ascii="Tahoma" w:eastAsia="Calibri" w:hAnsi="Tahoma" w:cs="Times New Roman"/>
          <w:bCs/>
          <w:color w:val="FF0000"/>
          <w:sz w:val="20"/>
          <w:szCs w:val="20"/>
        </w:rPr>
        <w:t>W</w:t>
      </w:r>
      <w:r w:rsidRPr="00F94AFC">
        <w:rPr>
          <w:rFonts w:ascii="Tahoma" w:eastAsia="Calibri" w:hAnsi="Tahoma" w:cs="Times New Roman"/>
          <w:bCs/>
          <w:color w:val="FF0000"/>
          <w:sz w:val="20"/>
          <w:szCs w:val="20"/>
        </w:rPr>
        <w:t xml:space="preserve">ymaganych parametrów techniczno-użytkowych, </w:t>
      </w:r>
    </w:p>
    <w:p w14:paraId="26C85C73" w14:textId="50648B8B" w:rsidR="00B513A2" w:rsidRPr="00F94AFC" w:rsidRDefault="00B513A2" w:rsidP="00B513A2">
      <w:pPr>
        <w:spacing w:after="0"/>
        <w:ind w:left="360"/>
        <w:contextualSpacing/>
        <w:jc w:val="both"/>
        <w:rPr>
          <w:rFonts w:ascii="Tahoma" w:eastAsia="Calibri" w:hAnsi="Tahoma" w:cs="Times New Roman"/>
          <w:bCs/>
          <w:color w:val="FF0000"/>
          <w:sz w:val="20"/>
          <w:szCs w:val="20"/>
        </w:rPr>
      </w:pPr>
      <w:r w:rsidRPr="00B513A2">
        <w:rPr>
          <w:rFonts w:ascii="Tahoma" w:eastAsia="Calibri" w:hAnsi="Tahoma" w:cs="Times New Roman"/>
          <w:bCs/>
          <w:color w:val="FF0000"/>
          <w:sz w:val="20"/>
          <w:szCs w:val="20"/>
        </w:rPr>
        <w:t>d</w:t>
      </w:r>
      <w:r w:rsidRPr="00F94AFC">
        <w:rPr>
          <w:rFonts w:ascii="Tahoma" w:eastAsia="Calibri" w:hAnsi="Tahoma" w:cs="Times New Roman"/>
          <w:bCs/>
          <w:color w:val="FF0000"/>
          <w:sz w:val="20"/>
          <w:szCs w:val="20"/>
        </w:rPr>
        <w:t xml:space="preserve">) ulotki, foldery, katalogi, materiały informacyjne - wydane przez producenta oferowanego sprzętu, bądź autoryzowanego dystrybutora </w:t>
      </w:r>
      <w:r w:rsidRPr="00B513A2">
        <w:rPr>
          <w:rFonts w:ascii="Tahoma" w:eastAsia="Calibri" w:hAnsi="Tahoma" w:cs="Times New Roman"/>
          <w:bCs/>
          <w:color w:val="FF0000"/>
          <w:sz w:val="20"/>
          <w:szCs w:val="20"/>
        </w:rPr>
        <w:t>–</w:t>
      </w:r>
      <w:r w:rsidRPr="00F94AFC">
        <w:rPr>
          <w:rFonts w:ascii="Tahoma" w:eastAsia="Calibri" w:hAnsi="Tahoma" w:cs="Times New Roman"/>
          <w:bCs/>
          <w:color w:val="FF0000"/>
          <w:sz w:val="20"/>
          <w:szCs w:val="20"/>
        </w:rPr>
        <w:t xml:space="preserve"> na</w:t>
      </w:r>
      <w:r w:rsidRPr="00B513A2">
        <w:rPr>
          <w:rFonts w:ascii="Tahoma" w:eastAsia="Calibri" w:hAnsi="Tahoma" w:cs="Times New Roman"/>
          <w:bCs/>
          <w:color w:val="FF0000"/>
          <w:sz w:val="20"/>
          <w:szCs w:val="20"/>
        </w:rPr>
        <w:t xml:space="preserve"> potwierdzenie</w:t>
      </w:r>
      <w:r w:rsidRPr="00F94AFC">
        <w:rPr>
          <w:rFonts w:ascii="Tahoma" w:eastAsia="Calibri" w:hAnsi="Tahoma" w:cs="Times New Roman"/>
          <w:bCs/>
          <w:color w:val="FF0000"/>
          <w:sz w:val="20"/>
          <w:szCs w:val="20"/>
        </w:rPr>
        <w:t xml:space="preserve"> </w:t>
      </w:r>
      <w:r w:rsidRPr="00B513A2">
        <w:rPr>
          <w:rFonts w:ascii="Tahoma" w:eastAsia="Calibri" w:hAnsi="Tahoma" w:cs="Times New Roman"/>
          <w:bCs/>
          <w:color w:val="FF0000"/>
          <w:sz w:val="20"/>
          <w:szCs w:val="20"/>
        </w:rPr>
        <w:t xml:space="preserve">zgodności z cechami lub kryteriami określonymi w opisie kryteriów oceny ofert </w:t>
      </w:r>
      <w:r w:rsidRPr="00F94AFC">
        <w:rPr>
          <w:rFonts w:ascii="Tahoma" w:eastAsia="Calibri" w:hAnsi="Tahoma" w:cs="Times New Roman"/>
          <w:bCs/>
          <w:color w:val="FF0000"/>
          <w:sz w:val="20"/>
          <w:szCs w:val="20"/>
        </w:rPr>
        <w:t>poz.</w:t>
      </w:r>
      <w:r w:rsidRPr="00B513A2">
        <w:rPr>
          <w:rFonts w:ascii="Tahoma" w:eastAsia="Calibri" w:hAnsi="Tahoma" w:cs="Times New Roman"/>
          <w:bCs/>
          <w:color w:val="FF0000"/>
          <w:sz w:val="20"/>
          <w:szCs w:val="20"/>
        </w:rPr>
        <w:t xml:space="preserve"> 11, 15, 24, 26 </w:t>
      </w:r>
      <w:r w:rsidRPr="00F94AFC">
        <w:rPr>
          <w:rFonts w:ascii="Tahoma" w:eastAsia="Calibri" w:hAnsi="Tahoma" w:cs="Times New Roman"/>
          <w:bCs/>
          <w:color w:val="FF0000"/>
          <w:sz w:val="20"/>
          <w:szCs w:val="20"/>
        </w:rPr>
        <w:t xml:space="preserve">załącznika nr 4 do SWZ </w:t>
      </w:r>
      <w:r w:rsidRPr="00B513A2">
        <w:rPr>
          <w:rFonts w:ascii="Tahoma" w:eastAsia="Calibri" w:hAnsi="Tahoma" w:cs="Times New Roman"/>
          <w:bCs/>
          <w:color w:val="FF0000"/>
          <w:sz w:val="20"/>
          <w:szCs w:val="20"/>
        </w:rPr>
        <w:t>W</w:t>
      </w:r>
      <w:r w:rsidRPr="00F94AFC">
        <w:rPr>
          <w:rFonts w:ascii="Tahoma" w:eastAsia="Calibri" w:hAnsi="Tahoma" w:cs="Times New Roman"/>
          <w:bCs/>
          <w:color w:val="FF0000"/>
          <w:sz w:val="20"/>
          <w:szCs w:val="20"/>
        </w:rPr>
        <w:t xml:space="preserve">ymaganych parametrów techniczno-użytkowych, </w:t>
      </w:r>
    </w:p>
    <w:p w14:paraId="43588505" w14:textId="59BE7C81" w:rsidR="00F94AFC" w:rsidRPr="00F94AFC" w:rsidRDefault="006F4D41" w:rsidP="00F94AFC">
      <w:pPr>
        <w:spacing w:after="0"/>
        <w:ind w:left="360"/>
        <w:contextualSpacing/>
        <w:jc w:val="both"/>
        <w:rPr>
          <w:rFonts w:ascii="Tahoma" w:eastAsia="Calibri" w:hAnsi="Tahoma" w:cs="Tahoma"/>
          <w:color w:val="FF0000"/>
          <w:sz w:val="20"/>
          <w:szCs w:val="20"/>
        </w:rPr>
      </w:pPr>
      <w:r>
        <w:rPr>
          <w:rFonts w:ascii="Tahoma" w:eastAsia="Calibri" w:hAnsi="Tahoma" w:cs="Tahoma"/>
          <w:bCs/>
          <w:color w:val="FF0000"/>
          <w:sz w:val="20"/>
          <w:szCs w:val="20"/>
        </w:rPr>
        <w:t>e</w:t>
      </w:r>
      <w:r w:rsidR="00F94AFC" w:rsidRPr="00F94AFC">
        <w:rPr>
          <w:rFonts w:ascii="Tahoma" w:eastAsia="Calibri" w:hAnsi="Tahoma" w:cs="Tahoma"/>
          <w:bCs/>
          <w:color w:val="FF0000"/>
          <w:sz w:val="20"/>
          <w:szCs w:val="20"/>
        </w:rPr>
        <w:t xml:space="preserve">) wypełniony </w:t>
      </w:r>
      <w:r w:rsidR="00F94AFC" w:rsidRPr="00F94AFC">
        <w:rPr>
          <w:rFonts w:ascii="Tahoma" w:eastAsia="Times New Roman" w:hAnsi="Tahoma" w:cs="Tahoma"/>
          <w:color w:val="FF0000"/>
          <w:sz w:val="18"/>
          <w:szCs w:val="18"/>
          <w:lang w:eastAsia="pl-PL"/>
        </w:rPr>
        <w:t xml:space="preserve">załącznik nr 4 do SWZ Wymagane parametry techniczne - </w:t>
      </w:r>
      <w:r w:rsidR="00F94AFC" w:rsidRPr="00F94AFC">
        <w:rPr>
          <w:rFonts w:ascii="Tahoma" w:eastAsia="Calibri" w:hAnsi="Tahoma" w:cs="Times New Roman"/>
          <w:bCs/>
          <w:color w:val="FF0000"/>
          <w:sz w:val="20"/>
          <w:szCs w:val="20"/>
        </w:rPr>
        <w:t>na potwierdzenie spełnienia wymaganych parametrów</w:t>
      </w:r>
    </w:p>
    <w:p w14:paraId="5AB7F348" w14:textId="7BBB548D" w:rsidR="00C03468" w:rsidRDefault="00C26905" w:rsidP="006F4D41">
      <w:pPr>
        <w:spacing w:after="0"/>
        <w:ind w:left="284" w:hanging="284"/>
        <w:contextualSpacing/>
        <w:jc w:val="both"/>
        <w:rPr>
          <w:rFonts w:ascii="Tahoma" w:eastAsia="Calibri" w:hAnsi="Tahoma" w:cs="Times New Roman"/>
          <w:bCs/>
          <w:sz w:val="20"/>
          <w:szCs w:val="20"/>
        </w:rPr>
      </w:pPr>
      <w:r w:rsidRPr="00C26905">
        <w:rPr>
          <w:rFonts w:ascii="Tahoma" w:eastAsia="Calibri" w:hAnsi="Tahoma" w:cs="Times New Roman"/>
          <w:bCs/>
          <w:sz w:val="20"/>
          <w:szCs w:val="20"/>
        </w:rPr>
        <w:t>2.</w:t>
      </w:r>
      <w:r w:rsidRPr="00C26905">
        <w:rPr>
          <w:rFonts w:ascii="Tahoma" w:eastAsia="Calibri" w:hAnsi="Tahoma" w:cs="Times New Roman"/>
          <w:bCs/>
          <w:sz w:val="20"/>
          <w:szCs w:val="20"/>
        </w:rPr>
        <w:tab/>
        <w:t xml:space="preserve">Jeżeli Wykonawca nie złoży przedmiotowych środków dowodowych lub złożone przedmiotowe środki dowodowe będą niekompletne, Zamawiający – na podstawie art. 107 </w:t>
      </w:r>
      <w:proofErr w:type="spellStart"/>
      <w:r w:rsidRPr="00C26905">
        <w:rPr>
          <w:rFonts w:ascii="Tahoma" w:eastAsia="Calibri" w:hAnsi="Tahoma" w:cs="Times New Roman"/>
          <w:bCs/>
          <w:sz w:val="20"/>
          <w:szCs w:val="20"/>
        </w:rPr>
        <w:t>Pzp</w:t>
      </w:r>
      <w:proofErr w:type="spellEnd"/>
      <w:r w:rsidRPr="00C26905">
        <w:rPr>
          <w:rFonts w:ascii="Tahoma" w:eastAsia="Calibri" w:hAnsi="Tahoma" w:cs="Times New Roman"/>
          <w:bCs/>
          <w:sz w:val="20"/>
          <w:szCs w:val="20"/>
        </w:rPr>
        <w:t xml:space="preserve"> - wezwie do ich złożenia lub uzupełnienia w wyznaczonym terminie.  W/w postanowień nie stosuje się, jeżeli przedmiotowy środek dowodowy służy potwierdzaniu </w:t>
      </w:r>
      <w:bookmarkStart w:id="2" w:name="_Hlk193784744"/>
      <w:r w:rsidRPr="00C26905">
        <w:rPr>
          <w:rFonts w:ascii="Tahoma" w:eastAsia="Calibri" w:hAnsi="Tahoma" w:cs="Times New Roman"/>
          <w:bCs/>
          <w:sz w:val="20"/>
          <w:szCs w:val="20"/>
        </w:rPr>
        <w:t>zgodności z cechami lub kryteriami określonymi w opisie kryteriów oceny ofert</w:t>
      </w:r>
      <w:bookmarkEnd w:id="2"/>
      <w:r w:rsidR="006F4D41">
        <w:rPr>
          <w:rFonts w:ascii="Tahoma" w:eastAsia="Calibri" w:hAnsi="Tahoma" w:cs="Times New Roman"/>
          <w:bCs/>
          <w:sz w:val="20"/>
          <w:szCs w:val="20"/>
        </w:rPr>
        <w:t xml:space="preserve"> </w:t>
      </w:r>
      <w:r w:rsidR="006F4D41" w:rsidRPr="006F4D41">
        <w:rPr>
          <w:rFonts w:ascii="Tahoma" w:eastAsia="Calibri" w:hAnsi="Tahoma" w:cs="Times New Roman"/>
          <w:bCs/>
          <w:color w:val="FF0000"/>
          <w:sz w:val="20"/>
          <w:szCs w:val="20"/>
        </w:rPr>
        <w:t>(poz.</w:t>
      </w:r>
      <w:r w:rsidR="006F4D41">
        <w:rPr>
          <w:rFonts w:ascii="Tahoma" w:eastAsia="Calibri" w:hAnsi="Tahoma" w:cs="Times New Roman"/>
          <w:bCs/>
          <w:color w:val="FF0000"/>
          <w:sz w:val="20"/>
          <w:szCs w:val="20"/>
        </w:rPr>
        <w:t xml:space="preserve"> </w:t>
      </w:r>
      <w:r w:rsidR="006F4D41" w:rsidRPr="006F4D41">
        <w:rPr>
          <w:rFonts w:ascii="Tahoma" w:eastAsia="Calibri" w:hAnsi="Tahoma" w:cs="Times New Roman"/>
          <w:bCs/>
          <w:color w:val="FF0000"/>
          <w:sz w:val="20"/>
          <w:szCs w:val="20"/>
        </w:rPr>
        <w:t>d powyżej)</w:t>
      </w:r>
      <w:r w:rsidRPr="00C26905">
        <w:rPr>
          <w:rFonts w:ascii="Tahoma" w:eastAsia="Calibri" w:hAnsi="Tahoma" w:cs="Times New Roman"/>
          <w:bCs/>
          <w:sz w:val="20"/>
          <w:szCs w:val="20"/>
        </w:rPr>
        <w:t xml:space="preserve"> lub, pomimo złożenia przedmiotowego środka dowodowego, oferta podlega odrzuceniu albo zachodzą przesłanki unieważnienia postępowania.</w:t>
      </w:r>
    </w:p>
    <w:p w14:paraId="505799A0" w14:textId="2A6D9FCB" w:rsidR="006F4D41" w:rsidRDefault="006F4D41" w:rsidP="006F4D41">
      <w:pPr>
        <w:spacing w:after="0"/>
        <w:ind w:left="284" w:hanging="284"/>
        <w:contextualSpacing/>
        <w:jc w:val="both"/>
        <w:rPr>
          <w:rFonts w:ascii="Tahoma" w:eastAsia="Calibri" w:hAnsi="Tahoma" w:cs="Times New Roman"/>
          <w:bCs/>
          <w:sz w:val="20"/>
          <w:szCs w:val="20"/>
        </w:rPr>
      </w:pPr>
      <w:r>
        <w:rPr>
          <w:rFonts w:ascii="Tahoma" w:eastAsia="Calibri" w:hAnsi="Tahoma" w:cs="Times New Roman"/>
          <w:bCs/>
          <w:sz w:val="20"/>
          <w:szCs w:val="20"/>
        </w:rPr>
        <w:t xml:space="preserve">3.  </w:t>
      </w:r>
      <w:r w:rsidRPr="006F4D41">
        <w:rPr>
          <w:rFonts w:ascii="Tahoma" w:eastAsia="Calibri" w:hAnsi="Tahoma" w:cs="Times New Roman"/>
          <w:bCs/>
          <w:color w:val="FF0000"/>
          <w:sz w:val="20"/>
          <w:szCs w:val="20"/>
        </w:rPr>
        <w:t xml:space="preserve">Zamawiający prosi o zaznaczenie w złożonych materiałach miejsc odnoszących się do pozycji określonych w pkt.1 </w:t>
      </w:r>
      <w:proofErr w:type="spellStart"/>
      <w:r w:rsidRPr="006F4D41">
        <w:rPr>
          <w:rFonts w:ascii="Tahoma" w:eastAsia="Calibri" w:hAnsi="Tahoma" w:cs="Times New Roman"/>
          <w:bCs/>
          <w:color w:val="FF0000"/>
          <w:sz w:val="20"/>
          <w:szCs w:val="20"/>
        </w:rPr>
        <w:t>ppkt</w:t>
      </w:r>
      <w:proofErr w:type="spellEnd"/>
      <w:r w:rsidRPr="006F4D41">
        <w:rPr>
          <w:rFonts w:ascii="Tahoma" w:eastAsia="Calibri" w:hAnsi="Tahoma" w:cs="Times New Roman"/>
          <w:bCs/>
          <w:color w:val="FF0000"/>
          <w:sz w:val="20"/>
          <w:szCs w:val="20"/>
        </w:rPr>
        <w:t xml:space="preserve"> c, d) powyżej.</w:t>
      </w:r>
    </w:p>
    <w:p w14:paraId="7DC7E1E2" w14:textId="77777777" w:rsidR="006F4D41" w:rsidRPr="006F4D41" w:rsidRDefault="006F4D41" w:rsidP="006F4D41">
      <w:pPr>
        <w:spacing w:after="0"/>
        <w:ind w:left="284" w:hanging="284"/>
        <w:contextualSpacing/>
        <w:jc w:val="both"/>
        <w:rPr>
          <w:rFonts w:ascii="Tahoma" w:eastAsia="Calibri" w:hAnsi="Tahoma" w:cs="Times New Roman"/>
          <w:bCs/>
          <w:sz w:val="20"/>
          <w:szCs w:val="20"/>
        </w:rPr>
      </w:pPr>
    </w:p>
    <w:p w14:paraId="360367D0" w14:textId="77777777" w:rsidR="00276EBD" w:rsidRDefault="0050677D" w:rsidP="00276EBD">
      <w:pPr>
        <w:spacing w:after="0"/>
        <w:jc w:val="both"/>
        <w:rPr>
          <w:rFonts w:ascii="Tahoma" w:eastAsia="Times New Roman" w:hAnsi="Tahoma" w:cs="Tahoma"/>
          <w:b/>
          <w:sz w:val="20"/>
          <w:szCs w:val="20"/>
          <w:lang w:eastAsia="pl-PL"/>
        </w:rPr>
      </w:pPr>
      <w:r w:rsidRPr="00253861">
        <w:rPr>
          <w:rFonts w:ascii="Tahoma" w:eastAsia="Times New Roman" w:hAnsi="Tahoma" w:cs="Tahoma"/>
          <w:b/>
          <w:sz w:val="20"/>
          <w:szCs w:val="20"/>
          <w:lang w:eastAsia="pl-PL"/>
        </w:rPr>
        <w:t>V</w:t>
      </w:r>
      <w:r w:rsidR="0050095D" w:rsidRPr="00253861">
        <w:rPr>
          <w:rFonts w:ascii="Tahoma" w:eastAsia="Times New Roman" w:hAnsi="Tahoma" w:cs="Tahoma"/>
          <w:b/>
          <w:sz w:val="20"/>
          <w:szCs w:val="20"/>
          <w:lang w:eastAsia="pl-PL"/>
        </w:rPr>
        <w:t xml:space="preserve">. </w:t>
      </w:r>
      <w:r w:rsidRPr="00253861">
        <w:rPr>
          <w:rFonts w:ascii="Tahoma" w:eastAsia="Times New Roman" w:hAnsi="Tahoma" w:cs="Tahoma"/>
          <w:b/>
          <w:sz w:val="20"/>
          <w:szCs w:val="20"/>
          <w:lang w:eastAsia="pl-PL"/>
        </w:rPr>
        <w:t xml:space="preserve"> TERMIN WYKONANIA ZAMÓWIENIA: </w:t>
      </w:r>
    </w:p>
    <w:p w14:paraId="41C24B80" w14:textId="79480769" w:rsidR="00C26905" w:rsidRPr="00C26905" w:rsidRDefault="00C26905" w:rsidP="00C26905">
      <w:pPr>
        <w:suppressAutoHyphens/>
        <w:spacing w:after="0"/>
        <w:jc w:val="both"/>
        <w:rPr>
          <w:rFonts w:ascii="Tahoma" w:eastAsia="Times New Roman" w:hAnsi="Tahoma" w:cs="Tahoma"/>
          <w:sz w:val="20"/>
          <w:szCs w:val="20"/>
          <w:lang w:eastAsia="pl-PL"/>
        </w:rPr>
      </w:pPr>
      <w:r w:rsidRPr="00C26905">
        <w:rPr>
          <w:rFonts w:ascii="Tahoma" w:eastAsia="Times New Roman" w:hAnsi="Tahoma" w:cs="Tahoma"/>
          <w:sz w:val="20"/>
          <w:szCs w:val="20"/>
          <w:lang w:eastAsia="pl-PL"/>
        </w:rPr>
        <w:t xml:space="preserve">Termin wykonania zamówienia: do </w:t>
      </w:r>
      <w:r>
        <w:rPr>
          <w:rFonts w:ascii="Tahoma" w:eastAsia="Times New Roman" w:hAnsi="Tahoma" w:cs="Tahoma"/>
          <w:sz w:val="20"/>
          <w:szCs w:val="20"/>
          <w:lang w:eastAsia="pl-PL"/>
        </w:rPr>
        <w:t>8</w:t>
      </w:r>
      <w:r w:rsidRPr="00C26905">
        <w:rPr>
          <w:rFonts w:ascii="Tahoma" w:eastAsia="Times New Roman" w:hAnsi="Tahoma" w:cs="Tahoma"/>
          <w:sz w:val="20"/>
          <w:szCs w:val="20"/>
          <w:lang w:eastAsia="pl-PL"/>
        </w:rPr>
        <w:t xml:space="preserve"> tygodni od daty zawarcia umowy</w:t>
      </w:r>
    </w:p>
    <w:p w14:paraId="5175399C" w14:textId="77777777" w:rsidR="00276EBD" w:rsidRPr="00BE4478" w:rsidRDefault="00276EBD" w:rsidP="006B5109">
      <w:pPr>
        <w:keepNext/>
        <w:spacing w:after="0"/>
        <w:jc w:val="both"/>
        <w:rPr>
          <w:rFonts w:eastAsia="Times New Roman"/>
          <w:bCs/>
          <w:sz w:val="20"/>
          <w:szCs w:val="20"/>
        </w:rPr>
      </w:pPr>
    </w:p>
    <w:p w14:paraId="516837A3" w14:textId="77777777" w:rsidR="00A641E7" w:rsidRPr="00DE661F" w:rsidRDefault="00A641E7" w:rsidP="006B5109">
      <w:pPr>
        <w:autoSpaceDE w:val="0"/>
        <w:autoSpaceDN w:val="0"/>
        <w:adjustRightInd w:val="0"/>
        <w:spacing w:after="0"/>
        <w:rPr>
          <w:rFonts w:ascii="Tahoma" w:hAnsi="Tahoma" w:cs="Tahoma"/>
          <w:color w:val="000000"/>
          <w:sz w:val="20"/>
          <w:szCs w:val="20"/>
        </w:rPr>
      </w:pPr>
      <w:r w:rsidRPr="00DE661F">
        <w:rPr>
          <w:rFonts w:ascii="Tahoma" w:hAnsi="Tahoma" w:cs="Tahoma"/>
          <w:b/>
          <w:bCs/>
          <w:color w:val="000000"/>
          <w:sz w:val="20"/>
          <w:szCs w:val="20"/>
        </w:rPr>
        <w:t xml:space="preserve">VI. WARUNKI UDZIAŁU W POSTĘPOWANIU I PODSTAWY WYKLUCZENIA </w:t>
      </w:r>
    </w:p>
    <w:p w14:paraId="345446AF" w14:textId="77777777" w:rsidR="00AE1D93" w:rsidRDefault="00A641E7" w:rsidP="006B5109">
      <w:pPr>
        <w:pStyle w:val="Akapitzlist"/>
        <w:numPr>
          <w:ilvl w:val="0"/>
          <w:numId w:val="24"/>
        </w:numPr>
        <w:autoSpaceDE w:val="0"/>
        <w:autoSpaceDN w:val="0"/>
        <w:adjustRightInd w:val="0"/>
        <w:spacing w:after="0"/>
        <w:ind w:left="284" w:hanging="284"/>
        <w:jc w:val="both"/>
        <w:rPr>
          <w:rFonts w:ascii="Tahoma" w:hAnsi="Tahoma" w:cs="Tahoma"/>
          <w:sz w:val="20"/>
          <w:szCs w:val="20"/>
        </w:rPr>
      </w:pPr>
      <w:r w:rsidRPr="00DE661F">
        <w:rPr>
          <w:rFonts w:ascii="Tahoma" w:hAnsi="Tahoma" w:cs="Tahoma"/>
          <w:sz w:val="20"/>
          <w:szCs w:val="20"/>
        </w:rPr>
        <w:t xml:space="preserve">O udzielenie zamówienia mogą ubiegać się Wykonawcy, którzy nie podlegają wykluczeniu; Zamawiający wykluczy z postępowania o udzielenie zamówienia publicznego Wykonawcę wobec którego zaistnieją przesłanki do wykluczenia, o których mowa w art.108 ust1 </w:t>
      </w:r>
      <w:proofErr w:type="spellStart"/>
      <w:r w:rsidRPr="00DE661F">
        <w:rPr>
          <w:rFonts w:ascii="Tahoma" w:hAnsi="Tahoma" w:cs="Tahoma"/>
          <w:sz w:val="20"/>
          <w:szCs w:val="20"/>
        </w:rPr>
        <w:t>Pzp</w:t>
      </w:r>
      <w:proofErr w:type="spellEnd"/>
      <w:r w:rsidR="00DE661F">
        <w:rPr>
          <w:rFonts w:ascii="Tahoma" w:hAnsi="Tahoma" w:cs="Tahoma"/>
          <w:sz w:val="20"/>
          <w:szCs w:val="20"/>
        </w:rPr>
        <w:t xml:space="preserve"> tj.</w:t>
      </w:r>
    </w:p>
    <w:p w14:paraId="687FF77E" w14:textId="22C32AF9" w:rsidR="00DE661F" w:rsidRPr="00AE1D93" w:rsidRDefault="00DE661F" w:rsidP="00AE1D93">
      <w:pPr>
        <w:autoSpaceDE w:val="0"/>
        <w:autoSpaceDN w:val="0"/>
        <w:adjustRightInd w:val="0"/>
        <w:spacing w:after="0"/>
        <w:jc w:val="both"/>
        <w:rPr>
          <w:rFonts w:ascii="Tahoma" w:hAnsi="Tahoma" w:cs="Tahoma"/>
          <w:sz w:val="20"/>
          <w:szCs w:val="20"/>
        </w:rPr>
      </w:pPr>
      <w:r w:rsidRPr="00AE1D93">
        <w:rPr>
          <w:rFonts w:ascii="Tahoma" w:hAnsi="Tahoma" w:cs="Tahoma"/>
          <w:sz w:val="20"/>
          <w:szCs w:val="20"/>
        </w:rPr>
        <w:t>1)</w:t>
      </w:r>
      <w:r w:rsidRPr="00AE1D93">
        <w:rPr>
          <w:rFonts w:ascii="Tahoma" w:hAnsi="Tahoma" w:cs="Tahoma"/>
          <w:color w:val="548DD4" w:themeColor="text2" w:themeTint="99"/>
          <w:sz w:val="20"/>
          <w:szCs w:val="20"/>
        </w:rPr>
        <w:t xml:space="preserve"> </w:t>
      </w:r>
      <w:r w:rsidRPr="00AE1D93">
        <w:rPr>
          <w:rFonts w:ascii="Tahoma" w:hAnsi="Tahoma" w:cs="Tahoma"/>
          <w:sz w:val="20"/>
          <w:szCs w:val="20"/>
        </w:rPr>
        <w:t>będącego osobą fizyczną, którego prawomocnie skazano za przestępstwo:</w:t>
      </w:r>
    </w:p>
    <w:p w14:paraId="043F87C7" w14:textId="77777777" w:rsidR="00AE1D93" w:rsidRDefault="00AE1D93" w:rsidP="00AE1D93">
      <w:pPr>
        <w:autoSpaceDE w:val="0"/>
        <w:autoSpaceDN w:val="0"/>
        <w:adjustRightInd w:val="0"/>
        <w:spacing w:after="0"/>
        <w:ind w:left="284"/>
        <w:jc w:val="both"/>
        <w:rPr>
          <w:rFonts w:ascii="Tahoma" w:hAnsi="Tahoma" w:cs="Tahoma"/>
          <w:sz w:val="20"/>
          <w:szCs w:val="20"/>
        </w:rPr>
      </w:pPr>
      <w:r>
        <w:rPr>
          <w:rFonts w:ascii="Tahoma" w:hAnsi="Tahoma" w:cs="Tahoma"/>
          <w:sz w:val="20"/>
          <w:szCs w:val="20"/>
        </w:rPr>
        <w:t xml:space="preserve">a) </w:t>
      </w:r>
      <w:r w:rsidR="00DE661F" w:rsidRPr="00AE1D93">
        <w:rPr>
          <w:rFonts w:ascii="Tahoma" w:hAnsi="Tahoma" w:cs="Tahoma"/>
          <w:sz w:val="20"/>
          <w:szCs w:val="20"/>
        </w:rPr>
        <w:t>udziału w zorganizowanej grupie przestępczej albo związku mającym na celu popełnienie przestępstwa lub przestępstwa skarbowego, o którym mowa w art. 258 Kodeksu karnego,</w:t>
      </w:r>
    </w:p>
    <w:p w14:paraId="19001030"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b) handlu ludźmi, o którym mowa w art. 189a Kodeksu karnego,</w:t>
      </w:r>
    </w:p>
    <w:p w14:paraId="07470461"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c) 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27682393"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29D4D65"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e) o charakterze terrorystycznym, o którym mowa w art. 115 § 20 Kodeksu karnego, lub mające na celu popełnienie tego przestępstwa,</w:t>
      </w:r>
    </w:p>
    <w:p w14:paraId="7DA242EF"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63B70164" w14:textId="77777777" w:rsid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lastRenderedPageBreak/>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CB24B47" w14:textId="4875A13A" w:rsidR="00DE661F" w:rsidRPr="00AE1D93" w:rsidRDefault="00DE661F" w:rsidP="00AE1D93">
      <w:pPr>
        <w:autoSpaceDE w:val="0"/>
        <w:autoSpaceDN w:val="0"/>
        <w:adjustRightInd w:val="0"/>
        <w:spacing w:after="0"/>
        <w:ind w:left="284"/>
        <w:jc w:val="both"/>
        <w:rPr>
          <w:rFonts w:ascii="Tahoma" w:hAnsi="Tahoma" w:cs="Tahoma"/>
          <w:sz w:val="20"/>
          <w:szCs w:val="20"/>
        </w:rPr>
      </w:pPr>
      <w:r w:rsidRPr="00AE1D93">
        <w:rPr>
          <w:rFonts w:ascii="Tahoma" w:hAnsi="Tahoma" w:cs="Tahoma"/>
          <w:sz w:val="20"/>
          <w:szCs w:val="20"/>
        </w:rPr>
        <w:t>h) o którym mowa w art. 9 ust. 1 i 3 lub art. 10 ustawy z dnia 15 czerwca 2012 r. o skutkac</w:t>
      </w:r>
      <w:r w:rsidR="00AE1D93" w:rsidRPr="00AE1D93">
        <w:rPr>
          <w:rFonts w:ascii="Tahoma" w:hAnsi="Tahoma" w:cs="Tahoma"/>
          <w:sz w:val="20"/>
          <w:szCs w:val="20"/>
        </w:rPr>
        <w:t xml:space="preserve">h </w:t>
      </w:r>
      <w:r w:rsidRPr="00AE1D93">
        <w:rPr>
          <w:rFonts w:ascii="Tahoma" w:hAnsi="Tahoma" w:cs="Tahoma"/>
          <w:sz w:val="20"/>
          <w:szCs w:val="20"/>
        </w:rPr>
        <w:t>powierzania wykonywania pracy cudzoziemcom przebywającym wbrew przepisom na terytorium Rzeczypospolitej Polskiej – lub za odpowiedni czyn zabroniony określony w przepisach prawa obcego;</w:t>
      </w:r>
    </w:p>
    <w:p w14:paraId="2EFE9FA3" w14:textId="77777777" w:rsidR="00DE661F" w:rsidRPr="00AE1D93" w:rsidRDefault="00DE661F" w:rsidP="00AE1D93">
      <w:pPr>
        <w:autoSpaceDE w:val="0"/>
        <w:autoSpaceDN w:val="0"/>
        <w:adjustRightInd w:val="0"/>
        <w:spacing w:after="0"/>
        <w:ind w:left="426" w:hanging="426"/>
        <w:jc w:val="both"/>
        <w:rPr>
          <w:rFonts w:ascii="Tahoma" w:hAnsi="Tahoma" w:cs="Tahoma"/>
          <w:sz w:val="20"/>
          <w:szCs w:val="20"/>
        </w:rPr>
      </w:pPr>
      <w:r w:rsidRPr="00AE1D93">
        <w:rPr>
          <w:rFonts w:ascii="Tahoma" w:hAnsi="Tahoma" w:cs="Tahoma"/>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93EF692" w14:textId="77777777" w:rsidR="00DE661F" w:rsidRPr="00AE1D93" w:rsidRDefault="00DE661F" w:rsidP="00AE1D93">
      <w:pPr>
        <w:autoSpaceDE w:val="0"/>
        <w:autoSpaceDN w:val="0"/>
        <w:adjustRightInd w:val="0"/>
        <w:spacing w:after="0"/>
        <w:ind w:left="426" w:hanging="426"/>
        <w:jc w:val="both"/>
        <w:rPr>
          <w:rFonts w:ascii="Tahoma" w:hAnsi="Tahoma" w:cs="Tahoma"/>
          <w:sz w:val="20"/>
          <w:szCs w:val="20"/>
        </w:rPr>
      </w:pPr>
      <w:r w:rsidRPr="00AE1D93">
        <w:rPr>
          <w:rFonts w:ascii="Tahoma" w:hAnsi="Tahoma" w:cs="Tahoma"/>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F862E61" w14:textId="77777777" w:rsidR="00DE661F" w:rsidRPr="00AE1D93" w:rsidRDefault="00DE661F" w:rsidP="00AE1D93">
      <w:pPr>
        <w:autoSpaceDE w:val="0"/>
        <w:autoSpaceDN w:val="0"/>
        <w:adjustRightInd w:val="0"/>
        <w:spacing w:after="0"/>
        <w:ind w:left="426" w:hanging="426"/>
        <w:jc w:val="both"/>
        <w:rPr>
          <w:rFonts w:ascii="Tahoma" w:hAnsi="Tahoma" w:cs="Tahoma"/>
          <w:sz w:val="20"/>
          <w:szCs w:val="20"/>
        </w:rPr>
      </w:pPr>
      <w:r w:rsidRPr="00AE1D93">
        <w:rPr>
          <w:rFonts w:ascii="Tahoma" w:hAnsi="Tahoma" w:cs="Tahoma"/>
          <w:sz w:val="20"/>
          <w:szCs w:val="20"/>
        </w:rPr>
        <w:t>4) wobec którego prawomocnie orzeczono zakaz ubiegania się o zamówienia publiczne;</w:t>
      </w:r>
    </w:p>
    <w:p w14:paraId="59AE3C71" w14:textId="77777777" w:rsidR="00DE661F" w:rsidRPr="00A515F1" w:rsidRDefault="00DE661F" w:rsidP="00AE1D93">
      <w:pPr>
        <w:pStyle w:val="Default"/>
        <w:spacing w:line="276" w:lineRule="auto"/>
        <w:ind w:left="426" w:hanging="426"/>
        <w:jc w:val="both"/>
        <w:rPr>
          <w:rFonts w:ascii="Tahoma" w:hAnsi="Tahoma" w:cs="Tahoma"/>
          <w:color w:val="auto"/>
          <w:sz w:val="20"/>
          <w:szCs w:val="20"/>
        </w:rPr>
      </w:pPr>
      <w:r w:rsidRPr="00A515F1">
        <w:rPr>
          <w:rFonts w:ascii="Tahoma" w:hAnsi="Tahoma" w:cs="Tahoma"/>
          <w:color w:val="auto"/>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48D4EAC" w14:textId="77777777" w:rsidR="00095378" w:rsidRPr="00AE1D93" w:rsidRDefault="00DE661F" w:rsidP="00AE1D93">
      <w:pPr>
        <w:autoSpaceDE w:val="0"/>
        <w:autoSpaceDN w:val="0"/>
        <w:adjustRightInd w:val="0"/>
        <w:spacing w:after="0"/>
        <w:ind w:left="284" w:hanging="284"/>
        <w:jc w:val="both"/>
        <w:rPr>
          <w:rFonts w:ascii="Tahoma" w:hAnsi="Tahoma" w:cs="Tahoma"/>
          <w:sz w:val="20"/>
          <w:szCs w:val="20"/>
        </w:rPr>
      </w:pPr>
      <w:r w:rsidRPr="00AE1D93">
        <w:rPr>
          <w:rFonts w:ascii="Tahoma" w:hAnsi="Tahoma" w:cs="Tahoma"/>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w:t>
      </w:r>
      <w:r w:rsidRPr="00AE1D93">
        <w:rPr>
          <w:rFonts w:ascii="Times New Roman" w:hAnsi="Times New Roman" w:cs="Times New Roman"/>
          <w:sz w:val="24"/>
          <w:szCs w:val="24"/>
        </w:rPr>
        <w:t xml:space="preserve"> </w:t>
      </w:r>
      <w:r w:rsidRPr="00AE1D93">
        <w:rPr>
          <w:rFonts w:ascii="Tahoma" w:hAnsi="Tahoma" w:cs="Tahoma"/>
          <w:sz w:val="20"/>
          <w:szCs w:val="20"/>
        </w:rPr>
        <w:t>może być wyeliminowane w inny sposób niż przez wykluczenie wykonawcy z udziału w postępowaniu o udzielenie zamówienia</w:t>
      </w:r>
      <w:r w:rsidR="00095378" w:rsidRPr="00AE1D93">
        <w:rPr>
          <w:rFonts w:ascii="Tahoma" w:hAnsi="Tahoma" w:cs="Tahoma"/>
          <w:sz w:val="20"/>
          <w:szCs w:val="20"/>
        </w:rPr>
        <w:t>.</w:t>
      </w:r>
    </w:p>
    <w:p w14:paraId="0C51A8F9" w14:textId="6C35C576" w:rsidR="00DE661F" w:rsidRPr="00095378" w:rsidRDefault="00095378" w:rsidP="00095378">
      <w:pPr>
        <w:autoSpaceDE w:val="0"/>
        <w:autoSpaceDN w:val="0"/>
        <w:adjustRightInd w:val="0"/>
        <w:spacing w:after="0"/>
        <w:jc w:val="both"/>
        <w:rPr>
          <w:rFonts w:ascii="Tahoma" w:eastAsia="Times New Roman" w:hAnsi="Tahoma" w:cs="Tahoma"/>
          <w:bCs/>
          <w:sz w:val="20"/>
          <w:szCs w:val="20"/>
          <w:lang w:eastAsia="ar-SA"/>
        </w:rPr>
      </w:pPr>
      <w:r>
        <w:t xml:space="preserve">2. </w:t>
      </w:r>
      <w:r w:rsidR="00DE661F" w:rsidRPr="00A515F1">
        <w:t xml:space="preserve"> </w:t>
      </w:r>
      <w:r w:rsidRPr="00095378">
        <w:rPr>
          <w:rFonts w:ascii="Tahoma" w:eastAsia="Times New Roman" w:hAnsi="Tahoma" w:cs="Tahoma"/>
          <w:bCs/>
          <w:sz w:val="20"/>
          <w:szCs w:val="20"/>
          <w:lang w:eastAsia="ar-SA"/>
        </w:rPr>
        <w:t>Zamawiający wykluczy z postępowania o udzielenie zamówienia Wykonawcę</w:t>
      </w:r>
      <w:r>
        <w:rPr>
          <w:rFonts w:ascii="Tahoma" w:eastAsia="Times New Roman" w:hAnsi="Tahoma" w:cs="Tahoma"/>
          <w:bCs/>
          <w:sz w:val="20"/>
          <w:szCs w:val="20"/>
          <w:lang w:eastAsia="ar-SA"/>
        </w:rPr>
        <w:t xml:space="preserve"> </w:t>
      </w:r>
      <w:r w:rsidRPr="00095378">
        <w:rPr>
          <w:rFonts w:ascii="Tahoma" w:eastAsia="Times New Roman" w:hAnsi="Tahoma" w:cs="Tahoma"/>
          <w:bCs/>
          <w:sz w:val="20"/>
          <w:szCs w:val="20"/>
          <w:lang w:eastAsia="ar-SA"/>
        </w:rPr>
        <w:t>w przypadkach</w:t>
      </w:r>
      <w:r w:rsidR="00DE661F" w:rsidRPr="00095378">
        <w:rPr>
          <w:rFonts w:ascii="Tahoma" w:eastAsia="Times New Roman" w:hAnsi="Tahoma" w:cs="Tahoma"/>
          <w:bCs/>
          <w:sz w:val="20"/>
          <w:szCs w:val="20"/>
          <w:lang w:eastAsia="ar-SA"/>
        </w:rPr>
        <w:t xml:space="preserve">, o których mowa w art. 7 ustawy z dnia 13 kwietnia 2022 r. o szczególnych rozwiązaniach w zakresie przeciwdziałania wspieraniu agresji na Ukrainę oraz służących ochronie bezpieczeństwa narodowego  </w:t>
      </w:r>
      <w:r w:rsidR="00DE661F" w:rsidRPr="00095378">
        <w:rPr>
          <w:rFonts w:ascii="Tahoma" w:hAnsi="Tahoma" w:cs="Tahoma"/>
          <w:sz w:val="20"/>
          <w:szCs w:val="20"/>
        </w:rPr>
        <w:t>(Dz.U. 2022 poz. 835,1713), tj.:</w:t>
      </w:r>
    </w:p>
    <w:p w14:paraId="2BE73A65" w14:textId="15A47EA3" w:rsidR="00DE661F" w:rsidRPr="007149A3" w:rsidRDefault="00DE661F" w:rsidP="007149A3">
      <w:pPr>
        <w:pStyle w:val="Akapitzlist"/>
        <w:autoSpaceDE w:val="0"/>
        <w:autoSpaceDN w:val="0"/>
        <w:adjustRightInd w:val="0"/>
        <w:spacing w:after="0"/>
        <w:ind w:left="426" w:hanging="426"/>
        <w:jc w:val="both"/>
        <w:rPr>
          <w:rFonts w:ascii="Tahoma" w:hAnsi="Tahoma" w:cs="Tahoma"/>
          <w:sz w:val="20"/>
          <w:szCs w:val="20"/>
        </w:rPr>
      </w:pPr>
      <w:r w:rsidRPr="00A515F1">
        <w:rPr>
          <w:rFonts w:ascii="Tahoma" w:hAnsi="Tahoma" w:cs="Tahoma"/>
          <w:sz w:val="20"/>
          <w:szCs w:val="20"/>
        </w:rPr>
        <w:t>1)</w:t>
      </w:r>
      <w:r w:rsidRPr="00A515F1">
        <w:rPr>
          <w:rFonts w:ascii="Times New Roman" w:hAnsi="Times New Roman" w:cs="Times New Roman"/>
          <w:sz w:val="24"/>
          <w:szCs w:val="24"/>
        </w:rPr>
        <w:t xml:space="preserve"> </w:t>
      </w:r>
      <w:r w:rsidRPr="00A515F1">
        <w:rPr>
          <w:rFonts w:ascii="Tahoma" w:hAnsi="Tahoma" w:cs="Tahoma"/>
          <w:sz w:val="20"/>
          <w:szCs w:val="20"/>
        </w:rPr>
        <w:t>Wykonawcę wymienionego w wykazach określonych w rozporządzeniu 765/20061</w:t>
      </w:r>
      <w:r w:rsidR="007149A3">
        <w:rPr>
          <w:rFonts w:ascii="Tahoma" w:hAnsi="Tahoma" w:cs="Tahoma"/>
          <w:sz w:val="20"/>
          <w:szCs w:val="20"/>
        </w:rPr>
        <w:t xml:space="preserve"> </w:t>
      </w:r>
      <w:r w:rsidRPr="007149A3">
        <w:rPr>
          <w:rFonts w:ascii="Tahoma" w:hAnsi="Tahoma" w:cs="Tahoma"/>
          <w:sz w:val="20"/>
          <w:szCs w:val="20"/>
        </w:rPr>
        <w:t>i rozporządzeniu 269/20142 albo wpisanego na listę na podstawie decyzji w sprawie wpisu na</w:t>
      </w:r>
      <w:r w:rsidR="007149A3">
        <w:rPr>
          <w:rFonts w:ascii="Tahoma" w:hAnsi="Tahoma" w:cs="Tahoma"/>
          <w:sz w:val="20"/>
          <w:szCs w:val="20"/>
        </w:rPr>
        <w:t xml:space="preserve"> </w:t>
      </w:r>
      <w:r w:rsidRPr="007149A3">
        <w:rPr>
          <w:rFonts w:ascii="Tahoma" w:hAnsi="Tahoma" w:cs="Tahoma"/>
          <w:sz w:val="20"/>
          <w:szCs w:val="20"/>
        </w:rPr>
        <w:t>listę rozstrzygającej o zastosowaniu środka, o którym mowa w art. 1 pkt 3 ww. ustawy;</w:t>
      </w:r>
    </w:p>
    <w:p w14:paraId="13FCC781" w14:textId="72929591" w:rsidR="00DE661F" w:rsidRPr="007149A3" w:rsidRDefault="00DE661F" w:rsidP="007149A3">
      <w:pPr>
        <w:pStyle w:val="Akapitzlist"/>
        <w:autoSpaceDE w:val="0"/>
        <w:autoSpaceDN w:val="0"/>
        <w:adjustRightInd w:val="0"/>
        <w:spacing w:after="0"/>
        <w:ind w:left="426" w:hanging="426"/>
        <w:jc w:val="both"/>
        <w:rPr>
          <w:rFonts w:ascii="Tahoma" w:hAnsi="Tahoma" w:cs="Tahoma"/>
          <w:sz w:val="20"/>
          <w:szCs w:val="20"/>
        </w:rPr>
      </w:pPr>
      <w:r w:rsidRPr="00A515F1">
        <w:rPr>
          <w:rFonts w:ascii="Tahoma" w:hAnsi="Tahoma" w:cs="Tahoma"/>
          <w:sz w:val="20"/>
          <w:szCs w:val="20"/>
        </w:rPr>
        <w:t>2) Wykonawcę, którego beneficjentem rzeczywistym w rozumieniu ustawy z dnia 1 marca 2018r.o przeciwdziałaniu praniu pieniędzy oraz finansowaniu terroryzmu (Dz.U. z 2022r. poz. 593,655, 835) jest osoba wymieniona w wykazach określonych w rozporządzeniu 765/2006 i rozporządzeniu 269/2014 albo wpisana na listę lub będąca takim beneficjentem</w:t>
      </w:r>
      <w:r w:rsidR="007149A3">
        <w:rPr>
          <w:rFonts w:ascii="Tahoma" w:hAnsi="Tahoma" w:cs="Tahoma"/>
          <w:sz w:val="20"/>
          <w:szCs w:val="20"/>
        </w:rPr>
        <w:t xml:space="preserve"> </w:t>
      </w:r>
      <w:r w:rsidRPr="007149A3">
        <w:rPr>
          <w:rFonts w:ascii="Tahoma" w:hAnsi="Tahoma" w:cs="Tahoma"/>
          <w:sz w:val="20"/>
          <w:szCs w:val="20"/>
        </w:rPr>
        <w:t>rzeczywistym od dnia 24 lutego 2022r., o ile została wpisana na listę na podstawie decyzji w</w:t>
      </w:r>
      <w:r w:rsidR="007149A3">
        <w:rPr>
          <w:rFonts w:ascii="Tahoma" w:hAnsi="Tahoma" w:cs="Tahoma"/>
          <w:sz w:val="20"/>
          <w:szCs w:val="20"/>
        </w:rPr>
        <w:t xml:space="preserve"> </w:t>
      </w:r>
      <w:r w:rsidRPr="007149A3">
        <w:rPr>
          <w:rFonts w:ascii="Tahoma" w:hAnsi="Tahoma" w:cs="Tahoma"/>
          <w:sz w:val="20"/>
          <w:szCs w:val="20"/>
        </w:rPr>
        <w:t>sprawie wpisu na listę rozstrzygającej o zastosowaniu środka, o którym mowa w art. 1 pkt 3</w:t>
      </w:r>
      <w:r w:rsidR="007149A3">
        <w:rPr>
          <w:rFonts w:ascii="Tahoma" w:hAnsi="Tahoma" w:cs="Tahoma"/>
          <w:sz w:val="20"/>
          <w:szCs w:val="20"/>
        </w:rPr>
        <w:t xml:space="preserve"> </w:t>
      </w:r>
      <w:r w:rsidRPr="007149A3">
        <w:rPr>
          <w:rFonts w:ascii="Tahoma" w:hAnsi="Tahoma" w:cs="Tahoma"/>
          <w:sz w:val="20"/>
          <w:szCs w:val="20"/>
        </w:rPr>
        <w:t>ww. ustawy;</w:t>
      </w:r>
    </w:p>
    <w:p w14:paraId="19251030" w14:textId="6E19210B" w:rsidR="00DE661F" w:rsidRPr="007149A3" w:rsidRDefault="00DE661F" w:rsidP="007149A3">
      <w:pPr>
        <w:pStyle w:val="Akapitzlist"/>
        <w:autoSpaceDE w:val="0"/>
        <w:autoSpaceDN w:val="0"/>
        <w:adjustRightInd w:val="0"/>
        <w:spacing w:after="0"/>
        <w:ind w:left="426" w:hanging="426"/>
        <w:jc w:val="both"/>
        <w:rPr>
          <w:rFonts w:ascii="Tahoma" w:hAnsi="Tahoma" w:cs="Tahoma"/>
          <w:sz w:val="20"/>
          <w:szCs w:val="20"/>
        </w:rPr>
      </w:pPr>
      <w:r w:rsidRPr="00A515F1">
        <w:rPr>
          <w:rFonts w:ascii="Tahoma" w:hAnsi="Tahoma" w:cs="Tahoma"/>
          <w:sz w:val="20"/>
          <w:szCs w:val="20"/>
        </w:rPr>
        <w:t>3) Wykonawcę, którego jednostką dominującą w rozumieniu art. 3 ust. 1 pkt 37 ustawy z dnia 29 września 1994r. o rachunkowości (</w:t>
      </w:r>
      <w:proofErr w:type="spellStart"/>
      <w:r w:rsidRPr="00A515F1">
        <w:rPr>
          <w:rFonts w:ascii="Tahoma" w:hAnsi="Tahoma" w:cs="Tahoma"/>
          <w:sz w:val="20"/>
          <w:szCs w:val="20"/>
        </w:rPr>
        <w:t>t.j</w:t>
      </w:r>
      <w:proofErr w:type="spellEnd"/>
      <w:r w:rsidRPr="00A515F1">
        <w:rPr>
          <w:rFonts w:ascii="Tahoma" w:hAnsi="Tahoma" w:cs="Tahoma"/>
          <w:sz w:val="20"/>
          <w:szCs w:val="20"/>
        </w:rPr>
        <w:t>. Dz.U. z 2021r. poz. 217, 2105, 2106, z 2022r.</w:t>
      </w:r>
      <w:r w:rsidR="004519F7">
        <w:rPr>
          <w:rFonts w:ascii="Tahoma" w:hAnsi="Tahoma" w:cs="Tahoma"/>
          <w:sz w:val="20"/>
          <w:szCs w:val="20"/>
        </w:rPr>
        <w:t xml:space="preserve"> </w:t>
      </w:r>
      <w:r w:rsidRPr="004519F7">
        <w:rPr>
          <w:rFonts w:ascii="Tahoma" w:hAnsi="Tahoma" w:cs="Tahoma"/>
          <w:sz w:val="20"/>
          <w:szCs w:val="20"/>
        </w:rPr>
        <w:t>poz. 1488), jest podmiot wymieniony w wykazach określonych w rozporządzeniu 765/2006</w:t>
      </w:r>
      <w:r w:rsidR="007149A3">
        <w:rPr>
          <w:rFonts w:ascii="Tahoma" w:hAnsi="Tahoma" w:cs="Tahoma"/>
          <w:sz w:val="20"/>
          <w:szCs w:val="20"/>
        </w:rPr>
        <w:t xml:space="preserve"> </w:t>
      </w:r>
      <w:r w:rsidRPr="007149A3">
        <w:rPr>
          <w:rFonts w:ascii="Tahoma" w:hAnsi="Tahoma" w:cs="Tahoma"/>
          <w:sz w:val="20"/>
          <w:szCs w:val="20"/>
        </w:rPr>
        <w:t>i rozporządzeniu 269/2014 albo wpisany na listę lub będący taką jednostką dominującą od</w:t>
      </w:r>
      <w:r w:rsidR="007149A3">
        <w:rPr>
          <w:rFonts w:ascii="Tahoma" w:hAnsi="Tahoma" w:cs="Tahoma"/>
          <w:sz w:val="20"/>
          <w:szCs w:val="20"/>
        </w:rPr>
        <w:t xml:space="preserve"> </w:t>
      </w:r>
      <w:r w:rsidRPr="007149A3">
        <w:rPr>
          <w:rFonts w:ascii="Tahoma" w:hAnsi="Tahoma" w:cs="Tahoma"/>
          <w:sz w:val="20"/>
          <w:szCs w:val="20"/>
        </w:rPr>
        <w:t>dnia 24 lutego 2022r., o ile został wpisany na listę na podstawie decyzji w sprawie wpisu na</w:t>
      </w:r>
      <w:r w:rsidR="007149A3">
        <w:rPr>
          <w:rFonts w:ascii="Tahoma" w:hAnsi="Tahoma" w:cs="Tahoma"/>
          <w:sz w:val="20"/>
          <w:szCs w:val="20"/>
        </w:rPr>
        <w:t xml:space="preserve"> </w:t>
      </w:r>
      <w:r w:rsidRPr="007149A3">
        <w:rPr>
          <w:rFonts w:ascii="Tahoma" w:hAnsi="Tahoma" w:cs="Tahoma"/>
          <w:sz w:val="20"/>
          <w:szCs w:val="20"/>
        </w:rPr>
        <w:t>listę rozstrzygającej o zastosowaniu środka, o którym mowa w art. 1 pkt 3 ww. ustawy.</w:t>
      </w:r>
    </w:p>
    <w:p w14:paraId="3DEAC0E7" w14:textId="4BF204C0" w:rsidR="00DE661F" w:rsidRPr="00DE661F" w:rsidRDefault="00095378" w:rsidP="00AE1D93">
      <w:pPr>
        <w:suppressAutoHyphens/>
        <w:spacing w:after="0"/>
        <w:ind w:left="284" w:hanging="284"/>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3</w:t>
      </w:r>
      <w:r w:rsidR="00DE661F" w:rsidRPr="00DE661F">
        <w:rPr>
          <w:rFonts w:ascii="Tahoma" w:eastAsia="Times New Roman" w:hAnsi="Tahoma" w:cs="Tahoma"/>
          <w:bCs/>
          <w:sz w:val="20"/>
          <w:szCs w:val="20"/>
          <w:lang w:eastAsia="ar-SA"/>
        </w:rPr>
        <w:t xml:space="preserve">. Wykonawca nie podlega wykluczeniu w okolicznościach określonych w art. 108 ust.1 pkt 1,2 i 5 </w:t>
      </w:r>
      <w:r w:rsidR="00DE661F">
        <w:rPr>
          <w:rFonts w:ascii="Tahoma" w:eastAsia="Times New Roman" w:hAnsi="Tahoma" w:cs="Tahoma"/>
          <w:bCs/>
          <w:sz w:val="20"/>
          <w:szCs w:val="20"/>
          <w:lang w:eastAsia="ar-SA"/>
        </w:rPr>
        <w:t xml:space="preserve">  </w:t>
      </w:r>
      <w:r w:rsidR="00DE661F" w:rsidRPr="00DE661F">
        <w:rPr>
          <w:rFonts w:ascii="Tahoma" w:eastAsia="Times New Roman" w:hAnsi="Tahoma" w:cs="Tahoma"/>
          <w:bCs/>
          <w:sz w:val="20"/>
          <w:szCs w:val="20"/>
          <w:lang w:eastAsia="ar-SA"/>
        </w:rPr>
        <w:t xml:space="preserve">jeżeli udowodni </w:t>
      </w:r>
      <w:r w:rsidR="00E571E0">
        <w:rPr>
          <w:rFonts w:ascii="Tahoma" w:eastAsia="Times New Roman" w:hAnsi="Tahoma" w:cs="Tahoma"/>
          <w:bCs/>
          <w:sz w:val="20"/>
          <w:szCs w:val="20"/>
          <w:lang w:eastAsia="ar-SA"/>
        </w:rPr>
        <w:t>Z</w:t>
      </w:r>
      <w:r w:rsidR="00DE661F" w:rsidRPr="00DE661F">
        <w:rPr>
          <w:rFonts w:ascii="Tahoma" w:eastAsia="Times New Roman" w:hAnsi="Tahoma" w:cs="Tahoma"/>
          <w:bCs/>
          <w:sz w:val="20"/>
          <w:szCs w:val="20"/>
          <w:lang w:eastAsia="ar-SA"/>
        </w:rPr>
        <w:t>amawiającemu ,że spełnił łącznie przesłanki określone w art. 110 ust.2</w:t>
      </w:r>
    </w:p>
    <w:p w14:paraId="1637540D" w14:textId="77777777" w:rsidR="00095378" w:rsidRDefault="00DE661F" w:rsidP="00095378">
      <w:pPr>
        <w:suppressAutoHyphens/>
        <w:spacing w:after="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lastRenderedPageBreak/>
        <w:t xml:space="preserve">    </w:t>
      </w:r>
      <w:r w:rsidRPr="00DE661F">
        <w:rPr>
          <w:rFonts w:ascii="Tahoma" w:eastAsia="Times New Roman" w:hAnsi="Tahoma" w:cs="Tahoma"/>
          <w:bCs/>
          <w:sz w:val="20"/>
          <w:szCs w:val="20"/>
          <w:lang w:eastAsia="ar-SA"/>
        </w:rPr>
        <w:t xml:space="preserve">Wykluczenie wykonawcy nastąpi zgodnie z art. 111 ustawy </w:t>
      </w:r>
      <w:proofErr w:type="spellStart"/>
      <w:r w:rsidRPr="00DE661F">
        <w:rPr>
          <w:rFonts w:ascii="Tahoma" w:eastAsia="Times New Roman" w:hAnsi="Tahoma" w:cs="Tahoma"/>
          <w:bCs/>
          <w:sz w:val="20"/>
          <w:szCs w:val="20"/>
          <w:lang w:eastAsia="ar-SA"/>
        </w:rPr>
        <w:t>Pzp</w:t>
      </w:r>
      <w:proofErr w:type="spellEnd"/>
      <w:r w:rsidRPr="00DE661F">
        <w:rPr>
          <w:rFonts w:ascii="Tahoma" w:eastAsia="Times New Roman" w:hAnsi="Tahoma" w:cs="Tahoma"/>
          <w:bCs/>
          <w:sz w:val="20"/>
          <w:szCs w:val="20"/>
          <w:lang w:eastAsia="ar-SA"/>
        </w:rPr>
        <w:t xml:space="preserve">. </w:t>
      </w:r>
    </w:p>
    <w:p w14:paraId="3345891C" w14:textId="14E8E61F" w:rsidR="00A641E7" w:rsidRPr="00E571E0" w:rsidRDefault="00095378" w:rsidP="00095378">
      <w:pPr>
        <w:suppressAutoHyphens/>
        <w:spacing w:after="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 xml:space="preserve">4. </w:t>
      </w:r>
      <w:r w:rsidR="00DE661F" w:rsidRPr="00DE661F">
        <w:rPr>
          <w:rFonts w:ascii="Tahoma" w:eastAsia="Times New Roman" w:hAnsi="Tahoma" w:cs="Tahoma"/>
          <w:bCs/>
          <w:sz w:val="20"/>
          <w:szCs w:val="20"/>
          <w:lang w:eastAsia="ar-SA"/>
        </w:rPr>
        <w:t xml:space="preserve">Zamawiający nie przewiduje wykluczenia Wykonawcy z udziału w niniejszym postępowaniu w </w:t>
      </w:r>
      <w:r w:rsidR="00DE661F">
        <w:rPr>
          <w:rFonts w:ascii="Tahoma" w:eastAsia="Times New Roman" w:hAnsi="Tahoma" w:cs="Tahoma"/>
          <w:bCs/>
          <w:sz w:val="20"/>
          <w:szCs w:val="20"/>
          <w:lang w:eastAsia="ar-SA"/>
        </w:rPr>
        <w:t xml:space="preserve">   </w:t>
      </w:r>
      <w:r w:rsidR="00E571E0">
        <w:rPr>
          <w:rFonts w:ascii="Tahoma" w:eastAsia="Times New Roman" w:hAnsi="Tahoma" w:cs="Tahoma"/>
          <w:bCs/>
          <w:sz w:val="20"/>
          <w:szCs w:val="20"/>
          <w:lang w:eastAsia="ar-SA"/>
        </w:rPr>
        <w:t xml:space="preserve">  </w:t>
      </w:r>
      <w:r w:rsidR="00DE661F" w:rsidRPr="00DE661F">
        <w:rPr>
          <w:rFonts w:ascii="Tahoma" w:eastAsia="Times New Roman" w:hAnsi="Tahoma" w:cs="Tahoma"/>
          <w:bCs/>
          <w:sz w:val="20"/>
          <w:szCs w:val="20"/>
          <w:lang w:eastAsia="ar-SA"/>
        </w:rPr>
        <w:t xml:space="preserve">oparciu o przesłanki wynikające z art. 109 ust.1 </w:t>
      </w:r>
    </w:p>
    <w:p w14:paraId="0DA9B4B1" w14:textId="12BEE8B1" w:rsidR="00A641E7" w:rsidRPr="00DE661F" w:rsidRDefault="00095378" w:rsidP="006B5109">
      <w:p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 xml:space="preserve">5. </w:t>
      </w:r>
      <w:r w:rsidR="00A641E7" w:rsidRPr="00DE661F">
        <w:rPr>
          <w:rFonts w:ascii="Tahoma" w:hAnsi="Tahoma" w:cs="Tahoma"/>
          <w:color w:val="000000"/>
          <w:sz w:val="20"/>
          <w:szCs w:val="20"/>
        </w:rPr>
        <w:t xml:space="preserve">Zamawiający może wykluczyć Wykonawcę na każdym etapie postępowania o udzielenie </w:t>
      </w:r>
    </w:p>
    <w:p w14:paraId="4285A2A6" w14:textId="77777777" w:rsidR="00A641E7" w:rsidRPr="00DE661F" w:rsidRDefault="00A641E7" w:rsidP="006B5109">
      <w:pPr>
        <w:autoSpaceDE w:val="0"/>
        <w:autoSpaceDN w:val="0"/>
        <w:adjustRightInd w:val="0"/>
        <w:spacing w:after="0"/>
        <w:jc w:val="both"/>
        <w:rPr>
          <w:rFonts w:ascii="Tahoma" w:hAnsi="Tahoma" w:cs="Tahoma"/>
          <w:color w:val="000000"/>
          <w:sz w:val="20"/>
          <w:szCs w:val="20"/>
        </w:rPr>
      </w:pPr>
      <w:r w:rsidRPr="00DE661F">
        <w:rPr>
          <w:rFonts w:ascii="Tahoma" w:hAnsi="Tahoma" w:cs="Tahoma"/>
          <w:color w:val="000000"/>
          <w:sz w:val="20"/>
          <w:szCs w:val="20"/>
        </w:rPr>
        <w:t xml:space="preserve">    zamówienia. </w:t>
      </w:r>
    </w:p>
    <w:p w14:paraId="1BBD8490" w14:textId="0B966BD7" w:rsidR="00A641E7" w:rsidRPr="00756736" w:rsidRDefault="00095378" w:rsidP="006B5109">
      <w:pPr>
        <w:autoSpaceDE w:val="0"/>
        <w:autoSpaceDN w:val="0"/>
        <w:adjustRightInd w:val="0"/>
        <w:spacing w:after="0"/>
        <w:jc w:val="both"/>
        <w:rPr>
          <w:rFonts w:ascii="Tahoma" w:hAnsi="Tahoma" w:cs="Tahoma"/>
          <w:sz w:val="20"/>
          <w:szCs w:val="20"/>
        </w:rPr>
      </w:pPr>
      <w:r>
        <w:rPr>
          <w:rFonts w:ascii="Tahoma" w:hAnsi="Tahoma" w:cs="Tahoma"/>
          <w:sz w:val="20"/>
          <w:szCs w:val="20"/>
        </w:rPr>
        <w:t xml:space="preserve">6. </w:t>
      </w:r>
      <w:r w:rsidR="00A641E7" w:rsidRPr="00756736">
        <w:rPr>
          <w:rFonts w:ascii="Tahoma" w:hAnsi="Tahoma" w:cs="Tahoma"/>
          <w:sz w:val="20"/>
          <w:szCs w:val="20"/>
        </w:rPr>
        <w:t xml:space="preserve">Zamawiający nie określa warunków udziału w postępowaniu </w:t>
      </w:r>
    </w:p>
    <w:p w14:paraId="50933C03" w14:textId="77777777" w:rsidR="00404287" w:rsidRDefault="00404287" w:rsidP="006B5109">
      <w:pPr>
        <w:autoSpaceDE w:val="0"/>
        <w:autoSpaceDN w:val="0"/>
        <w:adjustRightInd w:val="0"/>
        <w:spacing w:after="0"/>
        <w:jc w:val="both"/>
        <w:rPr>
          <w:rFonts w:ascii="Times New Roman" w:hAnsi="Times New Roman" w:cs="Times New Roman"/>
          <w:color w:val="000000"/>
          <w:sz w:val="24"/>
          <w:szCs w:val="24"/>
        </w:rPr>
      </w:pPr>
    </w:p>
    <w:p w14:paraId="3B7225AB" w14:textId="77777777" w:rsidR="003B4EC7" w:rsidRPr="00E571E0" w:rsidRDefault="003B4EC7" w:rsidP="00AE1D93">
      <w:pPr>
        <w:autoSpaceDE w:val="0"/>
        <w:autoSpaceDN w:val="0"/>
        <w:adjustRightInd w:val="0"/>
        <w:spacing w:after="0"/>
        <w:rPr>
          <w:rFonts w:ascii="Tahoma" w:hAnsi="Tahoma" w:cs="Tahoma"/>
          <w:sz w:val="20"/>
          <w:szCs w:val="20"/>
        </w:rPr>
      </w:pPr>
      <w:r w:rsidRPr="00E571E0">
        <w:rPr>
          <w:rFonts w:ascii="Tahoma" w:hAnsi="Tahoma" w:cs="Tahoma"/>
          <w:b/>
          <w:bCs/>
          <w:sz w:val="20"/>
          <w:szCs w:val="20"/>
        </w:rPr>
        <w:t xml:space="preserve">VII. WYKAZ OSWIADCZEŃ LUB DOKUMENTÓW , POTWIERDZAJĄCYCH SPEŁNIANIE </w:t>
      </w:r>
      <w:r w:rsidR="00E571E0">
        <w:rPr>
          <w:rFonts w:ascii="Tahoma" w:hAnsi="Tahoma" w:cs="Tahoma"/>
          <w:b/>
          <w:bCs/>
          <w:sz w:val="20"/>
          <w:szCs w:val="20"/>
        </w:rPr>
        <w:t xml:space="preserve">    </w:t>
      </w:r>
      <w:r w:rsidRPr="00E571E0">
        <w:rPr>
          <w:rFonts w:ascii="Tahoma" w:hAnsi="Tahoma" w:cs="Tahoma"/>
          <w:b/>
          <w:bCs/>
          <w:sz w:val="20"/>
          <w:szCs w:val="20"/>
        </w:rPr>
        <w:t xml:space="preserve">WARUNKÓW UDZIAŁU W POSTĘPOWANIU ORAZ BRAK PODSTAW WYKLUCZENIA . </w:t>
      </w:r>
    </w:p>
    <w:p w14:paraId="251BDE26" w14:textId="77777777" w:rsidR="003B4EC7" w:rsidRPr="00E571E0" w:rsidRDefault="003B4EC7" w:rsidP="006B5109">
      <w:pPr>
        <w:autoSpaceDE w:val="0"/>
        <w:autoSpaceDN w:val="0"/>
        <w:adjustRightInd w:val="0"/>
        <w:spacing w:after="27"/>
        <w:ind w:left="284" w:hanging="284"/>
        <w:jc w:val="both"/>
        <w:rPr>
          <w:rFonts w:ascii="Tahoma" w:hAnsi="Tahoma" w:cs="Tahoma"/>
          <w:color w:val="000000"/>
          <w:sz w:val="20"/>
          <w:szCs w:val="20"/>
        </w:rPr>
      </w:pPr>
      <w:r w:rsidRPr="00756736">
        <w:rPr>
          <w:rFonts w:ascii="Tahoma" w:hAnsi="Tahoma" w:cs="Tahoma"/>
          <w:color w:val="000000"/>
          <w:sz w:val="20"/>
          <w:szCs w:val="20"/>
        </w:rPr>
        <w:t>1.</w:t>
      </w:r>
      <w:r w:rsidR="00E571E0" w:rsidRPr="00756736">
        <w:rPr>
          <w:rFonts w:ascii="Tahoma" w:hAnsi="Tahoma" w:cs="Tahoma"/>
          <w:color w:val="000000"/>
          <w:sz w:val="20"/>
          <w:szCs w:val="20"/>
        </w:rPr>
        <w:t xml:space="preserve"> </w:t>
      </w:r>
      <w:r w:rsidRPr="00756736">
        <w:rPr>
          <w:rFonts w:ascii="Tahoma" w:hAnsi="Tahoma" w:cs="Tahoma"/>
          <w:color w:val="000000"/>
          <w:sz w:val="20"/>
          <w:szCs w:val="20"/>
        </w:rPr>
        <w:t xml:space="preserve">Dla wstępnego potwierdzenia braku podstaw do wykluczenia Wykonawca dołączy do oferty </w:t>
      </w:r>
      <w:r w:rsidR="00E571E0" w:rsidRPr="00756736">
        <w:rPr>
          <w:rFonts w:ascii="Tahoma" w:hAnsi="Tahoma" w:cs="Tahoma"/>
          <w:color w:val="000000"/>
          <w:sz w:val="20"/>
          <w:szCs w:val="20"/>
        </w:rPr>
        <w:t xml:space="preserve">  </w:t>
      </w:r>
      <w:r w:rsidRPr="00756736">
        <w:rPr>
          <w:rFonts w:ascii="Tahoma" w:hAnsi="Tahoma" w:cs="Tahoma"/>
          <w:color w:val="000000"/>
          <w:sz w:val="20"/>
          <w:szCs w:val="20"/>
        </w:rPr>
        <w:t>aktualne na dzień składania ofert oświadczenie stanowiące załącznik nr 2 do SWZ.</w:t>
      </w:r>
      <w:r w:rsidRPr="00E571E0">
        <w:rPr>
          <w:rFonts w:ascii="Tahoma" w:hAnsi="Tahoma" w:cs="Tahoma"/>
          <w:color w:val="000000"/>
          <w:sz w:val="20"/>
          <w:szCs w:val="20"/>
        </w:rPr>
        <w:t xml:space="preserve"> </w:t>
      </w:r>
    </w:p>
    <w:p w14:paraId="39262728" w14:textId="77777777" w:rsidR="003B4EC7" w:rsidRPr="00E571E0" w:rsidRDefault="003B4EC7" w:rsidP="006B5109">
      <w:pPr>
        <w:autoSpaceDE w:val="0"/>
        <w:autoSpaceDN w:val="0"/>
        <w:adjustRightInd w:val="0"/>
        <w:spacing w:after="27"/>
        <w:ind w:left="284" w:hanging="284"/>
        <w:jc w:val="both"/>
        <w:rPr>
          <w:rFonts w:ascii="Tahoma" w:hAnsi="Tahoma" w:cs="Tahoma"/>
          <w:color w:val="000000"/>
          <w:sz w:val="20"/>
          <w:szCs w:val="20"/>
        </w:rPr>
      </w:pPr>
      <w:r w:rsidRPr="00E571E0">
        <w:rPr>
          <w:rStyle w:val="markedcontent"/>
          <w:rFonts w:ascii="Tahoma" w:hAnsi="Tahoma" w:cs="Tahoma"/>
          <w:sz w:val="20"/>
          <w:szCs w:val="20"/>
        </w:rPr>
        <w:t>2.</w:t>
      </w:r>
      <w:r w:rsidR="00E571E0">
        <w:rPr>
          <w:rStyle w:val="markedcontent"/>
          <w:rFonts w:ascii="Tahoma" w:hAnsi="Tahoma" w:cs="Tahoma"/>
          <w:sz w:val="20"/>
          <w:szCs w:val="20"/>
        </w:rPr>
        <w:t xml:space="preserve"> </w:t>
      </w:r>
      <w:r w:rsidRPr="00E571E0">
        <w:rPr>
          <w:rStyle w:val="markedcontent"/>
          <w:rFonts w:ascii="Tahoma" w:hAnsi="Tahoma" w:cs="Tahoma"/>
          <w:sz w:val="20"/>
          <w:szCs w:val="20"/>
        </w:rPr>
        <w:t xml:space="preserve">W przypadku składania oferty przez </w:t>
      </w:r>
      <w:r w:rsidR="007D6168">
        <w:rPr>
          <w:rStyle w:val="markedcontent"/>
          <w:rFonts w:ascii="Tahoma" w:hAnsi="Tahoma" w:cs="Tahoma"/>
          <w:sz w:val="20"/>
          <w:szCs w:val="20"/>
        </w:rPr>
        <w:t>W</w:t>
      </w:r>
      <w:r w:rsidRPr="00E571E0">
        <w:rPr>
          <w:rStyle w:val="markedcontent"/>
          <w:rFonts w:ascii="Tahoma" w:hAnsi="Tahoma" w:cs="Tahoma"/>
          <w:sz w:val="20"/>
          <w:szCs w:val="20"/>
        </w:rPr>
        <w:t xml:space="preserve">ykonawców wspólnie ubiegających się o udzielenie zamówienia oświadczenie o niepodleganiu wykluczeniu składa każdy z </w:t>
      </w:r>
      <w:r w:rsidR="007D6168">
        <w:rPr>
          <w:rStyle w:val="markedcontent"/>
          <w:rFonts w:ascii="Tahoma" w:hAnsi="Tahoma" w:cs="Tahoma"/>
          <w:sz w:val="20"/>
          <w:szCs w:val="20"/>
        </w:rPr>
        <w:t>W</w:t>
      </w:r>
      <w:r w:rsidRPr="00E571E0">
        <w:rPr>
          <w:rStyle w:val="markedcontent"/>
          <w:rFonts w:ascii="Tahoma" w:hAnsi="Tahoma" w:cs="Tahoma"/>
          <w:sz w:val="20"/>
          <w:szCs w:val="20"/>
        </w:rPr>
        <w:t>ykonawców wspólnie ubiegających się o zamówienie.</w:t>
      </w:r>
    </w:p>
    <w:p w14:paraId="07B8EAB9" w14:textId="77777777" w:rsidR="003B4EC7" w:rsidRPr="00E571E0" w:rsidRDefault="003B4EC7" w:rsidP="001E2476">
      <w:pPr>
        <w:autoSpaceDE w:val="0"/>
        <w:autoSpaceDN w:val="0"/>
        <w:adjustRightInd w:val="0"/>
        <w:spacing w:after="0"/>
        <w:ind w:left="284" w:hanging="284"/>
        <w:jc w:val="both"/>
        <w:rPr>
          <w:rFonts w:ascii="Tahoma" w:hAnsi="Tahoma" w:cs="Tahoma"/>
          <w:color w:val="FF0000"/>
          <w:sz w:val="20"/>
          <w:szCs w:val="20"/>
        </w:rPr>
      </w:pPr>
      <w:r w:rsidRPr="00E571E0">
        <w:rPr>
          <w:rFonts w:ascii="Tahoma" w:hAnsi="Tahoma" w:cs="Tahoma"/>
          <w:color w:val="000000"/>
          <w:sz w:val="20"/>
          <w:szCs w:val="20"/>
        </w:rPr>
        <w:t xml:space="preserve">3. W zakresie nieuregulowanym SWZ, zastosowanie mają przepisy Rozporządzenia Ministra Rozwoju Pracy i Technologii z dnia 23 grudnia 2020 r. </w:t>
      </w:r>
      <w:r w:rsidRPr="00E571E0">
        <w:rPr>
          <w:rFonts w:ascii="Tahoma" w:hAnsi="Tahoma" w:cs="Tahoma"/>
          <w:i/>
          <w:iCs/>
          <w:color w:val="000000"/>
          <w:sz w:val="20"/>
          <w:szCs w:val="20"/>
        </w:rPr>
        <w:t xml:space="preserve">w sprawie podmiotowych środków dowodowych oraz innych dokumentów lub oświadczeń, jakich może żądać zamawiający od wykonawcy </w:t>
      </w:r>
      <w:r w:rsidRPr="00E571E0">
        <w:rPr>
          <w:rFonts w:ascii="Tahoma" w:hAnsi="Tahoma" w:cs="Tahoma"/>
          <w:color w:val="000000"/>
          <w:sz w:val="20"/>
          <w:szCs w:val="20"/>
        </w:rPr>
        <w:t xml:space="preserve">(Dz. U. z 2020 r. poz. 2415) oraz przepisy rozporządzenia Prezesa Rady Ministrów z dnia 30 grudnia 2020 r. </w:t>
      </w:r>
      <w:r w:rsidRPr="00E571E0">
        <w:rPr>
          <w:rFonts w:ascii="Tahoma" w:hAnsi="Tahoma" w:cs="Tahoma"/>
          <w:i/>
          <w:iCs/>
          <w:color w:val="000000"/>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sidRPr="00E571E0">
        <w:rPr>
          <w:rFonts w:ascii="Tahoma" w:hAnsi="Tahoma" w:cs="Tahoma"/>
          <w:color w:val="000000"/>
          <w:sz w:val="20"/>
          <w:szCs w:val="20"/>
        </w:rPr>
        <w:t>(Dz.U. z 2020 r. poz. 245</w:t>
      </w:r>
      <w:r w:rsidRPr="00E571E0">
        <w:rPr>
          <w:rFonts w:ascii="Tahoma" w:hAnsi="Tahoma" w:cs="Tahoma"/>
          <w:sz w:val="20"/>
          <w:szCs w:val="20"/>
        </w:rPr>
        <w:t>2)</w:t>
      </w:r>
      <w:r w:rsidRPr="00E571E0">
        <w:rPr>
          <w:rFonts w:ascii="Tahoma" w:hAnsi="Tahoma" w:cs="Tahoma"/>
          <w:color w:val="FF0000"/>
          <w:sz w:val="20"/>
          <w:szCs w:val="20"/>
        </w:rPr>
        <w:t xml:space="preserve"> </w:t>
      </w:r>
    </w:p>
    <w:p w14:paraId="5C116FBB" w14:textId="77777777" w:rsidR="003B4EC7" w:rsidRPr="004F4981" w:rsidRDefault="003B4EC7" w:rsidP="006B5109">
      <w:pPr>
        <w:pStyle w:val="Akapitzlist"/>
        <w:tabs>
          <w:tab w:val="left" w:pos="5460"/>
        </w:tabs>
        <w:suppressAutoHyphens/>
        <w:spacing w:after="0"/>
        <w:ind w:left="567"/>
        <w:jc w:val="both"/>
        <w:rPr>
          <w:rFonts w:ascii="Times New Roman" w:eastAsia="Times New Roman" w:hAnsi="Times New Roman" w:cs="Times New Roman"/>
          <w:sz w:val="24"/>
          <w:szCs w:val="24"/>
          <w:lang w:eastAsia="ar-SA"/>
        </w:rPr>
      </w:pPr>
    </w:p>
    <w:p w14:paraId="23F83F70" w14:textId="77777777" w:rsidR="00C56505" w:rsidRPr="00E571E0" w:rsidRDefault="00C56505" w:rsidP="006B5109">
      <w:pPr>
        <w:spacing w:after="0"/>
        <w:jc w:val="both"/>
        <w:rPr>
          <w:rFonts w:ascii="Tahoma" w:eastAsia="Times New Roman" w:hAnsi="Tahoma" w:cs="Tahoma"/>
          <w:b/>
          <w:sz w:val="20"/>
          <w:szCs w:val="20"/>
          <w:lang w:eastAsia="pl-PL"/>
        </w:rPr>
      </w:pPr>
      <w:r w:rsidRPr="00E571E0">
        <w:rPr>
          <w:rFonts w:ascii="Tahoma" w:eastAsia="Times New Roman" w:hAnsi="Tahoma" w:cs="Tahoma"/>
          <w:b/>
          <w:sz w:val="20"/>
          <w:szCs w:val="20"/>
          <w:lang w:eastAsia="pl-PL"/>
        </w:rPr>
        <w:t>VIII. INFORMACJE O ŚRODKACH KOMUNIKACJI ELEKTRONICZNEJ</w:t>
      </w:r>
    </w:p>
    <w:p w14:paraId="5348A2B1" w14:textId="3B997DC3"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 postępowaniu o udzielenie zamówienia komunikacja między Zamawiającym a Wykonawcami odbywa się</w:t>
      </w:r>
      <w:r w:rsidR="0026779A">
        <w:rPr>
          <w:rFonts w:ascii="Tahoma" w:eastAsia="Times New Roman" w:hAnsi="Tahoma" w:cs="Tahoma"/>
          <w:color w:val="000000"/>
          <w:sz w:val="20"/>
          <w:szCs w:val="20"/>
          <w:lang w:eastAsia="pl-PL"/>
        </w:rPr>
        <w:t xml:space="preserve"> wyłącznie</w:t>
      </w:r>
      <w:r w:rsidRPr="001E2476">
        <w:rPr>
          <w:rFonts w:ascii="Tahoma" w:eastAsia="Times New Roman" w:hAnsi="Tahoma" w:cs="Tahoma"/>
          <w:color w:val="000000"/>
          <w:sz w:val="20"/>
          <w:szCs w:val="20"/>
          <w:lang w:eastAsia="pl-PL"/>
        </w:rPr>
        <w:t xml:space="preserve"> przy użyciu platformy zakupowej </w:t>
      </w:r>
      <w:r w:rsidRPr="001E2476">
        <w:rPr>
          <w:rFonts w:ascii="Tahoma" w:eastAsia="Calibri" w:hAnsi="Tahoma" w:cs="Tahoma"/>
          <w:color w:val="000000"/>
          <w:sz w:val="20"/>
          <w:szCs w:val="20"/>
        </w:rPr>
        <w:t xml:space="preserve"> </w:t>
      </w:r>
      <w:bookmarkStart w:id="3" w:name="_Hlk168995322"/>
      <w:r w:rsidRPr="001E2476">
        <w:rPr>
          <w:rFonts w:ascii="Tahoma" w:eastAsia="Cambria" w:hAnsi="Tahoma" w:cs="Tahoma"/>
          <w:sz w:val="20"/>
          <w:szCs w:val="20"/>
        </w:rPr>
        <w:fldChar w:fldCharType="begin"/>
      </w:r>
      <w:r w:rsidRPr="001E2476">
        <w:rPr>
          <w:rFonts w:ascii="Tahoma" w:eastAsia="Cambria" w:hAnsi="Tahoma" w:cs="Tahoma"/>
          <w:sz w:val="20"/>
          <w:szCs w:val="20"/>
        </w:rPr>
        <w:instrText>HYPERLINK "https://platformazakupowa.pl/pn/uck-katowice"</w:instrText>
      </w:r>
      <w:r w:rsidRPr="001E2476">
        <w:rPr>
          <w:rFonts w:ascii="Tahoma" w:eastAsia="Cambria" w:hAnsi="Tahoma" w:cs="Tahoma"/>
          <w:sz w:val="20"/>
          <w:szCs w:val="20"/>
        </w:rPr>
      </w:r>
      <w:r w:rsidRPr="001E2476">
        <w:rPr>
          <w:rFonts w:ascii="Tahoma" w:eastAsia="Cambria" w:hAnsi="Tahoma" w:cs="Tahoma"/>
          <w:sz w:val="20"/>
          <w:szCs w:val="20"/>
        </w:rPr>
        <w:fldChar w:fldCharType="separate"/>
      </w:r>
      <w:r w:rsidRPr="001E2476">
        <w:rPr>
          <w:rFonts w:ascii="Tahoma" w:eastAsia="Cambria" w:hAnsi="Tahoma" w:cs="Tahoma"/>
          <w:color w:val="F49100"/>
          <w:sz w:val="20"/>
          <w:szCs w:val="20"/>
          <w:u w:val="single"/>
        </w:rPr>
        <w:t>https://platformazakupowa.pl/pn/uck-katowice</w:t>
      </w:r>
      <w:r w:rsidRPr="001E2476">
        <w:rPr>
          <w:rFonts w:ascii="Tahoma" w:eastAsia="Cambria" w:hAnsi="Tahoma" w:cs="Tahoma"/>
          <w:sz w:val="20"/>
          <w:szCs w:val="20"/>
        </w:rPr>
        <w:fldChar w:fldCharType="end"/>
      </w:r>
      <w:bookmarkEnd w:id="3"/>
      <w:r w:rsidRPr="001E2476">
        <w:rPr>
          <w:rFonts w:ascii="Tahoma" w:eastAsia="Times New Roman" w:hAnsi="Tahoma" w:cs="Tahoma"/>
          <w:color w:val="000000"/>
          <w:sz w:val="20"/>
          <w:szCs w:val="20"/>
          <w:lang w:eastAsia="pl-PL"/>
        </w:rPr>
        <w:t xml:space="preserve"> ,</w:t>
      </w:r>
    </w:p>
    <w:p w14:paraId="24963067" w14:textId="0D8461F5" w:rsidR="001E2476" w:rsidRPr="008C67FC" w:rsidRDefault="001E2476" w:rsidP="00302DB9">
      <w:pPr>
        <w:pStyle w:val="Akapitzlist"/>
        <w:numPr>
          <w:ilvl w:val="0"/>
          <w:numId w:val="55"/>
        </w:numPr>
        <w:spacing w:after="0"/>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r w:rsidR="00AA2DD7" w:rsidRPr="00AA2DD7">
        <w:rPr>
          <w:rFonts w:ascii="Tahoma" w:eastAsia="Times New Roman" w:hAnsi="Tahoma" w:cs="Tahoma"/>
          <w:color w:val="000000"/>
          <w:sz w:val="20"/>
          <w:szCs w:val="20"/>
          <w:lang w:eastAsia="pl-PL"/>
        </w:rPr>
        <w:t>https://platformazakupowa.pl/strona/45-instrukcje</w:t>
      </w:r>
    </w:p>
    <w:p w14:paraId="30CB9990" w14:textId="68132145" w:rsidR="001E2476" w:rsidRPr="001E2476" w:rsidRDefault="001E2476" w:rsidP="001E2476">
      <w:pPr>
        <w:numPr>
          <w:ilvl w:val="0"/>
          <w:numId w:val="44"/>
        </w:numPr>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3" w:history="1">
        <w:r w:rsidR="00AA2DD7" w:rsidRPr="008C67FC">
          <w:rPr>
            <w:rStyle w:val="Hipercze"/>
            <w:rFonts w:ascii="Tahoma" w:eastAsia="Times New Roman" w:hAnsi="Tahoma" w:cs="Tahoma"/>
            <w:color w:val="auto"/>
            <w:sz w:val="20"/>
            <w:szCs w:val="20"/>
            <w:u w:val="none"/>
            <w:lang w:eastAsia="pl-PL"/>
          </w:rPr>
          <w:t>https://platformazakupowa.pl/strona/45-instrukcje</w:t>
        </w:r>
      </w:hyperlink>
      <w:r w:rsidR="00AA2DD7">
        <w:rPr>
          <w:rFonts w:ascii="Tahoma" w:eastAsia="Times New Roman" w:hAnsi="Tahoma" w:cs="Tahoma"/>
          <w:color w:val="000000"/>
          <w:sz w:val="20"/>
          <w:szCs w:val="20"/>
          <w:lang w:eastAsia="pl-PL"/>
        </w:rPr>
        <w:t xml:space="preserve"> </w:t>
      </w:r>
    </w:p>
    <w:p w14:paraId="0DCF015B"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nie będzie brana pod uwagę w przedmiotowym postępowaniu.</w:t>
      </w:r>
    </w:p>
    <w:p w14:paraId="5973C3F1"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Oferta powinna zawierać wszystkie wymagane w niniejszym SWZ oświadczenia i dokumenty.</w:t>
      </w:r>
    </w:p>
    <w:p w14:paraId="4930E41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Oświadczenia, o których mowa w SWZ, dotyczące wykonawcy i innych podmiotów, na których zdolnościach lub sytuacji polega wykonawca na zasadach określonych w art. 118 ustawy Prawo zamówień publicznych, oraz dotyczące podwykonawców, składane są w oryginale. Pozostałe dokumenty, inne niż oświadczenia, o których mowa w zdaniu powyżej,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3AC3E7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Poprzez oryginał należy rozumieć dokument podpisany kwalifikowanym podpisem elektronicznym lub podpisem zaufanym lub podpisem osobistym osób uprawnionych do składania oświadczeń woli przez osobę/osoby upoważnioną/upoważnione. </w:t>
      </w:r>
    </w:p>
    <w:p w14:paraId="31E661AF"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lastRenderedPageBreak/>
        <w:t>Poświadczenie za zgodność z oryginałem następuje w formie elektronicznej podpisane kwalifikowanym podpisem elektronicznym lub podpisem zaufanym lub podpisem osobistym osób uprawnionych do</w:t>
      </w:r>
    </w:p>
    <w:p w14:paraId="6E3E3E6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składania oświadczeń woli przez osobę/osoby upoważnioną/upoważnione.</w:t>
      </w:r>
    </w:p>
    <w:p w14:paraId="64EDE337"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Oferta powinna być:</w:t>
      </w:r>
    </w:p>
    <w:p w14:paraId="1532AC7E" w14:textId="77777777" w:rsidR="001E2476" w:rsidRPr="001E2476" w:rsidRDefault="001E2476" w:rsidP="001E2476">
      <w:pPr>
        <w:spacing w:after="0" w:line="288" w:lineRule="auto"/>
        <w:ind w:left="360" w:firstLine="491"/>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1) sporządzona na podstawie załączników niniejszej SWZ w języku polskim,</w:t>
      </w:r>
    </w:p>
    <w:p w14:paraId="54102CBF" w14:textId="77777777" w:rsidR="001E2476" w:rsidRPr="001E2476" w:rsidRDefault="001E2476" w:rsidP="001E2476">
      <w:pPr>
        <w:spacing w:after="0" w:line="288" w:lineRule="auto"/>
        <w:ind w:left="360" w:firstLine="491"/>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2) złożona w formie elektronicznej za pośrednictwem platformazakupowa.pl,</w:t>
      </w:r>
    </w:p>
    <w:p w14:paraId="0B918676" w14:textId="77777777" w:rsidR="001E2476" w:rsidRPr="001E2476" w:rsidRDefault="001E2476" w:rsidP="001E2476">
      <w:pPr>
        <w:spacing w:after="0" w:line="288" w:lineRule="auto"/>
        <w:ind w:left="1134" w:hanging="283"/>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3) podpisana kwalifikowanym podpisem elektronicznym lub podpisem zaufanym lub podpisem osobistym osób uprawnionych do składania oświadczeń woli przez osobę/osoby upoważnioną/upoważnione.</w:t>
      </w:r>
    </w:p>
    <w:p w14:paraId="68E025FF"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Wszystkie podpisy (kwalifikowany, zaufany i osobisty) wykorzystywane przez wykonawców do podpisywania wszelkich plików muszą spełniać wymogi “Rozporządzenie Parlamentu Europejskiego i Rady w sprawie identyfikacji elektronicznej i usług zaufania w odniesieniu do transakcji elektronicznych na rynku wewnętrznym (</w:t>
      </w:r>
      <w:proofErr w:type="spellStart"/>
      <w:r w:rsidRPr="001E2476">
        <w:rPr>
          <w:rFonts w:ascii="Tahoma" w:eastAsia="Times New Roman" w:hAnsi="Tahoma" w:cs="Tahoma"/>
          <w:color w:val="000000"/>
          <w:sz w:val="20"/>
          <w:szCs w:val="20"/>
          <w:lang w:eastAsia="pl-PL"/>
        </w:rPr>
        <w:t>eIDAS</w:t>
      </w:r>
      <w:proofErr w:type="spellEnd"/>
      <w:r w:rsidRPr="001E2476">
        <w:rPr>
          <w:rFonts w:ascii="Tahoma" w:eastAsia="Times New Roman" w:hAnsi="Tahoma" w:cs="Tahoma"/>
          <w:color w:val="000000"/>
          <w:sz w:val="20"/>
          <w:szCs w:val="20"/>
          <w:lang w:eastAsia="pl-PL"/>
        </w:rPr>
        <w:t>) (UE) nr 910/2014 - od 1 lipca 2016 roku”.</w:t>
      </w:r>
    </w:p>
    <w:p w14:paraId="7A1E8C43"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W przypadku wykorzystania formatu podpisu </w:t>
      </w:r>
      <w:proofErr w:type="spellStart"/>
      <w:r w:rsidRPr="001E2476">
        <w:rPr>
          <w:rFonts w:ascii="Tahoma" w:eastAsia="Times New Roman" w:hAnsi="Tahoma" w:cs="Tahoma"/>
          <w:color w:val="000000"/>
          <w:sz w:val="20"/>
          <w:szCs w:val="20"/>
          <w:lang w:eastAsia="pl-PL"/>
        </w:rPr>
        <w:t>XAdES</w:t>
      </w:r>
      <w:proofErr w:type="spellEnd"/>
      <w:r w:rsidRPr="001E2476">
        <w:rPr>
          <w:rFonts w:ascii="Tahoma" w:eastAsia="Times New Roman" w:hAnsi="Tahoma" w:cs="Tahoma"/>
          <w:color w:val="000000"/>
          <w:sz w:val="20"/>
          <w:szCs w:val="20"/>
          <w:lang w:eastAsia="pl-PL"/>
        </w:rPr>
        <w:t xml:space="preserve"> zewnętrzny. Zamawiający wymaga dołączenia odpowiedniej ilości plików, podpisywanych plików z danymi oraz plików </w:t>
      </w:r>
      <w:proofErr w:type="spellStart"/>
      <w:r w:rsidRPr="001E2476">
        <w:rPr>
          <w:rFonts w:ascii="Tahoma" w:eastAsia="Times New Roman" w:hAnsi="Tahoma" w:cs="Tahoma"/>
          <w:color w:val="000000"/>
          <w:sz w:val="20"/>
          <w:szCs w:val="20"/>
          <w:lang w:eastAsia="pl-PL"/>
        </w:rPr>
        <w:t>XAdES</w:t>
      </w:r>
      <w:proofErr w:type="spellEnd"/>
      <w:r w:rsidRPr="001E2476">
        <w:rPr>
          <w:rFonts w:ascii="Tahoma" w:eastAsia="Times New Roman" w:hAnsi="Tahoma" w:cs="Tahoma"/>
          <w:color w:val="000000"/>
          <w:sz w:val="20"/>
          <w:szCs w:val="20"/>
          <w:lang w:eastAsia="pl-PL"/>
        </w:rPr>
        <w:t>.</w:t>
      </w:r>
    </w:p>
    <w:p w14:paraId="00F7E460"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Zgodnie z art. 18 ust. 3 ustawy </w:t>
      </w:r>
      <w:proofErr w:type="spellStart"/>
      <w:r w:rsidRPr="001E2476">
        <w:rPr>
          <w:rFonts w:ascii="Tahoma" w:eastAsia="Times New Roman" w:hAnsi="Tahoma" w:cs="Tahoma"/>
          <w:color w:val="000000"/>
          <w:sz w:val="20"/>
          <w:szCs w:val="20"/>
          <w:lang w:eastAsia="pl-PL"/>
        </w:rPr>
        <w:t>Pzp</w:t>
      </w:r>
      <w:proofErr w:type="spellEnd"/>
      <w:r w:rsidRPr="001E2476">
        <w:rPr>
          <w:rFonts w:ascii="Tahoma" w:eastAsia="Times New Roman" w:hAnsi="Tahoma" w:cs="Tahoma"/>
          <w:color w:val="000000"/>
          <w:sz w:val="20"/>
          <w:szCs w:val="20"/>
          <w:lang w:eastAsia="pl-PL"/>
        </w:rPr>
        <w:t xml:space="preserve">, nie ujawnia się informacji stanowiących tajemnicę przedsiębiorstwa, w rozumieniu przepisów o zwalczaniu nieuczciwej konkurencji (Dz. U. z 2022 r. poz. 1233 z </w:t>
      </w:r>
      <w:proofErr w:type="spellStart"/>
      <w:r w:rsidRPr="001E2476">
        <w:rPr>
          <w:rFonts w:ascii="Tahoma" w:eastAsia="Times New Roman" w:hAnsi="Tahoma" w:cs="Tahoma"/>
          <w:color w:val="000000"/>
          <w:sz w:val="20"/>
          <w:szCs w:val="20"/>
          <w:lang w:eastAsia="pl-PL"/>
        </w:rPr>
        <w:t>późn</w:t>
      </w:r>
      <w:proofErr w:type="spellEnd"/>
      <w:r w:rsidRPr="001E2476">
        <w:rPr>
          <w:rFonts w:ascii="Tahoma" w:eastAsia="Times New Roman" w:hAnsi="Tahoma" w:cs="Tahoma"/>
          <w:color w:val="000000"/>
          <w:sz w:val="20"/>
          <w:szCs w:val="20"/>
          <w:lang w:eastAsia="pl-PL"/>
        </w:rPr>
        <w:t>. zm.),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4100D812"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Zgodnie z definicją dokumentu elektronicznego z art.3 pkt 2 Ustawy o informatyzacji działalności podmiotów realizujących zadania publiczne, opatrzenie pliku zawierającego skompresowane dane kwalifikowanym podpisem elektronicznym lub podpisem zaufanym lub podpisem osobistym osób uprawnionych do składania oświadczeń woli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86DEFEC"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Maksymalny rozmiar jednego pliku przesyłanego za pośrednictwem dedykowanych formularzy do: złożenia, zmiany, wycofania oferty wynosi 150 MB natomiast przy komunikacji wielkość pliku to maksymalnie 500 MB.</w:t>
      </w:r>
    </w:p>
    <w:p w14:paraId="0C9A1DAF"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w:t>
      </w:r>
    </w:p>
    <w:p w14:paraId="0F717A19"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stały dostęp do sieci Internet o gwarantowanej przepustowości nie mniejszej niż 512 </w:t>
      </w:r>
      <w:proofErr w:type="spellStart"/>
      <w:r w:rsidRPr="001E2476">
        <w:rPr>
          <w:rFonts w:ascii="Tahoma" w:eastAsia="Times New Roman" w:hAnsi="Tahoma" w:cs="Tahoma"/>
          <w:color w:val="000000"/>
          <w:sz w:val="20"/>
          <w:szCs w:val="20"/>
          <w:lang w:eastAsia="pl-PL"/>
        </w:rPr>
        <w:t>kb</w:t>
      </w:r>
      <w:proofErr w:type="spellEnd"/>
      <w:r w:rsidRPr="001E2476">
        <w:rPr>
          <w:rFonts w:ascii="Tahoma" w:eastAsia="Times New Roman" w:hAnsi="Tahoma" w:cs="Tahoma"/>
          <w:color w:val="000000"/>
          <w:sz w:val="20"/>
          <w:szCs w:val="20"/>
          <w:lang w:eastAsia="pl-PL"/>
        </w:rPr>
        <w:t>/s,</w:t>
      </w:r>
    </w:p>
    <w:p w14:paraId="0F65DB6A"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komputer klasy PC lub MAC o następującej konfiguracji: pamięć min. 2 GB Ram, procesor Intel IV 2  GHZ lub jego nowsza wersja, jeden z systemów operacyjnych - MS Windows 7, Mac Os x 10 4, Linux, lub ich nowsze wersje,</w:t>
      </w:r>
    </w:p>
    <w:p w14:paraId="519F2C2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zainstalowana dowolna, inna przeglądarka internetowa niż Internet Explorer </w:t>
      </w:r>
    </w:p>
    <w:p w14:paraId="626E9CC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włączona obsługa JavaScript,</w:t>
      </w:r>
    </w:p>
    <w:p w14:paraId="4882583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zainstalowany program Adobe </w:t>
      </w:r>
      <w:proofErr w:type="spellStart"/>
      <w:r w:rsidRPr="001E2476">
        <w:rPr>
          <w:rFonts w:ascii="Tahoma" w:eastAsia="Times New Roman" w:hAnsi="Tahoma" w:cs="Tahoma"/>
          <w:color w:val="000000"/>
          <w:sz w:val="20"/>
          <w:szCs w:val="20"/>
          <w:lang w:eastAsia="pl-PL"/>
        </w:rPr>
        <w:t>Acrobat</w:t>
      </w:r>
      <w:proofErr w:type="spellEnd"/>
      <w:r w:rsidRPr="001E2476">
        <w:rPr>
          <w:rFonts w:ascii="Tahoma" w:eastAsia="Times New Roman" w:hAnsi="Tahoma" w:cs="Tahoma"/>
          <w:color w:val="000000"/>
          <w:sz w:val="20"/>
          <w:szCs w:val="20"/>
          <w:lang w:eastAsia="pl-PL"/>
        </w:rPr>
        <w:t xml:space="preserve"> Reader lub inny obsługujący format plików .pdf,</w:t>
      </w:r>
    </w:p>
    <w:p w14:paraId="4B7FE7FD"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szyfrowanie na platformie odbywa się za pomocą protokołu TLS 1.3</w:t>
      </w:r>
    </w:p>
    <w:p w14:paraId="04F3A7DC" w14:textId="77777777" w:rsidR="001E2476" w:rsidRPr="001E2476" w:rsidRDefault="001E2476" w:rsidP="001E2476">
      <w:pPr>
        <w:numPr>
          <w:ilvl w:val="1"/>
          <w:numId w:val="51"/>
        </w:numPr>
        <w:spacing w:after="0" w:line="288" w:lineRule="auto"/>
        <w:ind w:left="1134" w:hanging="354"/>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lastRenderedPageBreak/>
        <w:t>oznaczenie czasu odbioru danych przez platformę zakupową stanowi datę oraz dokładny czas (</w:t>
      </w:r>
      <w:proofErr w:type="spellStart"/>
      <w:r w:rsidRPr="001E2476">
        <w:rPr>
          <w:rFonts w:ascii="Tahoma" w:eastAsia="Times New Roman" w:hAnsi="Tahoma" w:cs="Tahoma"/>
          <w:color w:val="000000"/>
          <w:sz w:val="20"/>
          <w:szCs w:val="20"/>
          <w:lang w:eastAsia="pl-PL"/>
        </w:rPr>
        <w:t>hh:mm:ss</w:t>
      </w:r>
      <w:proofErr w:type="spellEnd"/>
      <w:r w:rsidRPr="001E2476">
        <w:rPr>
          <w:rFonts w:ascii="Tahoma" w:eastAsia="Times New Roman" w:hAnsi="Tahoma" w:cs="Tahoma"/>
          <w:color w:val="000000"/>
          <w:sz w:val="20"/>
          <w:szCs w:val="20"/>
          <w:lang w:eastAsia="pl-PL"/>
        </w:rPr>
        <w:t>) generowany wg. czasu lokalnego serwera synchronizowanego z zegarem Głównego Urzędu Miar.</w:t>
      </w:r>
    </w:p>
    <w:p w14:paraId="127B5953"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Wykonawca, przystępując do niniejszego postępowania o udzielenie zamówienia publicznego:</w:t>
      </w:r>
    </w:p>
    <w:p w14:paraId="211E73AF" w14:textId="77777777" w:rsidR="001E2476" w:rsidRPr="001E2476" w:rsidRDefault="001E2476" w:rsidP="001E2476">
      <w:pPr>
        <w:numPr>
          <w:ilvl w:val="2"/>
          <w:numId w:val="44"/>
        </w:numPr>
        <w:spacing w:after="0" w:line="288" w:lineRule="auto"/>
        <w:ind w:left="1134" w:hanging="283"/>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akceptuje warunki korzystania z platformazakupowa.pl określone w Regulaminie zamieszczonym na stronie internetowej pod linkiem w zakładce „Regulamin" oraz uznaje go za wiążący,</w:t>
      </w:r>
    </w:p>
    <w:p w14:paraId="2848D2B3" w14:textId="6FC24A21" w:rsidR="001E2476" w:rsidRPr="001E2476" w:rsidRDefault="001E2476" w:rsidP="001E2476">
      <w:pPr>
        <w:numPr>
          <w:ilvl w:val="2"/>
          <w:numId w:val="44"/>
        </w:numPr>
        <w:spacing w:after="0" w:line="288" w:lineRule="auto"/>
        <w:ind w:left="1134" w:hanging="283"/>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zapoznał i stosuje się do Instrukcji składania ofert/wniosków dostępnej pod linkiem </w:t>
      </w:r>
      <w:hyperlink r:id="rId14" w:history="1">
        <w:r w:rsidR="00AA2DD7" w:rsidRPr="001E2476">
          <w:rPr>
            <w:rFonts w:ascii="Tahoma" w:eastAsia="Times New Roman" w:hAnsi="Tahoma" w:cs="Tahoma"/>
            <w:color w:val="F49100"/>
            <w:sz w:val="20"/>
            <w:szCs w:val="20"/>
            <w:u w:val="single"/>
            <w:lang w:eastAsia="pl-PL"/>
          </w:rPr>
          <w:t>https://platformazakupowa.pl/strona/45-instrukcje</w:t>
        </w:r>
      </w:hyperlink>
    </w:p>
    <w:p w14:paraId="0CC7D381"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Formaty plików wykorzystywanych przez wykonawców powinny być zgodne z ROZPORZADZENIEM PREZESA RADY MINISTRÓW z dnia 21 listopada 2024 r. w sprawie Krajowych Ram Interoperacyjności, minimalnych wymagań dla rejestrów publicznych i wymiany informacji w postaci elektronicznej oraz minimalnych wymagań dla systemów teleinformatycznych”</w:t>
      </w:r>
    </w:p>
    <w:p w14:paraId="6909B15C"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Zamawiający rekomenduje wykorzystanie formatów: .pdf .</w:t>
      </w:r>
      <w:proofErr w:type="spellStart"/>
      <w:r w:rsidRPr="001E2476">
        <w:rPr>
          <w:rFonts w:ascii="Tahoma" w:eastAsia="Times New Roman" w:hAnsi="Tahoma" w:cs="Tahoma"/>
          <w:color w:val="000000"/>
          <w:sz w:val="20"/>
          <w:szCs w:val="20"/>
          <w:lang w:eastAsia="pl-PL"/>
        </w:rPr>
        <w:t>doc</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docx</w:t>
      </w:r>
      <w:proofErr w:type="spellEnd"/>
      <w:r w:rsidRPr="001E2476">
        <w:rPr>
          <w:rFonts w:ascii="Tahoma" w:eastAsia="Times New Roman" w:hAnsi="Tahoma" w:cs="Tahoma"/>
          <w:color w:val="000000"/>
          <w:sz w:val="20"/>
          <w:szCs w:val="20"/>
          <w:lang w:eastAsia="pl-PL"/>
        </w:rPr>
        <w:t xml:space="preserve"> .xls .</w:t>
      </w:r>
      <w:proofErr w:type="spellStart"/>
      <w:r w:rsidRPr="001E2476">
        <w:rPr>
          <w:rFonts w:ascii="Tahoma" w:eastAsia="Times New Roman" w:hAnsi="Tahoma" w:cs="Tahoma"/>
          <w:color w:val="000000"/>
          <w:sz w:val="20"/>
          <w:szCs w:val="20"/>
          <w:lang w:eastAsia="pl-PL"/>
        </w:rPr>
        <w:t>xlsx</w:t>
      </w:r>
      <w:proofErr w:type="spellEnd"/>
      <w:r w:rsidRPr="001E2476">
        <w:rPr>
          <w:rFonts w:ascii="Tahoma" w:eastAsia="Times New Roman" w:hAnsi="Tahoma" w:cs="Tahoma"/>
          <w:color w:val="000000"/>
          <w:sz w:val="20"/>
          <w:szCs w:val="20"/>
          <w:lang w:eastAsia="pl-PL"/>
        </w:rPr>
        <w:t xml:space="preserve"> .jpg (.</w:t>
      </w:r>
      <w:proofErr w:type="spellStart"/>
      <w:r w:rsidRPr="001E2476">
        <w:rPr>
          <w:rFonts w:ascii="Tahoma" w:eastAsia="Times New Roman" w:hAnsi="Tahoma" w:cs="Tahoma"/>
          <w:color w:val="000000"/>
          <w:sz w:val="20"/>
          <w:szCs w:val="20"/>
          <w:lang w:eastAsia="pl-PL"/>
        </w:rPr>
        <w:t>jpeg</w:t>
      </w:r>
      <w:proofErr w:type="spellEnd"/>
      <w:r w:rsidRPr="001E2476">
        <w:rPr>
          <w:rFonts w:ascii="Tahoma" w:eastAsia="Times New Roman" w:hAnsi="Tahoma" w:cs="Tahoma"/>
          <w:color w:val="000000"/>
          <w:sz w:val="20"/>
          <w:szCs w:val="20"/>
          <w:lang w:eastAsia="pl-PL"/>
        </w:rPr>
        <w:t>) ze szczególnym wskazaniem na .pdf</w:t>
      </w:r>
    </w:p>
    <w:p w14:paraId="1B389E3C" w14:textId="3A748F6D"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 celu ewentualnej kompresji danych Zamawiający rekomenduje wykorzystanie jednego z formatów:</w:t>
      </w:r>
      <w:r>
        <w:rPr>
          <w:rFonts w:ascii="Tahoma" w:eastAsia="Times New Roman" w:hAnsi="Tahoma" w:cs="Tahoma"/>
          <w:color w:val="000000"/>
          <w:sz w:val="20"/>
          <w:szCs w:val="20"/>
          <w:lang w:eastAsia="pl-PL"/>
        </w:rPr>
        <w:t xml:space="preserve"> </w:t>
      </w:r>
      <w:r w:rsidRPr="001E2476">
        <w:rPr>
          <w:rFonts w:ascii="Tahoma" w:eastAsia="Times New Roman" w:hAnsi="Tahoma" w:cs="Tahoma"/>
          <w:color w:val="000000"/>
          <w:sz w:val="20"/>
          <w:szCs w:val="20"/>
          <w:lang w:eastAsia="pl-PL"/>
        </w:rPr>
        <w:t>.zip, .7Z</w:t>
      </w:r>
    </w:p>
    <w:p w14:paraId="661B15C6"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Wśród formatów powszechnych a NIE występujących w rozporządzeniu występują: .</w:t>
      </w:r>
      <w:proofErr w:type="spellStart"/>
      <w:r w:rsidRPr="001E2476">
        <w:rPr>
          <w:rFonts w:ascii="Tahoma" w:eastAsia="Times New Roman" w:hAnsi="Tahoma" w:cs="Tahoma"/>
          <w:color w:val="000000"/>
          <w:sz w:val="20"/>
          <w:szCs w:val="20"/>
          <w:lang w:eastAsia="pl-PL"/>
        </w:rPr>
        <w:t>rar</w:t>
      </w:r>
      <w:proofErr w:type="spellEnd"/>
      <w:r w:rsidRPr="001E2476">
        <w:rPr>
          <w:rFonts w:ascii="Tahoma" w:eastAsia="Times New Roman" w:hAnsi="Tahoma" w:cs="Tahoma"/>
          <w:color w:val="000000"/>
          <w:sz w:val="20"/>
          <w:szCs w:val="20"/>
          <w:lang w:eastAsia="pl-PL"/>
        </w:rPr>
        <w:t xml:space="preserve"> .gif .</w:t>
      </w:r>
      <w:proofErr w:type="spellStart"/>
      <w:r w:rsidRPr="001E2476">
        <w:rPr>
          <w:rFonts w:ascii="Tahoma" w:eastAsia="Times New Roman" w:hAnsi="Tahoma" w:cs="Tahoma"/>
          <w:color w:val="000000"/>
          <w:sz w:val="20"/>
          <w:szCs w:val="20"/>
          <w:lang w:eastAsia="pl-PL"/>
        </w:rPr>
        <w:t>bmp</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numbers</w:t>
      </w:r>
      <w:proofErr w:type="spellEnd"/>
      <w:r w:rsidRPr="001E2476">
        <w:rPr>
          <w:rFonts w:ascii="Tahoma" w:eastAsia="Times New Roman" w:hAnsi="Tahoma" w:cs="Tahoma"/>
          <w:color w:val="000000"/>
          <w:sz w:val="20"/>
          <w:szCs w:val="20"/>
          <w:lang w:eastAsia="pl-PL"/>
        </w:rPr>
        <w:t xml:space="preserve"> .</w:t>
      </w:r>
      <w:proofErr w:type="spellStart"/>
      <w:r w:rsidRPr="001E2476">
        <w:rPr>
          <w:rFonts w:ascii="Tahoma" w:eastAsia="Times New Roman" w:hAnsi="Tahoma" w:cs="Tahoma"/>
          <w:color w:val="000000"/>
          <w:sz w:val="20"/>
          <w:szCs w:val="20"/>
          <w:lang w:eastAsia="pl-PL"/>
        </w:rPr>
        <w:t>pages</w:t>
      </w:r>
      <w:proofErr w:type="spellEnd"/>
      <w:r w:rsidRPr="001E2476">
        <w:rPr>
          <w:rFonts w:ascii="Tahoma" w:eastAsia="Times New Roman" w:hAnsi="Tahoma" w:cs="Tahoma"/>
          <w:color w:val="000000"/>
          <w:sz w:val="20"/>
          <w:szCs w:val="20"/>
          <w:lang w:eastAsia="pl-PL"/>
        </w:rPr>
        <w:t>. Dokumenty złożone w takich plikach zostaną uznane za złożone nieskutecznie.</w:t>
      </w:r>
    </w:p>
    <w:p w14:paraId="381F2CB0"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1E2476">
        <w:rPr>
          <w:rFonts w:ascii="Tahoma" w:eastAsia="Times New Roman" w:hAnsi="Tahoma" w:cs="Tahoma"/>
          <w:color w:val="000000"/>
          <w:sz w:val="20"/>
          <w:szCs w:val="20"/>
          <w:lang w:eastAsia="pl-PL"/>
        </w:rPr>
        <w:t>eDoApp</w:t>
      </w:r>
      <w:proofErr w:type="spellEnd"/>
      <w:r w:rsidRPr="001E2476">
        <w:rPr>
          <w:rFonts w:ascii="Tahoma" w:eastAsia="Times New Roman" w:hAnsi="Tahoma" w:cs="Tahoma"/>
          <w:color w:val="000000"/>
          <w:sz w:val="20"/>
          <w:szCs w:val="20"/>
          <w:lang w:eastAsia="pl-PL"/>
        </w:rPr>
        <w:t xml:space="preserve"> służącej do składania podpisu osobistego, który wynosi max 5MB.</w:t>
      </w:r>
    </w:p>
    <w:p w14:paraId="1F023B06"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E2476">
        <w:rPr>
          <w:rFonts w:ascii="Tahoma" w:eastAsia="Times New Roman" w:hAnsi="Tahoma" w:cs="Tahoma"/>
          <w:color w:val="000000"/>
          <w:sz w:val="20"/>
          <w:szCs w:val="20"/>
          <w:lang w:eastAsia="pl-PL"/>
        </w:rPr>
        <w:t>PAdES</w:t>
      </w:r>
      <w:proofErr w:type="spellEnd"/>
      <w:r w:rsidRPr="001E2476">
        <w:rPr>
          <w:rFonts w:ascii="Tahoma" w:eastAsia="Times New Roman" w:hAnsi="Tahoma" w:cs="Tahoma"/>
          <w:color w:val="000000"/>
          <w:sz w:val="20"/>
          <w:szCs w:val="20"/>
          <w:lang w:eastAsia="pl-PL"/>
        </w:rPr>
        <w:t xml:space="preserve">. </w:t>
      </w:r>
    </w:p>
    <w:p w14:paraId="339F1BEA"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Pliki w innych formatach niż PDF zaleca się opatrzyć zewnętrznym podpisem </w:t>
      </w:r>
      <w:proofErr w:type="spellStart"/>
      <w:r w:rsidRPr="001E2476">
        <w:rPr>
          <w:rFonts w:ascii="Tahoma" w:eastAsia="Times New Roman" w:hAnsi="Tahoma" w:cs="Tahoma"/>
          <w:color w:val="000000"/>
          <w:sz w:val="20"/>
          <w:szCs w:val="20"/>
          <w:lang w:eastAsia="pl-PL"/>
        </w:rPr>
        <w:t>XAdES</w:t>
      </w:r>
      <w:proofErr w:type="spellEnd"/>
      <w:r w:rsidRPr="001E2476">
        <w:rPr>
          <w:rFonts w:ascii="Tahoma" w:eastAsia="Times New Roman" w:hAnsi="Tahoma" w:cs="Tahoma"/>
          <w:color w:val="000000"/>
          <w:sz w:val="20"/>
          <w:szCs w:val="20"/>
          <w:lang w:eastAsia="pl-PL"/>
        </w:rPr>
        <w:t>. Wykonawca powinien pamiętać, aby plik z podpisem przekazywać łącznie z dokumentem podpisywanym.</w:t>
      </w:r>
    </w:p>
    <w:p w14:paraId="79FEA577"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91EAEAE" w14:textId="77777777"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 xml:space="preserve">Podczas podpisywania plików zaleca się stosowanie algorytmu skrótu SHA2 zamiast SHA1.  </w:t>
      </w:r>
    </w:p>
    <w:p w14:paraId="69202B24" w14:textId="38D1C6D5" w:rsidR="001E2476" w:rsidRPr="001E2476" w:rsidRDefault="001E2476" w:rsidP="001E2476">
      <w:pPr>
        <w:numPr>
          <w:ilvl w:val="0"/>
          <w:numId w:val="44"/>
        </w:numPr>
        <w:spacing w:after="0" w:line="288" w:lineRule="auto"/>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Komunikacja miedzy Zamawiającym a Wykonawcami odbywa się</w:t>
      </w:r>
      <w:r w:rsidR="008C67FC">
        <w:rPr>
          <w:rFonts w:ascii="Tahoma" w:eastAsia="Times New Roman" w:hAnsi="Tahoma" w:cs="Tahoma"/>
          <w:color w:val="000000"/>
          <w:sz w:val="20"/>
          <w:szCs w:val="20"/>
          <w:lang w:eastAsia="pl-PL"/>
        </w:rPr>
        <w:t xml:space="preserve"> </w:t>
      </w:r>
      <w:r w:rsidR="008C67FC" w:rsidRPr="008C67FC">
        <w:rPr>
          <w:rFonts w:ascii="Tahoma" w:eastAsia="Times New Roman" w:hAnsi="Tahoma" w:cs="Tahoma"/>
          <w:color w:val="000000"/>
          <w:sz w:val="20"/>
          <w:szCs w:val="20"/>
          <w:u w:val="single"/>
          <w:lang w:eastAsia="pl-PL"/>
        </w:rPr>
        <w:t>wyłącznie</w:t>
      </w:r>
      <w:r w:rsidRPr="001E2476">
        <w:rPr>
          <w:rFonts w:ascii="Tahoma" w:eastAsia="Times New Roman" w:hAnsi="Tahoma" w:cs="Tahoma"/>
          <w:color w:val="000000"/>
          <w:sz w:val="20"/>
          <w:szCs w:val="20"/>
          <w:lang w:eastAsia="pl-PL"/>
        </w:rPr>
        <w:t xml:space="preserve"> za pośrednictwem </w:t>
      </w:r>
      <w:hyperlink r:id="rId15" w:history="1">
        <w:r w:rsidRPr="001E2476">
          <w:rPr>
            <w:rFonts w:ascii="Tahoma" w:eastAsia="Times New Roman" w:hAnsi="Tahoma" w:cs="Tahoma"/>
            <w:color w:val="F49100"/>
            <w:sz w:val="20"/>
            <w:szCs w:val="20"/>
            <w:u w:val="single"/>
            <w:lang w:eastAsia="pl-PL"/>
          </w:rPr>
          <w:t>platformazakupowa.pl</w:t>
        </w:r>
      </w:hyperlink>
      <w:r w:rsidRPr="001E2476">
        <w:rPr>
          <w:rFonts w:ascii="Tahoma" w:eastAsia="Times New Roman" w:hAnsi="Tahoma" w:cs="Tahoma"/>
          <w:color w:val="000000"/>
          <w:sz w:val="20"/>
          <w:szCs w:val="20"/>
          <w:lang w:eastAsia="pl-PL"/>
        </w:rPr>
        <w:t xml:space="preserve"> i formularza „Wyślij wiadomość do zamawiającego”</w:t>
      </w:r>
    </w:p>
    <w:p w14:paraId="1223ED6E" w14:textId="77777777" w:rsidR="001E2476" w:rsidRPr="001E2476" w:rsidRDefault="001E2476" w:rsidP="001E2476">
      <w:pPr>
        <w:spacing w:after="0" w:line="288" w:lineRule="auto"/>
        <w:ind w:left="360"/>
        <w:contextualSpacing/>
        <w:jc w:val="both"/>
        <w:rPr>
          <w:rFonts w:ascii="Tahoma" w:eastAsia="Times New Roman" w:hAnsi="Tahoma" w:cs="Tahoma"/>
          <w:color w:val="000000"/>
          <w:sz w:val="20"/>
          <w:szCs w:val="20"/>
          <w:lang w:eastAsia="pl-PL"/>
        </w:rPr>
      </w:pPr>
      <w:r w:rsidRPr="001E2476">
        <w:rPr>
          <w:rFonts w:ascii="Tahoma" w:eastAsia="Times New Roman" w:hAnsi="Tahoma" w:cs="Tahoma"/>
          <w:color w:val="000000"/>
          <w:sz w:val="20"/>
          <w:szCs w:val="20"/>
          <w:lang w:eastAsia="pl-PL"/>
        </w:rPr>
        <w:t>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p w14:paraId="21915F44" w14:textId="77777777" w:rsidR="001E2476" w:rsidRDefault="001E2476" w:rsidP="006B5109">
      <w:pPr>
        <w:keepNext/>
        <w:spacing w:after="0"/>
        <w:outlineLvl w:val="1"/>
        <w:rPr>
          <w:rFonts w:ascii="Tahoma" w:eastAsia="Times New Roman" w:hAnsi="Tahoma" w:cs="Tahoma"/>
          <w:b/>
          <w:bCs/>
          <w:sz w:val="20"/>
          <w:szCs w:val="20"/>
          <w:lang w:eastAsia="pl-PL"/>
        </w:rPr>
      </w:pPr>
    </w:p>
    <w:p w14:paraId="6566FF59" w14:textId="1F9C0D6B" w:rsidR="001E2476" w:rsidRPr="00071A6A" w:rsidRDefault="001E2476" w:rsidP="00071A6A">
      <w:pPr>
        <w:pStyle w:val="Akapitzlist"/>
        <w:keepNext/>
        <w:numPr>
          <w:ilvl w:val="4"/>
          <w:numId w:val="51"/>
        </w:numPr>
        <w:spacing w:after="0" w:line="288" w:lineRule="auto"/>
        <w:ind w:left="426" w:hanging="426"/>
        <w:jc w:val="both"/>
        <w:outlineLvl w:val="1"/>
        <w:rPr>
          <w:rFonts w:ascii="Tahoma" w:eastAsia="Times New Roman" w:hAnsi="Tahoma" w:cs="Tahoma"/>
          <w:b/>
          <w:color w:val="000000" w:themeColor="text1"/>
          <w:sz w:val="20"/>
          <w:szCs w:val="20"/>
          <w:lang w:eastAsia="pl-PL"/>
        </w:rPr>
      </w:pPr>
      <w:r w:rsidRPr="00071A6A">
        <w:rPr>
          <w:rFonts w:ascii="Tahoma" w:eastAsia="Times New Roman" w:hAnsi="Tahoma" w:cs="Tahoma"/>
          <w:b/>
          <w:color w:val="000000" w:themeColor="text1"/>
          <w:sz w:val="20"/>
          <w:szCs w:val="20"/>
          <w:lang w:eastAsia="pl-PL"/>
        </w:rPr>
        <w:t xml:space="preserve">Osoby uprawnione do  komunikowania się wykonawcami  </w:t>
      </w:r>
    </w:p>
    <w:p w14:paraId="4161DEF0" w14:textId="63C8407A" w:rsidR="001E2476" w:rsidRPr="001E2476" w:rsidRDefault="001E2476" w:rsidP="001E2476">
      <w:pPr>
        <w:spacing w:after="0" w:line="288" w:lineRule="auto"/>
        <w:jc w:val="both"/>
        <w:rPr>
          <w:rFonts w:ascii="Tahoma" w:eastAsia="Times New Roman" w:hAnsi="Tahoma" w:cs="Tahoma"/>
          <w:bCs/>
          <w:color w:val="000000" w:themeColor="text1"/>
          <w:sz w:val="20"/>
          <w:szCs w:val="20"/>
          <w:lang w:eastAsia="pl-PL"/>
        </w:rPr>
      </w:pPr>
      <w:r w:rsidRPr="001E2476">
        <w:rPr>
          <w:rFonts w:ascii="Tahoma" w:eastAsia="Times New Roman" w:hAnsi="Tahoma" w:cs="Tahoma"/>
          <w:bCs/>
          <w:color w:val="000000" w:themeColor="text1"/>
          <w:sz w:val="20"/>
          <w:szCs w:val="20"/>
          <w:lang w:eastAsia="pl-PL"/>
        </w:rPr>
        <w:t xml:space="preserve">Osobą uprawnioną do porozumiewania się z wykonawcami jest </w:t>
      </w:r>
      <w:r w:rsidR="00071A6A">
        <w:rPr>
          <w:rFonts w:ascii="Tahoma" w:eastAsia="Times New Roman" w:hAnsi="Tahoma" w:cs="Tahoma"/>
          <w:bCs/>
          <w:color w:val="000000" w:themeColor="text1"/>
          <w:sz w:val="20"/>
          <w:szCs w:val="20"/>
          <w:lang w:eastAsia="pl-PL"/>
        </w:rPr>
        <w:t>Sabina Trojańczyk</w:t>
      </w:r>
      <w:r w:rsidRPr="001E2476">
        <w:rPr>
          <w:rFonts w:ascii="Tahoma" w:eastAsia="Times New Roman" w:hAnsi="Tahoma" w:cs="Tahoma"/>
          <w:bCs/>
          <w:color w:val="000000" w:themeColor="text1"/>
          <w:sz w:val="20"/>
          <w:szCs w:val="20"/>
          <w:lang w:eastAsia="pl-PL"/>
        </w:rPr>
        <w:t xml:space="preserve"> tel. 32 358 1</w:t>
      </w:r>
      <w:r w:rsidR="00071A6A">
        <w:rPr>
          <w:rFonts w:ascii="Tahoma" w:eastAsia="Times New Roman" w:hAnsi="Tahoma" w:cs="Tahoma"/>
          <w:bCs/>
          <w:color w:val="000000" w:themeColor="text1"/>
          <w:sz w:val="20"/>
          <w:szCs w:val="20"/>
          <w:lang w:eastAsia="pl-PL"/>
        </w:rPr>
        <w:t>332</w:t>
      </w:r>
      <w:r w:rsidRPr="001E2476">
        <w:rPr>
          <w:rFonts w:ascii="Tahoma" w:eastAsia="Times New Roman" w:hAnsi="Tahoma" w:cs="Tahoma"/>
          <w:bCs/>
          <w:color w:val="000000" w:themeColor="text1"/>
          <w:sz w:val="20"/>
          <w:szCs w:val="20"/>
          <w:lang w:eastAsia="pl-PL"/>
        </w:rPr>
        <w:t xml:space="preserve"> w dni robocze (tj. od poniedziałku do piątku z wyjątkiem dni ustawowo wolnych od pracy) w godzinach  7.</w:t>
      </w:r>
      <w:r w:rsidR="00071A6A">
        <w:rPr>
          <w:rFonts w:ascii="Tahoma" w:eastAsia="Times New Roman" w:hAnsi="Tahoma" w:cs="Tahoma"/>
          <w:bCs/>
          <w:color w:val="000000" w:themeColor="text1"/>
          <w:sz w:val="20"/>
          <w:szCs w:val="20"/>
          <w:lang w:eastAsia="pl-PL"/>
        </w:rPr>
        <w:t xml:space="preserve">35 </w:t>
      </w:r>
      <w:r w:rsidRPr="001E2476">
        <w:rPr>
          <w:rFonts w:ascii="Tahoma" w:eastAsia="Times New Roman" w:hAnsi="Tahoma" w:cs="Tahoma"/>
          <w:bCs/>
          <w:color w:val="000000" w:themeColor="text1"/>
          <w:sz w:val="20"/>
          <w:szCs w:val="20"/>
          <w:lang w:eastAsia="pl-PL"/>
        </w:rPr>
        <w:t xml:space="preserve">– 14.00 </w:t>
      </w:r>
    </w:p>
    <w:p w14:paraId="744CD429" w14:textId="77777777" w:rsidR="003B4EC7" w:rsidRPr="004F4981" w:rsidRDefault="003B4EC7" w:rsidP="006B5109">
      <w:pPr>
        <w:pStyle w:val="Akapitzlist"/>
        <w:tabs>
          <w:tab w:val="left" w:pos="5460"/>
        </w:tabs>
        <w:suppressAutoHyphens/>
        <w:spacing w:after="0"/>
        <w:ind w:left="0"/>
        <w:jc w:val="both"/>
        <w:rPr>
          <w:rFonts w:ascii="Times New Roman" w:eastAsia="Times New Roman" w:hAnsi="Times New Roman" w:cs="Times New Roman"/>
          <w:sz w:val="24"/>
          <w:szCs w:val="24"/>
          <w:lang w:eastAsia="ar-SA"/>
        </w:rPr>
      </w:pPr>
    </w:p>
    <w:p w14:paraId="42742A98" w14:textId="77777777" w:rsidR="00F061E0" w:rsidRPr="0080563C" w:rsidRDefault="00F061E0" w:rsidP="006B5109">
      <w:pPr>
        <w:keepNext/>
        <w:spacing w:after="0"/>
        <w:outlineLvl w:val="1"/>
        <w:rPr>
          <w:rFonts w:ascii="Tahoma" w:eastAsia="Times New Roman" w:hAnsi="Tahoma" w:cs="Tahoma"/>
          <w:b/>
          <w:sz w:val="20"/>
          <w:szCs w:val="20"/>
          <w:lang w:eastAsia="pl-PL"/>
        </w:rPr>
      </w:pPr>
      <w:r w:rsidRPr="0080563C">
        <w:rPr>
          <w:rFonts w:ascii="Tahoma" w:eastAsia="Times New Roman" w:hAnsi="Tahoma" w:cs="Tahoma"/>
          <w:b/>
          <w:color w:val="000000"/>
          <w:sz w:val="20"/>
          <w:szCs w:val="20"/>
          <w:lang w:eastAsia="pl-PL"/>
        </w:rPr>
        <w:t xml:space="preserve">X. TERMIN ZWIĄZANIA </w:t>
      </w:r>
      <w:r w:rsidRPr="0080563C">
        <w:rPr>
          <w:rFonts w:ascii="Tahoma" w:eastAsia="Times New Roman" w:hAnsi="Tahoma" w:cs="Tahoma"/>
          <w:b/>
          <w:sz w:val="20"/>
          <w:szCs w:val="20"/>
          <w:lang w:eastAsia="pl-PL"/>
        </w:rPr>
        <w:t>OFERTĄ</w:t>
      </w:r>
    </w:p>
    <w:p w14:paraId="7D92F33D" w14:textId="03850DA6" w:rsidR="00F061E0" w:rsidRPr="000123A6" w:rsidRDefault="00F061E0" w:rsidP="006B5109">
      <w:pPr>
        <w:numPr>
          <w:ilvl w:val="0"/>
          <w:numId w:val="2"/>
        </w:numPr>
        <w:autoSpaceDE w:val="0"/>
        <w:autoSpaceDN w:val="0"/>
        <w:adjustRightInd w:val="0"/>
        <w:spacing w:after="0"/>
        <w:contextualSpacing/>
        <w:jc w:val="both"/>
        <w:rPr>
          <w:rFonts w:ascii="Tahoma" w:eastAsia="Calibri" w:hAnsi="Tahoma" w:cs="Tahoma"/>
          <w:b/>
          <w:sz w:val="20"/>
          <w:szCs w:val="20"/>
          <w:lang w:eastAsia="pl-PL"/>
        </w:rPr>
      </w:pPr>
      <w:r w:rsidRPr="000123A6">
        <w:rPr>
          <w:rFonts w:ascii="Tahoma" w:eastAsia="Times New Roman" w:hAnsi="Tahoma" w:cs="Tahoma"/>
          <w:sz w:val="20"/>
          <w:szCs w:val="20"/>
          <w:lang w:eastAsia="pl-PL"/>
        </w:rPr>
        <w:t>Wykonawca  jest związany ofertą do dnia</w:t>
      </w:r>
      <w:r w:rsidR="0027592D" w:rsidRPr="000123A6">
        <w:rPr>
          <w:rFonts w:ascii="Tahoma" w:eastAsia="Times New Roman" w:hAnsi="Tahoma" w:cs="Tahoma"/>
          <w:sz w:val="20"/>
          <w:szCs w:val="20"/>
          <w:lang w:eastAsia="pl-PL"/>
        </w:rPr>
        <w:t xml:space="preserve"> </w:t>
      </w:r>
      <w:r w:rsidR="00B006D3" w:rsidRPr="000123A6">
        <w:rPr>
          <w:rFonts w:ascii="Tahoma" w:eastAsia="Times New Roman" w:hAnsi="Tahoma" w:cs="Tahoma"/>
          <w:sz w:val="20"/>
          <w:szCs w:val="20"/>
          <w:lang w:eastAsia="pl-PL"/>
        </w:rPr>
        <w:t xml:space="preserve"> </w:t>
      </w:r>
      <w:r w:rsidR="00B513A2" w:rsidRPr="00B513A2">
        <w:rPr>
          <w:rFonts w:ascii="Tahoma" w:eastAsia="Times New Roman" w:hAnsi="Tahoma" w:cs="Tahoma"/>
          <w:b/>
          <w:color w:val="FF0000"/>
          <w:sz w:val="20"/>
          <w:szCs w:val="20"/>
          <w:lang w:eastAsia="pl-PL"/>
        </w:rPr>
        <w:t>26</w:t>
      </w:r>
      <w:r w:rsidR="006255A3" w:rsidRPr="00B513A2">
        <w:rPr>
          <w:rFonts w:ascii="Tahoma" w:eastAsia="Times New Roman" w:hAnsi="Tahoma" w:cs="Tahoma"/>
          <w:b/>
          <w:color w:val="FF0000"/>
          <w:sz w:val="20"/>
          <w:szCs w:val="20"/>
          <w:lang w:eastAsia="pl-PL"/>
        </w:rPr>
        <w:t>.04.2025</w:t>
      </w:r>
    </w:p>
    <w:p w14:paraId="098A6C31" w14:textId="77777777" w:rsidR="00F061E0" w:rsidRPr="0080563C" w:rsidRDefault="00F061E0" w:rsidP="006B5109">
      <w:pPr>
        <w:numPr>
          <w:ilvl w:val="0"/>
          <w:numId w:val="2"/>
        </w:numPr>
        <w:autoSpaceDE w:val="0"/>
        <w:autoSpaceDN w:val="0"/>
        <w:adjustRightInd w:val="0"/>
        <w:spacing w:after="0"/>
        <w:contextualSpacing/>
        <w:jc w:val="both"/>
        <w:rPr>
          <w:rFonts w:ascii="Tahoma" w:eastAsia="Times New Roman" w:hAnsi="Tahoma" w:cs="Tahoma"/>
          <w:sz w:val="20"/>
          <w:szCs w:val="20"/>
          <w:lang w:eastAsia="pl-PL"/>
        </w:rPr>
      </w:pPr>
      <w:r w:rsidRPr="00756736">
        <w:rPr>
          <w:rFonts w:ascii="Tahoma" w:eastAsia="Calibri" w:hAnsi="Tahoma" w:cs="Tahoma"/>
          <w:sz w:val="20"/>
          <w:szCs w:val="20"/>
        </w:rPr>
        <w:t>Pierwszym dniem terminu związania ofertą jest dzień, w którym upływa termin składania ofert</w:t>
      </w:r>
      <w:r w:rsidRPr="00756736">
        <w:rPr>
          <w:rFonts w:ascii="Tahoma" w:eastAsia="Times New Roman" w:hAnsi="Tahoma" w:cs="Tahoma"/>
          <w:sz w:val="20"/>
          <w:szCs w:val="20"/>
          <w:lang w:eastAsia="pl-PL"/>
        </w:rPr>
        <w:t>.</w:t>
      </w:r>
    </w:p>
    <w:p w14:paraId="1E653F30" w14:textId="77777777" w:rsidR="00F061E0" w:rsidRPr="0080563C" w:rsidRDefault="00F061E0" w:rsidP="006B5109">
      <w:pPr>
        <w:keepNext/>
        <w:numPr>
          <w:ilvl w:val="0"/>
          <w:numId w:val="2"/>
        </w:numPr>
        <w:spacing w:after="0"/>
        <w:contextualSpacing/>
        <w:outlineLvl w:val="1"/>
        <w:rPr>
          <w:rFonts w:ascii="Tahoma" w:eastAsia="Times New Roman" w:hAnsi="Tahoma" w:cs="Tahoma"/>
          <w:sz w:val="20"/>
          <w:szCs w:val="20"/>
          <w:lang w:eastAsia="pl-PL"/>
        </w:rPr>
      </w:pPr>
      <w:r w:rsidRPr="0080563C">
        <w:rPr>
          <w:rFonts w:ascii="Tahoma" w:eastAsia="Times New Roman" w:hAnsi="Tahoma" w:cs="Tahoma"/>
          <w:sz w:val="20"/>
          <w:szCs w:val="20"/>
          <w:lang w:eastAsia="pl-PL"/>
        </w:rPr>
        <w:t xml:space="preserve">W przypadku gdy wybór najkorzystniejszej oferty nie nastąpi przed upływem terminu związania ofertą określonego w SWZ, Zamawiający przed upływem terminu związania ofertą zwraca się </w:t>
      </w:r>
      <w:r w:rsidRPr="0080563C">
        <w:rPr>
          <w:rFonts w:ascii="Tahoma" w:eastAsia="Times New Roman" w:hAnsi="Tahoma" w:cs="Tahoma"/>
          <w:sz w:val="20"/>
          <w:szCs w:val="20"/>
          <w:lang w:eastAsia="pl-PL"/>
        </w:rPr>
        <w:lastRenderedPageBreak/>
        <w:t>jednokrotnie do Wykonawców o wyrażenie zgody na przedłużenie tego terminu o wskazywany przez niego okres, nie dłuższy niż 30 dni.</w:t>
      </w:r>
    </w:p>
    <w:p w14:paraId="2D35CE6F" w14:textId="77777777" w:rsidR="00F061E0" w:rsidRPr="0080563C" w:rsidRDefault="00F061E0" w:rsidP="006B5109">
      <w:pPr>
        <w:keepNext/>
        <w:numPr>
          <w:ilvl w:val="0"/>
          <w:numId w:val="2"/>
        </w:numPr>
        <w:spacing w:after="0"/>
        <w:contextualSpacing/>
        <w:outlineLvl w:val="1"/>
        <w:rPr>
          <w:rFonts w:ascii="Tahoma" w:eastAsia="Times New Roman" w:hAnsi="Tahoma" w:cs="Tahoma"/>
          <w:b/>
          <w:color w:val="000000"/>
          <w:sz w:val="20"/>
          <w:szCs w:val="20"/>
          <w:lang w:eastAsia="pl-PL"/>
        </w:rPr>
      </w:pPr>
      <w:r w:rsidRPr="0080563C">
        <w:rPr>
          <w:rFonts w:ascii="Tahoma" w:eastAsia="Times New Roman" w:hAnsi="Tahoma" w:cs="Tahoma"/>
          <w:sz w:val="20"/>
          <w:szCs w:val="20"/>
          <w:lang w:eastAsia="pl-PL"/>
        </w:rPr>
        <w:t>Przedłużenie terminu związania ofertą, o którym mowa w pkt. 3, wymaga złożenia przez  Wykonawcę pisemnego oświadczenia o wyrażeniu zgody na przedłużenie terminu związania ofertą.</w:t>
      </w:r>
      <w:r w:rsidRPr="0080563C">
        <w:rPr>
          <w:rFonts w:ascii="Tahoma" w:eastAsia="Times New Roman" w:hAnsi="Tahoma" w:cs="Tahoma"/>
          <w:b/>
          <w:color w:val="000000"/>
          <w:sz w:val="20"/>
          <w:szCs w:val="20"/>
          <w:lang w:eastAsia="pl-PL"/>
        </w:rPr>
        <w:t xml:space="preserve"> </w:t>
      </w:r>
    </w:p>
    <w:p w14:paraId="043D426F" w14:textId="77777777" w:rsidR="003760BD" w:rsidRPr="004F4981" w:rsidRDefault="003760BD" w:rsidP="006B5109">
      <w:pPr>
        <w:keepNext/>
        <w:spacing w:after="0"/>
        <w:outlineLvl w:val="1"/>
        <w:rPr>
          <w:rFonts w:ascii="Times New Roman" w:eastAsia="Times New Roman" w:hAnsi="Times New Roman" w:cs="Times New Roman"/>
          <w:b/>
          <w:color w:val="000000"/>
          <w:sz w:val="24"/>
          <w:szCs w:val="24"/>
          <w:lang w:eastAsia="pl-PL"/>
        </w:rPr>
      </w:pPr>
    </w:p>
    <w:p w14:paraId="3D2A4217" w14:textId="77777777" w:rsidR="00E17E9D" w:rsidRPr="0080563C" w:rsidRDefault="00E17E9D" w:rsidP="006B5109">
      <w:pPr>
        <w:keepNext/>
        <w:spacing w:after="0"/>
        <w:outlineLvl w:val="1"/>
        <w:rPr>
          <w:rFonts w:ascii="Tahoma" w:eastAsia="Times New Roman" w:hAnsi="Tahoma" w:cs="Tahoma"/>
          <w:b/>
          <w:sz w:val="20"/>
          <w:szCs w:val="20"/>
          <w:lang w:eastAsia="pl-PL"/>
        </w:rPr>
      </w:pPr>
      <w:r w:rsidRPr="0080563C">
        <w:rPr>
          <w:rFonts w:ascii="Tahoma" w:eastAsia="Times New Roman" w:hAnsi="Tahoma" w:cs="Tahoma"/>
          <w:b/>
          <w:sz w:val="20"/>
          <w:szCs w:val="20"/>
          <w:lang w:eastAsia="pl-PL"/>
        </w:rPr>
        <w:t>X</w:t>
      </w:r>
      <w:r w:rsidR="00BC0AFC" w:rsidRPr="0080563C">
        <w:rPr>
          <w:rFonts w:ascii="Tahoma" w:eastAsia="Times New Roman" w:hAnsi="Tahoma" w:cs="Tahoma"/>
          <w:b/>
          <w:sz w:val="20"/>
          <w:szCs w:val="20"/>
          <w:lang w:eastAsia="pl-PL"/>
        </w:rPr>
        <w:t>I</w:t>
      </w:r>
      <w:r w:rsidRPr="0080563C">
        <w:rPr>
          <w:rFonts w:ascii="Tahoma" w:eastAsia="Times New Roman" w:hAnsi="Tahoma" w:cs="Tahoma"/>
          <w:b/>
          <w:sz w:val="20"/>
          <w:szCs w:val="20"/>
          <w:lang w:eastAsia="pl-PL"/>
        </w:rPr>
        <w:t>. OPIS SPOSOBU PRZYGOTOWYWANIA OFERTY</w:t>
      </w:r>
    </w:p>
    <w:p w14:paraId="193634D0" w14:textId="77777777" w:rsidR="00E17E9D" w:rsidRPr="0080563C" w:rsidRDefault="00E17E9D"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Wykonawca  ponosi wszelkie koszty przygotowania i złożenia oferty.</w:t>
      </w:r>
    </w:p>
    <w:p w14:paraId="4F94DBD7" w14:textId="77777777" w:rsidR="00E17E9D" w:rsidRPr="0080563C" w:rsidRDefault="00E17E9D"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 xml:space="preserve">Każdy </w:t>
      </w:r>
      <w:r w:rsidR="0080563C" w:rsidRPr="0080563C">
        <w:rPr>
          <w:rFonts w:ascii="Tahoma" w:eastAsia="Times New Roman" w:hAnsi="Tahoma" w:cs="Tahoma"/>
          <w:sz w:val="20"/>
          <w:szCs w:val="20"/>
          <w:lang w:eastAsia="pl-PL"/>
        </w:rPr>
        <w:t>W</w:t>
      </w:r>
      <w:r w:rsidRPr="0080563C">
        <w:rPr>
          <w:rFonts w:ascii="Tahoma" w:eastAsia="Times New Roman" w:hAnsi="Tahoma" w:cs="Tahoma"/>
          <w:sz w:val="20"/>
          <w:szCs w:val="20"/>
          <w:lang w:eastAsia="pl-PL"/>
        </w:rPr>
        <w:t>ykonawca może złożyć tylko jedną ofertę na dowolną ilość części.</w:t>
      </w:r>
    </w:p>
    <w:p w14:paraId="1CC29D80"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Oferta opatrzona kwalifikowanym podpisem elektronicznym</w:t>
      </w:r>
      <w:r w:rsidR="00CE48C8" w:rsidRPr="0080563C">
        <w:rPr>
          <w:rFonts w:ascii="Tahoma" w:eastAsia="Times New Roman" w:hAnsi="Tahoma" w:cs="Tahoma"/>
          <w:sz w:val="20"/>
          <w:szCs w:val="20"/>
          <w:lang w:eastAsia="pl-PL"/>
        </w:rPr>
        <w:t xml:space="preserve"> lub</w:t>
      </w:r>
      <w:r w:rsidRPr="0080563C">
        <w:rPr>
          <w:rFonts w:ascii="Tahoma" w:eastAsia="Times New Roman" w:hAnsi="Tahoma" w:cs="Tahoma"/>
          <w:sz w:val="20"/>
          <w:szCs w:val="20"/>
          <w:lang w:eastAsia="pl-PL"/>
        </w:rPr>
        <w:t xml:space="preserve"> podpisem zaufanym lub podpisem osobistym oraz oświadczenia i dokumenty powinny być sporządzone w języku polskim, w sposób zapewniający pełną czytelność ich treści</w:t>
      </w:r>
      <w:r w:rsidR="00CE48C8" w:rsidRPr="0080563C">
        <w:rPr>
          <w:rFonts w:ascii="Tahoma" w:eastAsia="Times New Roman" w:hAnsi="Tahoma" w:cs="Tahoma"/>
          <w:sz w:val="20"/>
          <w:szCs w:val="20"/>
          <w:lang w:eastAsia="pl-PL"/>
        </w:rPr>
        <w:t>.</w:t>
      </w:r>
    </w:p>
    <w:p w14:paraId="7120FB88"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Dokumenty sporządzone w języku obcym  muszą być złożone wraz z tłumaczeniem na język polski  potwierdzonym za zgodność  z oryginałem przez wykonawcę (osobę uprawnioną/ osoby uprawnione do reprezentowania wykonawcy)</w:t>
      </w:r>
    </w:p>
    <w:p w14:paraId="2E1F113D" w14:textId="77777777" w:rsidR="00E17E9D" w:rsidRPr="00756736" w:rsidRDefault="00E17E9D" w:rsidP="006B5109">
      <w:pPr>
        <w:numPr>
          <w:ilvl w:val="0"/>
          <w:numId w:val="4"/>
        </w:numPr>
        <w:spacing w:after="0"/>
        <w:jc w:val="both"/>
        <w:rPr>
          <w:rFonts w:ascii="Times New Roman" w:eastAsia="Times New Roman" w:hAnsi="Times New Roman" w:cs="Times New Roman"/>
          <w:sz w:val="24"/>
          <w:szCs w:val="24"/>
          <w:u w:val="single"/>
          <w:lang w:eastAsia="pl-PL"/>
        </w:rPr>
      </w:pPr>
      <w:r w:rsidRPr="00756736">
        <w:rPr>
          <w:rFonts w:ascii="Tahoma" w:eastAsia="Times New Roman" w:hAnsi="Tahoma" w:cs="Tahoma"/>
          <w:b/>
          <w:sz w:val="20"/>
          <w:szCs w:val="20"/>
          <w:u w:val="single"/>
          <w:lang w:eastAsia="pl-PL"/>
        </w:rPr>
        <w:t>Zamawiający wymaga, załączenia w ofercie następujących dokumentów</w:t>
      </w:r>
      <w:r w:rsidRPr="00756736">
        <w:rPr>
          <w:rFonts w:ascii="Tahoma" w:eastAsia="Times New Roman" w:hAnsi="Tahoma" w:cs="Tahoma"/>
          <w:sz w:val="20"/>
          <w:szCs w:val="20"/>
          <w:u w:val="single"/>
          <w:lang w:eastAsia="pl-PL"/>
        </w:rPr>
        <w:t xml:space="preserve"> :</w:t>
      </w:r>
    </w:p>
    <w:p w14:paraId="78E528F9" w14:textId="77777777" w:rsidR="00E17E9D" w:rsidRPr="0080563C" w:rsidRDefault="00E17E9D" w:rsidP="006B5109">
      <w:pPr>
        <w:numPr>
          <w:ilvl w:val="0"/>
          <w:numId w:val="3"/>
        </w:numPr>
        <w:spacing w:after="0"/>
        <w:ind w:left="68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Wypełniony</w:t>
      </w:r>
      <w:r w:rsidR="00562EFA" w:rsidRPr="0080563C">
        <w:rPr>
          <w:rFonts w:ascii="Tahoma" w:eastAsia="Times New Roman" w:hAnsi="Tahoma" w:cs="Tahoma"/>
          <w:sz w:val="20"/>
          <w:szCs w:val="20"/>
          <w:lang w:eastAsia="pl-PL"/>
        </w:rPr>
        <w:t xml:space="preserve">, </w:t>
      </w:r>
      <w:r w:rsidRPr="0080563C">
        <w:rPr>
          <w:rFonts w:ascii="Tahoma" w:eastAsia="Times New Roman" w:hAnsi="Tahoma" w:cs="Tahoma"/>
          <w:sz w:val="20"/>
          <w:szCs w:val="20"/>
          <w:lang w:eastAsia="pl-PL"/>
        </w:rPr>
        <w:t>podpisany przez osobę uprawnioną/ osoby uprawnione do reprezentowania wykonawcy  formularz ofertowy według druku stanowiącego załącznik nr 1  niniejszej  specyfikacji.</w:t>
      </w:r>
    </w:p>
    <w:p w14:paraId="0A61E28E" w14:textId="77777777" w:rsidR="00E17E9D" w:rsidRDefault="003760BD" w:rsidP="006B5109">
      <w:pPr>
        <w:numPr>
          <w:ilvl w:val="0"/>
          <w:numId w:val="3"/>
        </w:numPr>
        <w:spacing w:after="0"/>
        <w:ind w:left="68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Wypełniony</w:t>
      </w:r>
      <w:r w:rsidR="00562EFA" w:rsidRPr="0080563C">
        <w:rPr>
          <w:rFonts w:ascii="Tahoma" w:eastAsia="Times New Roman" w:hAnsi="Tahoma" w:cs="Tahoma"/>
          <w:sz w:val="20"/>
          <w:szCs w:val="20"/>
          <w:lang w:eastAsia="pl-PL"/>
        </w:rPr>
        <w:t xml:space="preserve">, </w:t>
      </w:r>
      <w:r w:rsidRPr="0080563C">
        <w:rPr>
          <w:rFonts w:ascii="Tahoma" w:eastAsia="Times New Roman" w:hAnsi="Tahoma" w:cs="Tahoma"/>
          <w:sz w:val="20"/>
          <w:szCs w:val="20"/>
          <w:lang w:eastAsia="pl-PL"/>
        </w:rPr>
        <w:t>p</w:t>
      </w:r>
      <w:r w:rsidR="00E17E9D" w:rsidRPr="0080563C">
        <w:rPr>
          <w:rFonts w:ascii="Tahoma" w:eastAsia="Times New Roman" w:hAnsi="Tahoma" w:cs="Tahoma"/>
          <w:sz w:val="20"/>
          <w:szCs w:val="20"/>
          <w:lang w:eastAsia="pl-PL"/>
        </w:rPr>
        <w:t>odpisany  przez osobę uprawnioną / osoby uprawnione do reprezentowania wykonawcy  formularz oświadczeń  wykonawcy  według druku stanowiącego załącznik nr 2 niniejszej  specyfikacji.</w:t>
      </w:r>
    </w:p>
    <w:p w14:paraId="2427D0DB" w14:textId="77777777" w:rsidR="00380D3B" w:rsidRPr="00380D3B" w:rsidRDefault="00CF499C" w:rsidP="00380D3B">
      <w:pPr>
        <w:pStyle w:val="Akapitzlist"/>
        <w:numPr>
          <w:ilvl w:val="0"/>
          <w:numId w:val="3"/>
        </w:numPr>
        <w:tabs>
          <w:tab w:val="clear" w:pos="1070"/>
          <w:tab w:val="num" w:pos="709"/>
        </w:tabs>
        <w:spacing w:after="0"/>
        <w:ind w:left="709" w:hanging="425"/>
        <w:rPr>
          <w:rFonts w:ascii="Tahoma" w:eastAsia="Times New Roman" w:hAnsi="Tahoma" w:cs="Tahoma"/>
          <w:i/>
          <w:iCs/>
          <w:sz w:val="20"/>
          <w:szCs w:val="20"/>
          <w:lang w:eastAsia="pl-PL"/>
        </w:rPr>
      </w:pPr>
      <w:r w:rsidRPr="00CF499C">
        <w:rPr>
          <w:rFonts w:ascii="Tahoma" w:eastAsia="Times New Roman" w:hAnsi="Tahoma" w:cs="Tahoma"/>
          <w:sz w:val="20"/>
          <w:szCs w:val="20"/>
          <w:lang w:eastAsia="pl-PL"/>
        </w:rPr>
        <w:t xml:space="preserve">wypełniony, podpisany przez osobę uprawnioną/ osoby uprawnione do reprezentowania Wykonawcy </w:t>
      </w:r>
      <w:r w:rsidR="00C26905" w:rsidRPr="00C26905">
        <w:rPr>
          <w:rFonts w:ascii="Tahoma" w:eastAsia="Times New Roman" w:hAnsi="Tahoma" w:cs="Tahoma"/>
          <w:sz w:val="20"/>
          <w:szCs w:val="20"/>
          <w:lang w:eastAsia="pl-PL"/>
        </w:rPr>
        <w:t xml:space="preserve">Formularz do oceny w kryterium parametrów technicznych  według wzoru stanowiącego załącznik nr 4A </w:t>
      </w:r>
      <w:r w:rsidR="00C26905">
        <w:rPr>
          <w:rFonts w:ascii="Tahoma" w:eastAsia="Times New Roman" w:hAnsi="Tahoma" w:cs="Tahoma"/>
          <w:sz w:val="20"/>
          <w:szCs w:val="20"/>
          <w:lang w:eastAsia="pl-PL"/>
        </w:rPr>
        <w:t>do SWZ</w:t>
      </w:r>
      <w:r w:rsidRPr="00CF499C">
        <w:rPr>
          <w:rFonts w:ascii="Tahoma" w:eastAsia="Times New Roman" w:hAnsi="Tahoma" w:cs="Tahoma"/>
          <w:sz w:val="20"/>
          <w:szCs w:val="20"/>
          <w:lang w:eastAsia="pl-PL"/>
        </w:rPr>
        <w:t xml:space="preserve"> </w:t>
      </w:r>
    </w:p>
    <w:p w14:paraId="360ADAAC" w14:textId="34A7CB1C" w:rsidR="00380D3B" w:rsidRPr="00380D3B" w:rsidRDefault="00380D3B" w:rsidP="00380D3B">
      <w:pPr>
        <w:pStyle w:val="Akapitzlist"/>
        <w:numPr>
          <w:ilvl w:val="0"/>
          <w:numId w:val="3"/>
        </w:numPr>
        <w:tabs>
          <w:tab w:val="clear" w:pos="1070"/>
          <w:tab w:val="num" w:pos="709"/>
        </w:tabs>
        <w:spacing w:after="0"/>
        <w:ind w:left="709" w:hanging="425"/>
        <w:rPr>
          <w:rFonts w:ascii="Tahoma" w:eastAsia="Times New Roman" w:hAnsi="Tahoma" w:cs="Tahoma"/>
          <w:sz w:val="20"/>
          <w:szCs w:val="20"/>
          <w:lang w:eastAsia="pl-PL"/>
        </w:rPr>
      </w:pPr>
      <w:r w:rsidRPr="00380D3B">
        <w:rPr>
          <w:rFonts w:ascii="Tahoma" w:eastAsia="Times New Roman" w:hAnsi="Tahoma" w:cs="Tahoma"/>
          <w:sz w:val="20"/>
          <w:szCs w:val="20"/>
          <w:lang w:eastAsia="pl-PL"/>
        </w:rPr>
        <w:t>przedmiotowe środki dowodowe zgodnie z rozdziałem IV SWZ.</w:t>
      </w:r>
    </w:p>
    <w:p w14:paraId="1C45438F" w14:textId="2004CDD6" w:rsidR="00942C29" w:rsidRPr="0080563C" w:rsidRDefault="00942C29" w:rsidP="006B5109">
      <w:pPr>
        <w:numPr>
          <w:ilvl w:val="0"/>
          <w:numId w:val="4"/>
        </w:numPr>
        <w:tabs>
          <w:tab w:val="clear" w:pos="360"/>
          <w:tab w:val="num" w:pos="284"/>
        </w:tabs>
        <w:spacing w:after="0"/>
        <w:ind w:left="284" w:hanging="284"/>
        <w:contextualSpacing/>
        <w:jc w:val="both"/>
        <w:rPr>
          <w:rFonts w:ascii="Tahoma" w:eastAsia="Times New Roman" w:hAnsi="Tahoma" w:cs="Tahoma"/>
          <w:sz w:val="20"/>
          <w:szCs w:val="20"/>
          <w:lang w:eastAsia="pl-PL"/>
        </w:rPr>
      </w:pPr>
      <w:r w:rsidRPr="0080563C">
        <w:rPr>
          <w:rFonts w:ascii="Tahoma" w:eastAsia="Cambria" w:hAnsi="Tahoma" w:cs="Tahoma"/>
          <w:color w:val="000000"/>
          <w:sz w:val="20"/>
          <w:szCs w:val="20"/>
        </w:rPr>
        <w:t xml:space="preserve">Dokumenty wskazane w pkt </w:t>
      </w:r>
      <w:r w:rsidR="00144F5A" w:rsidRPr="0080563C">
        <w:rPr>
          <w:rFonts w:ascii="Tahoma" w:eastAsia="Cambria" w:hAnsi="Tahoma" w:cs="Tahoma"/>
          <w:color w:val="000000"/>
          <w:sz w:val="20"/>
          <w:szCs w:val="20"/>
        </w:rPr>
        <w:t>6</w:t>
      </w:r>
      <w:r w:rsidR="00385DF4">
        <w:rPr>
          <w:rFonts w:ascii="Tahoma" w:eastAsia="Cambria" w:hAnsi="Tahoma" w:cs="Tahoma"/>
          <w:color w:val="000000"/>
          <w:sz w:val="20"/>
          <w:szCs w:val="20"/>
        </w:rPr>
        <w:t xml:space="preserve"> </w:t>
      </w:r>
      <w:r w:rsidRPr="0080563C">
        <w:rPr>
          <w:rFonts w:ascii="Tahoma" w:eastAsia="Cambria" w:hAnsi="Tahoma" w:cs="Tahoma"/>
          <w:color w:val="000000"/>
          <w:sz w:val="20"/>
          <w:szCs w:val="20"/>
        </w:rPr>
        <w:t>a),b)</w:t>
      </w:r>
      <w:r w:rsidR="00CF499C">
        <w:rPr>
          <w:rFonts w:ascii="Tahoma" w:eastAsia="Cambria" w:hAnsi="Tahoma" w:cs="Tahoma"/>
          <w:color w:val="000000"/>
          <w:sz w:val="20"/>
          <w:szCs w:val="20"/>
        </w:rPr>
        <w:t>,c)</w:t>
      </w:r>
      <w:r w:rsidR="00380D3B">
        <w:rPr>
          <w:rFonts w:ascii="Tahoma" w:eastAsia="Cambria" w:hAnsi="Tahoma" w:cs="Tahoma"/>
          <w:color w:val="000000"/>
          <w:sz w:val="20"/>
          <w:szCs w:val="20"/>
        </w:rPr>
        <w:t>,d)</w:t>
      </w:r>
      <w:r w:rsidR="00DD735A" w:rsidRPr="0080563C">
        <w:rPr>
          <w:rFonts w:ascii="Tahoma" w:eastAsia="Cambria" w:hAnsi="Tahoma" w:cs="Tahoma"/>
          <w:color w:val="000000"/>
          <w:sz w:val="20"/>
          <w:szCs w:val="20"/>
        </w:rPr>
        <w:t xml:space="preserve"> </w:t>
      </w:r>
      <w:r w:rsidRPr="0080563C">
        <w:rPr>
          <w:rFonts w:ascii="Tahoma" w:eastAsia="Cambria" w:hAnsi="Tahoma" w:cs="Tahoma"/>
          <w:color w:val="000000"/>
          <w:sz w:val="20"/>
          <w:szCs w:val="20"/>
        </w:rPr>
        <w:t>muszą mieć formę dokumentu elektronicznego, podpisanego kwalifikowanym podpisem elektronicznym lub</w:t>
      </w:r>
      <w:r w:rsidRPr="0080563C">
        <w:rPr>
          <w:rFonts w:ascii="Tahoma" w:eastAsia="Times New Roman" w:hAnsi="Tahoma" w:cs="Tahoma"/>
          <w:sz w:val="20"/>
          <w:szCs w:val="20"/>
          <w:lang w:eastAsia="pl-PL"/>
        </w:rPr>
        <w:t xml:space="preserve"> podpisem zaufanym lub podpisem osobistym</w:t>
      </w:r>
      <w:r w:rsidRPr="0080563C">
        <w:rPr>
          <w:rFonts w:ascii="Tahoma" w:eastAsia="Cambria" w:hAnsi="Tahoma" w:cs="Tahoma"/>
          <w:color w:val="000000"/>
          <w:sz w:val="20"/>
          <w:szCs w:val="20"/>
        </w:rPr>
        <w:t xml:space="preserve"> przygotowanym oraz przekazanym Zamawiającemu przy użyciu środków komunikacji elektronicznej </w:t>
      </w:r>
      <w:r w:rsidRPr="0080563C">
        <w:rPr>
          <w:rFonts w:ascii="Tahoma" w:eastAsia="Cambria" w:hAnsi="Tahoma" w:cs="Tahoma"/>
          <w:sz w:val="20"/>
          <w:szCs w:val="20"/>
        </w:rPr>
        <w:t xml:space="preserve">na wskazaną przez Zamawiającego  Platformę </w:t>
      </w:r>
      <w:hyperlink r:id="rId16" w:history="1">
        <w:r w:rsidR="00EB108C" w:rsidRPr="001948CB">
          <w:rPr>
            <w:rStyle w:val="Hipercze"/>
            <w:rFonts w:ascii="Tahoma" w:hAnsi="Tahoma" w:cs="Tahoma"/>
            <w:sz w:val="20"/>
            <w:szCs w:val="20"/>
          </w:rPr>
          <w:t>https://platformazakupowa.pl/pn/uck-katowice</w:t>
        </w:r>
      </w:hyperlink>
    </w:p>
    <w:p w14:paraId="283D8C95" w14:textId="77777777" w:rsidR="00942C29" w:rsidRPr="0080563C" w:rsidRDefault="00942C29" w:rsidP="006B5109">
      <w:pPr>
        <w:pStyle w:val="Akapitzlist"/>
        <w:numPr>
          <w:ilvl w:val="0"/>
          <w:numId w:val="4"/>
        </w:numPr>
        <w:tabs>
          <w:tab w:val="clear" w:pos="360"/>
          <w:tab w:val="num" w:pos="284"/>
        </w:tabs>
        <w:autoSpaceDE w:val="0"/>
        <w:autoSpaceDN w:val="0"/>
        <w:adjustRightInd w:val="0"/>
        <w:spacing w:after="0"/>
        <w:ind w:left="284" w:hanging="284"/>
        <w:jc w:val="both"/>
        <w:rPr>
          <w:rFonts w:ascii="Tahoma" w:hAnsi="Tahoma" w:cs="Tahoma"/>
          <w:sz w:val="20"/>
          <w:szCs w:val="20"/>
        </w:rPr>
      </w:pPr>
      <w:r w:rsidRPr="004F4981">
        <w:rPr>
          <w:rFonts w:ascii="Times New Roman" w:hAnsi="Times New Roman" w:cs="Times New Roman"/>
          <w:sz w:val="24"/>
          <w:szCs w:val="24"/>
        </w:rPr>
        <w:t xml:space="preserve"> </w:t>
      </w:r>
      <w:r w:rsidRPr="0080563C">
        <w:rPr>
          <w:rFonts w:ascii="Tahoma" w:hAnsi="Tahoma" w:cs="Tahoma"/>
          <w:sz w:val="20"/>
          <w:szCs w:val="20"/>
        </w:rPr>
        <w:t xml:space="preserve">Jeśli umocowanie osoby podpisującej ofertę </w:t>
      </w:r>
      <w:r w:rsidR="0080563C">
        <w:rPr>
          <w:rFonts w:ascii="Tahoma" w:hAnsi="Tahoma" w:cs="Tahoma"/>
          <w:sz w:val="20"/>
          <w:szCs w:val="20"/>
        </w:rPr>
        <w:t xml:space="preserve">nie wynika z dokumentów  </w:t>
      </w:r>
      <w:r w:rsidRPr="0080563C">
        <w:rPr>
          <w:rFonts w:ascii="Tahoma" w:hAnsi="Tahoma" w:cs="Tahoma"/>
          <w:sz w:val="20"/>
          <w:szCs w:val="20"/>
        </w:rPr>
        <w:t xml:space="preserve"> rejestracyjnych, należy do oferty dołączyć stosowne pełnomocnictwo dla danej osoby, z</w:t>
      </w:r>
      <w:r w:rsidR="0080563C">
        <w:rPr>
          <w:rFonts w:ascii="Tahoma" w:hAnsi="Tahoma" w:cs="Tahoma"/>
          <w:sz w:val="20"/>
          <w:szCs w:val="20"/>
        </w:rPr>
        <w:t xml:space="preserve"> </w:t>
      </w:r>
      <w:r w:rsidRPr="0080563C">
        <w:rPr>
          <w:rFonts w:ascii="Tahoma" w:hAnsi="Tahoma" w:cs="Tahoma"/>
          <w:sz w:val="20"/>
          <w:szCs w:val="20"/>
        </w:rPr>
        <w:t>którego będzie wynikało jej umocowanie do reprezentowania w postępowaniu, w tym do podpisania oferty w jego imieniu. Pełnomocnictwo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ustawą z dnia 14 lutego 1991 r. - Prawo o notariacie ). Cyfrowe odwzorowanie pełnomocnictwa nie może być poświadczone przez upełnomocnionego.</w:t>
      </w:r>
    </w:p>
    <w:p w14:paraId="5C46FC7B" w14:textId="77777777" w:rsidR="00942C29" w:rsidRPr="0080563C" w:rsidRDefault="00942C29" w:rsidP="006B5109">
      <w:pPr>
        <w:numPr>
          <w:ilvl w:val="0"/>
          <w:numId w:val="4"/>
        </w:numPr>
        <w:tabs>
          <w:tab w:val="left" w:pos="5460"/>
        </w:tabs>
        <w:suppressAutoHyphens/>
        <w:spacing w:after="0"/>
        <w:contextualSpacing/>
        <w:jc w:val="both"/>
        <w:rPr>
          <w:rFonts w:ascii="Tahoma" w:eastAsia="Times New Roman" w:hAnsi="Tahoma" w:cs="Tahoma"/>
          <w:sz w:val="20"/>
          <w:szCs w:val="20"/>
          <w:lang w:eastAsia="ar-SA"/>
        </w:rPr>
      </w:pPr>
      <w:r w:rsidRPr="0080563C">
        <w:rPr>
          <w:rFonts w:ascii="Tahoma" w:eastAsia="Times New Roman" w:hAnsi="Tahoma" w:cs="Tahoma"/>
          <w:sz w:val="20"/>
          <w:szCs w:val="20"/>
          <w:lang w:eastAsia="ar-SA"/>
        </w:rPr>
        <w:t xml:space="preserve">Dla </w:t>
      </w:r>
      <w:r w:rsidR="0080563C">
        <w:rPr>
          <w:rFonts w:ascii="Tahoma" w:eastAsia="Times New Roman" w:hAnsi="Tahoma" w:cs="Tahoma"/>
          <w:sz w:val="20"/>
          <w:szCs w:val="20"/>
          <w:lang w:eastAsia="ar-SA"/>
        </w:rPr>
        <w:t>W</w:t>
      </w:r>
      <w:r w:rsidRPr="0080563C">
        <w:rPr>
          <w:rFonts w:ascii="Tahoma" w:eastAsia="Times New Roman" w:hAnsi="Tahoma" w:cs="Tahoma"/>
          <w:sz w:val="20"/>
          <w:szCs w:val="20"/>
          <w:lang w:eastAsia="ar-SA"/>
        </w:rPr>
        <w:t>ykonawców występujących wspólnie ma w szczególności zastosowanie  art. 58 Prawa zamówień publicznych. Wykonawcy wspólnie ubiegający się o zamówienie zobowiązani są do ustanowienia pełnomocnika do reprezentowania ich w postępowaniu o</w:t>
      </w:r>
      <w:r w:rsidRPr="004F4981">
        <w:rPr>
          <w:rFonts w:ascii="Times New Roman" w:eastAsia="Times New Roman" w:hAnsi="Times New Roman" w:cs="Times New Roman"/>
          <w:sz w:val="24"/>
          <w:szCs w:val="24"/>
          <w:lang w:eastAsia="ar-SA"/>
        </w:rPr>
        <w:t xml:space="preserve"> </w:t>
      </w:r>
      <w:r w:rsidRPr="0080563C">
        <w:rPr>
          <w:rFonts w:ascii="Tahoma" w:eastAsia="Times New Roman" w:hAnsi="Tahoma" w:cs="Tahoma"/>
          <w:sz w:val="20"/>
          <w:szCs w:val="20"/>
          <w:lang w:eastAsia="ar-SA"/>
        </w:rPr>
        <w:t>udzielenie zamówienia albo reprezentowania ich w postępowaniu i zawarcia umowy w sprawie zamówienia publicznego. Pełnomocnictwo należy złożyć wraz z ofertą.</w:t>
      </w:r>
    </w:p>
    <w:p w14:paraId="2A50D80C"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Cambria" w:hAnsi="Tahoma" w:cs="Tahoma"/>
          <w:bCs/>
          <w:sz w:val="20"/>
          <w:szCs w:val="20"/>
        </w:rPr>
        <w:t xml:space="preserve">Zamawiający informuje, iż zgodnie z art. 18 w zw. z art. 74 ustawy </w:t>
      </w:r>
      <w:proofErr w:type="spellStart"/>
      <w:r w:rsidRPr="0080563C">
        <w:rPr>
          <w:rFonts w:ascii="Tahoma" w:eastAsia="Cambria" w:hAnsi="Tahoma" w:cs="Tahoma"/>
          <w:bCs/>
          <w:sz w:val="20"/>
          <w:szCs w:val="20"/>
        </w:rPr>
        <w:t>P</w:t>
      </w:r>
      <w:r w:rsidR="00260347">
        <w:rPr>
          <w:rFonts w:ascii="Tahoma" w:eastAsia="Cambria" w:hAnsi="Tahoma" w:cs="Tahoma"/>
          <w:bCs/>
          <w:sz w:val="20"/>
          <w:szCs w:val="20"/>
        </w:rPr>
        <w:t>zp</w:t>
      </w:r>
      <w:proofErr w:type="spellEnd"/>
      <w:r w:rsidRPr="0080563C">
        <w:rPr>
          <w:rFonts w:ascii="Tahoma" w:eastAsia="Cambria" w:hAnsi="Tahoma" w:cs="Tahoma"/>
          <w:bCs/>
          <w:sz w:val="20"/>
          <w:szCs w:val="20"/>
        </w:rPr>
        <w:t xml:space="preserve"> oferty wraz z załącznikami składane w postępowaniu o zamówienie publiczne są jawne i podlegają udostępnieniu  niezwłocznie po otwarciu ofert, z wyjątkiem informacji stanowiących tajemnicę przedsiębiorstwa w rozumieniu ustawy z dnia 16 kwietnia 1993 r. o zwalczaniu nieuczciwej konkurencji </w:t>
      </w:r>
      <w:r w:rsidRPr="0080563C">
        <w:rPr>
          <w:rFonts w:ascii="Tahoma" w:hAnsi="Tahoma" w:cs="Tahoma"/>
          <w:sz w:val="20"/>
          <w:szCs w:val="20"/>
        </w:rPr>
        <w:t xml:space="preserve">(Dz. U. z 2020 </w:t>
      </w:r>
      <w:r w:rsidRPr="0080563C">
        <w:rPr>
          <w:rFonts w:ascii="Tahoma" w:hAnsi="Tahoma" w:cs="Tahoma"/>
          <w:sz w:val="20"/>
          <w:szCs w:val="20"/>
        </w:rPr>
        <w:lastRenderedPageBreak/>
        <w:t>r. poz. 1913)</w:t>
      </w:r>
      <w:r w:rsidRPr="0080563C">
        <w:rPr>
          <w:rFonts w:ascii="Tahoma" w:eastAsia="Cambria" w:hAnsi="Tahoma" w:cs="Tahoma"/>
          <w:bCs/>
          <w:sz w:val="20"/>
          <w:szCs w:val="20"/>
        </w:rPr>
        <w:t xml:space="preserve">, jeśli Wykonawca w terminie składania ofert zastrzegł, że nie mogą one być udostępniane i jednocześnie wykazał, iż zastrzeżone informacje stanowią tajemnicę przedsiębiorstwa. </w:t>
      </w:r>
    </w:p>
    <w:p w14:paraId="7A7D0445" w14:textId="77777777" w:rsidR="00942C29" w:rsidRPr="0080563C" w:rsidRDefault="00942C29" w:rsidP="006B5109">
      <w:pPr>
        <w:numPr>
          <w:ilvl w:val="0"/>
          <w:numId w:val="4"/>
        </w:numPr>
        <w:spacing w:after="0"/>
        <w:jc w:val="both"/>
        <w:rPr>
          <w:rFonts w:ascii="Tahoma" w:eastAsia="Times New Roman" w:hAnsi="Tahoma" w:cs="Tahoma"/>
          <w:sz w:val="20"/>
          <w:szCs w:val="20"/>
          <w:lang w:eastAsia="pl-PL"/>
        </w:rPr>
      </w:pPr>
      <w:r w:rsidRPr="0080563C">
        <w:rPr>
          <w:rFonts w:ascii="Tahoma" w:eastAsia="Times New Roman" w:hAnsi="Tahoma" w:cs="Tahoma"/>
          <w:sz w:val="20"/>
          <w:szCs w:val="20"/>
          <w:lang w:eastAsia="pl-PL"/>
        </w:rPr>
        <w:t xml:space="preserve">Zamawiający nie </w:t>
      </w:r>
      <w:r w:rsidRPr="0080563C">
        <w:rPr>
          <w:rFonts w:ascii="Tahoma" w:hAnsi="Tahoma" w:cs="Tahoma"/>
          <w:sz w:val="20"/>
          <w:szCs w:val="20"/>
        </w:rPr>
        <w:t>ujawnia się informacji stanowiących tajemnicę przedsiębiorstwa w rozumieniu przepisów ustawy z dnia 16 kwietnia 1993 r. o zwalczaniu nieuczciwej konkurencji , jeżeli wykonawca, nie później niż w terminie składania ofert zastrzeże że nie mogą być one udostępniane oraz wykazał, że zastrzeżone informacje stanowią tajemnicę przedsiębiorstwa. Wykonawca nie może zastrzec informacji, o których mowa w art. 222 ust. 5.</w:t>
      </w:r>
      <w:r w:rsidRPr="0080563C">
        <w:rPr>
          <w:rFonts w:ascii="Tahoma" w:eastAsia="Times New Roman" w:hAnsi="Tahoma" w:cs="Tahoma"/>
          <w:sz w:val="20"/>
          <w:szCs w:val="20"/>
          <w:lang w:eastAsia="pl-PL"/>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 celu otrzymania poufności tych informacji, Wykonawca przekazuje je w wydzielonym, odpowiednio oznakowanym pliku.</w:t>
      </w:r>
    </w:p>
    <w:p w14:paraId="5D3ECBBF" w14:textId="77777777" w:rsidR="00942C29" w:rsidRPr="0080563C" w:rsidRDefault="00942C29" w:rsidP="006B5109">
      <w:pPr>
        <w:numPr>
          <w:ilvl w:val="0"/>
          <w:numId w:val="4"/>
        </w:numPr>
        <w:spacing w:after="0"/>
        <w:contextualSpacing/>
        <w:jc w:val="both"/>
        <w:rPr>
          <w:rFonts w:ascii="Tahoma" w:eastAsia="Times New Roman" w:hAnsi="Tahoma" w:cs="Tahoma"/>
          <w:color w:val="FF0000"/>
          <w:sz w:val="20"/>
          <w:szCs w:val="20"/>
          <w:lang w:eastAsia="pl-PL"/>
        </w:rPr>
      </w:pPr>
      <w:r w:rsidRPr="0080563C">
        <w:rPr>
          <w:rFonts w:ascii="Tahoma" w:eastAsia="Times New Roman" w:hAnsi="Tahoma" w:cs="Tahoma"/>
          <w:sz w:val="20"/>
          <w:szCs w:val="20"/>
          <w:lang w:eastAsia="pl-PL"/>
        </w:rPr>
        <w:t>Zgodnie z Rozporządzeniem Ministra Rozwoju Pracy i Technologii z dnia 18 grudnia 2020r.  r. w sprawie protokołów postępowania oraz dokumentacji o udzielenie zamówienia publicznego,  Zamawiający udostępnia protokół lub załączniki do protokołu na wniosek. Przekazanie protokołu lub załączników następuje przy użyciu środków komunikacji elektronicznej.</w:t>
      </w:r>
    </w:p>
    <w:p w14:paraId="4D1B4470" w14:textId="77777777" w:rsidR="00942C29" w:rsidRPr="000E32A4" w:rsidRDefault="00942C29" w:rsidP="006B5109">
      <w:pPr>
        <w:pStyle w:val="Akapitzlist"/>
        <w:numPr>
          <w:ilvl w:val="0"/>
          <w:numId w:val="4"/>
        </w:numPr>
        <w:autoSpaceDE w:val="0"/>
        <w:autoSpaceDN w:val="0"/>
        <w:adjustRightInd w:val="0"/>
        <w:spacing w:after="0"/>
        <w:jc w:val="both"/>
        <w:rPr>
          <w:rFonts w:ascii="Tahoma" w:hAnsi="Tahoma" w:cs="Tahoma"/>
          <w:sz w:val="20"/>
          <w:szCs w:val="20"/>
        </w:rPr>
      </w:pPr>
      <w:r w:rsidRPr="0080563C">
        <w:rPr>
          <w:rFonts w:ascii="Tahoma" w:hAnsi="Tahoma" w:cs="Tahoma"/>
          <w:sz w:val="20"/>
          <w:szCs w:val="20"/>
        </w:rPr>
        <w:t xml:space="preserve">Dokumenty inne niż oświadczenia, składane w celu wskazanym w pkt 6,  powinny  </w:t>
      </w:r>
      <w:r w:rsidRPr="000E32A4">
        <w:rPr>
          <w:rFonts w:ascii="Tahoma" w:hAnsi="Tahoma" w:cs="Tahoma"/>
          <w:sz w:val="20"/>
          <w:szCs w:val="20"/>
        </w:rPr>
        <w:t>zostać złożone w następujący sposób:</w:t>
      </w:r>
    </w:p>
    <w:p w14:paraId="2A1D65AA" w14:textId="77777777" w:rsidR="00942C29" w:rsidRPr="0080563C" w:rsidRDefault="000E32A4" w:rsidP="006B5109">
      <w:pPr>
        <w:autoSpaceDE w:val="0"/>
        <w:autoSpaceDN w:val="0"/>
        <w:adjustRightInd w:val="0"/>
        <w:spacing w:after="0"/>
        <w:ind w:left="426" w:hanging="426"/>
        <w:jc w:val="both"/>
        <w:rPr>
          <w:rFonts w:ascii="Tahoma" w:hAnsi="Tahoma" w:cs="Tahoma"/>
          <w:sz w:val="20"/>
          <w:szCs w:val="20"/>
        </w:rPr>
      </w:pPr>
      <w:r>
        <w:rPr>
          <w:rFonts w:ascii="Tahoma" w:hAnsi="Tahoma" w:cs="Tahoma"/>
          <w:sz w:val="20"/>
          <w:szCs w:val="20"/>
        </w:rPr>
        <w:t xml:space="preserve">     </w:t>
      </w:r>
      <w:r w:rsidR="00942C29" w:rsidRPr="0080563C">
        <w:rPr>
          <w:rFonts w:ascii="Tahoma" w:hAnsi="Tahoma" w:cs="Tahoma"/>
          <w:sz w:val="20"/>
          <w:szCs w:val="20"/>
        </w:rPr>
        <w:t>a) w sytuacji gdy zostały wytworzone jako dokument elektroniczny - przekazuje się ten dokument;</w:t>
      </w:r>
    </w:p>
    <w:p w14:paraId="44D1F097" w14:textId="77777777" w:rsidR="00942C29" w:rsidRPr="0080563C" w:rsidRDefault="000E32A4" w:rsidP="006B5109">
      <w:pPr>
        <w:autoSpaceDE w:val="0"/>
        <w:autoSpaceDN w:val="0"/>
        <w:adjustRightInd w:val="0"/>
        <w:spacing w:after="0"/>
        <w:ind w:left="567" w:hanging="709"/>
        <w:jc w:val="both"/>
        <w:rPr>
          <w:rFonts w:ascii="Tahoma" w:hAnsi="Tahoma" w:cs="Tahoma"/>
          <w:sz w:val="20"/>
          <w:szCs w:val="20"/>
        </w:rPr>
      </w:pPr>
      <w:r>
        <w:rPr>
          <w:rFonts w:ascii="Tahoma" w:hAnsi="Tahoma" w:cs="Tahoma"/>
          <w:sz w:val="20"/>
          <w:szCs w:val="20"/>
        </w:rPr>
        <w:t xml:space="preserve">       </w:t>
      </w:r>
      <w:r w:rsidR="00942C29" w:rsidRPr="0080563C">
        <w:rPr>
          <w:rFonts w:ascii="Tahoma" w:hAnsi="Tahoma" w:cs="Tahoma"/>
          <w:sz w:val="20"/>
          <w:szCs w:val="20"/>
        </w:rPr>
        <w:t xml:space="preserve">b) w sytuacji gdy zostały wytworzone jako dokument w postaci papierowej, przekazuje się cyfrowe </w:t>
      </w:r>
      <w:r>
        <w:rPr>
          <w:rFonts w:ascii="Tahoma" w:hAnsi="Tahoma" w:cs="Tahoma"/>
          <w:sz w:val="20"/>
          <w:szCs w:val="20"/>
        </w:rPr>
        <w:t xml:space="preserve"> </w:t>
      </w:r>
      <w:r w:rsidR="00942C29" w:rsidRPr="0080563C">
        <w:rPr>
          <w:rFonts w:ascii="Tahoma" w:hAnsi="Tahoma" w:cs="Tahoma"/>
          <w:sz w:val="20"/>
          <w:szCs w:val="20"/>
        </w:rPr>
        <w:t>odwzorowanie tego dokumentu opatrzone kwalifikowanym podpisem elektronicznym, podpisem zaufanym lub podpisem osobistym, poświadczające zgodność cyfrowego odwzorowania z dokumentem w postaci papierowej. Z zastrzeżeniem treści § 6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poświadczenia zgodności cyfrowego odwzorowania z dokumentem w postaci papierowej dokonuje w przypadku:</w:t>
      </w:r>
    </w:p>
    <w:p w14:paraId="4507B5C9" w14:textId="77777777" w:rsidR="00942C29" w:rsidRPr="0080563C" w:rsidRDefault="000E32A4" w:rsidP="006B5109">
      <w:pPr>
        <w:autoSpaceDE w:val="0"/>
        <w:autoSpaceDN w:val="0"/>
        <w:adjustRightInd w:val="0"/>
        <w:spacing w:after="0"/>
        <w:ind w:left="426" w:hanging="426"/>
        <w:jc w:val="both"/>
        <w:rPr>
          <w:rFonts w:ascii="Tahoma" w:hAnsi="Tahoma" w:cs="Tahoma"/>
          <w:sz w:val="20"/>
          <w:szCs w:val="20"/>
        </w:rPr>
      </w:pPr>
      <w:r>
        <w:rPr>
          <w:rFonts w:ascii="Tahoma" w:hAnsi="Tahoma" w:cs="Tahoma"/>
          <w:color w:val="548DD4" w:themeColor="text2" w:themeTint="99"/>
          <w:sz w:val="20"/>
          <w:szCs w:val="20"/>
        </w:rPr>
        <w:t xml:space="preserve">   </w:t>
      </w:r>
      <w:r w:rsidR="00942C29" w:rsidRPr="0080563C">
        <w:rPr>
          <w:rFonts w:ascii="Tahoma" w:hAnsi="Tahoma" w:cs="Tahoma"/>
          <w:color w:val="548DD4" w:themeColor="text2" w:themeTint="99"/>
          <w:sz w:val="20"/>
          <w:szCs w:val="20"/>
        </w:rPr>
        <w:t xml:space="preserve"> </w:t>
      </w:r>
      <w:r w:rsidR="00942C29" w:rsidRPr="0080563C">
        <w:rPr>
          <w:rFonts w:ascii="Tahoma" w:hAnsi="Tahoma" w:cs="Tahoma"/>
          <w:sz w:val="20"/>
          <w:szCs w:val="20"/>
        </w:rPr>
        <w:t xml:space="preserve">c) </w:t>
      </w:r>
      <w:r>
        <w:rPr>
          <w:rFonts w:ascii="Tahoma" w:hAnsi="Tahoma" w:cs="Tahoma"/>
          <w:sz w:val="20"/>
          <w:szCs w:val="20"/>
        </w:rPr>
        <w:t xml:space="preserve"> </w:t>
      </w:r>
      <w:r w:rsidR="00942C29" w:rsidRPr="0080563C">
        <w:rPr>
          <w:rFonts w:ascii="Tahoma" w:hAnsi="Tahoma" w:cs="Tahoma"/>
          <w:sz w:val="20"/>
          <w:szCs w:val="20"/>
        </w:rPr>
        <w:t>pełnomocnictwa – mocodawca</w:t>
      </w:r>
    </w:p>
    <w:p w14:paraId="53D5AD32" w14:textId="57DE6D26" w:rsidR="00942C29" w:rsidRPr="00A515F1" w:rsidRDefault="00942C29" w:rsidP="006B5109">
      <w:pPr>
        <w:autoSpaceDE w:val="0"/>
        <w:autoSpaceDN w:val="0"/>
        <w:adjustRightInd w:val="0"/>
        <w:spacing w:after="0"/>
        <w:ind w:left="426" w:hanging="426"/>
        <w:rPr>
          <w:rFonts w:ascii="Tahoma" w:hAnsi="Tahoma" w:cs="Tahoma"/>
          <w:sz w:val="20"/>
          <w:szCs w:val="20"/>
        </w:rPr>
      </w:pPr>
      <w:r w:rsidRPr="004F4981">
        <w:rPr>
          <w:rFonts w:ascii="Times New Roman" w:hAnsi="Times New Roman" w:cs="Times New Roman"/>
          <w:sz w:val="24"/>
          <w:szCs w:val="24"/>
        </w:rPr>
        <w:t xml:space="preserve"> </w:t>
      </w:r>
      <w:r w:rsidR="00AC76FB">
        <w:rPr>
          <w:rFonts w:ascii="Tahoma" w:hAnsi="Tahoma" w:cs="Tahoma"/>
          <w:sz w:val="20"/>
          <w:szCs w:val="20"/>
        </w:rPr>
        <w:t>13.</w:t>
      </w:r>
      <w:r w:rsidRPr="004F4981">
        <w:rPr>
          <w:rFonts w:ascii="Times New Roman" w:hAnsi="Times New Roman" w:cs="Times New Roman"/>
          <w:sz w:val="24"/>
          <w:szCs w:val="24"/>
        </w:rPr>
        <w:t xml:space="preserve"> </w:t>
      </w:r>
      <w:r w:rsidRPr="0080563C">
        <w:rPr>
          <w:rFonts w:ascii="Tahoma" w:hAnsi="Tahoma" w:cs="Tahoma"/>
          <w:sz w:val="20"/>
          <w:szCs w:val="20"/>
        </w:rPr>
        <w:t>Poświadczenia zgodności cyfrowego odwzo</w:t>
      </w:r>
      <w:r w:rsidR="00A515F1">
        <w:rPr>
          <w:rFonts w:ascii="Tahoma" w:hAnsi="Tahoma" w:cs="Tahoma"/>
          <w:sz w:val="20"/>
          <w:szCs w:val="20"/>
        </w:rPr>
        <w:t xml:space="preserve">rowania z dokumentem w postaci </w:t>
      </w:r>
      <w:r w:rsidRPr="0080563C">
        <w:rPr>
          <w:rFonts w:ascii="Tahoma" w:hAnsi="Tahoma" w:cs="Tahoma"/>
          <w:sz w:val="20"/>
          <w:szCs w:val="20"/>
        </w:rPr>
        <w:t xml:space="preserve"> papierowej, o </w:t>
      </w:r>
      <w:r w:rsidR="00A515F1">
        <w:rPr>
          <w:rFonts w:ascii="Tahoma" w:hAnsi="Tahoma" w:cs="Tahoma"/>
          <w:sz w:val="20"/>
          <w:szCs w:val="20"/>
        </w:rPr>
        <w:t xml:space="preserve">                </w:t>
      </w:r>
      <w:r w:rsidRPr="0080563C">
        <w:rPr>
          <w:rFonts w:ascii="Tahoma" w:hAnsi="Tahoma" w:cs="Tahoma"/>
          <w:sz w:val="20"/>
          <w:szCs w:val="20"/>
        </w:rPr>
        <w:t>którym  mowa w pkt 1</w:t>
      </w:r>
      <w:r w:rsidR="00DB09CC">
        <w:rPr>
          <w:rFonts w:ascii="Tahoma" w:hAnsi="Tahoma" w:cs="Tahoma"/>
          <w:sz w:val="20"/>
          <w:szCs w:val="20"/>
        </w:rPr>
        <w:t>2</w:t>
      </w:r>
      <w:r w:rsidRPr="0080563C">
        <w:rPr>
          <w:rFonts w:ascii="Tahoma" w:hAnsi="Tahoma" w:cs="Tahoma"/>
          <w:sz w:val="20"/>
          <w:szCs w:val="20"/>
        </w:rPr>
        <w:t xml:space="preserve"> b) , może dokonać również notariusz.</w:t>
      </w:r>
    </w:p>
    <w:p w14:paraId="47623473" w14:textId="77777777" w:rsidR="00942C29" w:rsidRDefault="00942C29" w:rsidP="006B5109">
      <w:pPr>
        <w:spacing w:after="0"/>
        <w:ind w:left="284"/>
        <w:jc w:val="both"/>
        <w:rPr>
          <w:rFonts w:ascii="Times New Roman" w:eastAsia="Times New Roman" w:hAnsi="Times New Roman" w:cs="Times New Roman"/>
          <w:bCs/>
          <w:sz w:val="24"/>
          <w:szCs w:val="24"/>
          <w:lang w:eastAsia="pl-PL"/>
        </w:rPr>
      </w:pPr>
    </w:p>
    <w:p w14:paraId="4580CAA1" w14:textId="77777777" w:rsidR="0048757F" w:rsidRPr="000E32A4" w:rsidRDefault="0048757F" w:rsidP="006B5109">
      <w:pPr>
        <w:spacing w:after="0"/>
        <w:rPr>
          <w:rFonts w:ascii="Tahoma" w:eastAsia="Times New Roman" w:hAnsi="Tahoma" w:cs="Tahoma"/>
          <w:b/>
          <w:sz w:val="20"/>
          <w:szCs w:val="20"/>
          <w:lang w:eastAsia="pl-PL"/>
        </w:rPr>
      </w:pPr>
      <w:r w:rsidRPr="000E32A4">
        <w:rPr>
          <w:rFonts w:ascii="Tahoma" w:eastAsia="Times New Roman" w:hAnsi="Tahoma" w:cs="Tahoma"/>
          <w:b/>
          <w:sz w:val="20"/>
          <w:szCs w:val="20"/>
          <w:lang w:eastAsia="pl-PL"/>
        </w:rPr>
        <w:t>XI</w:t>
      </w:r>
      <w:r w:rsidR="00472ACA" w:rsidRPr="000E32A4">
        <w:rPr>
          <w:rFonts w:ascii="Tahoma" w:eastAsia="Times New Roman" w:hAnsi="Tahoma" w:cs="Tahoma"/>
          <w:b/>
          <w:sz w:val="20"/>
          <w:szCs w:val="20"/>
          <w:lang w:eastAsia="pl-PL"/>
        </w:rPr>
        <w:t>I</w:t>
      </w:r>
      <w:r w:rsidRPr="000E32A4">
        <w:rPr>
          <w:rFonts w:ascii="Tahoma" w:eastAsia="Times New Roman" w:hAnsi="Tahoma" w:cs="Tahoma"/>
          <w:b/>
          <w:sz w:val="20"/>
          <w:szCs w:val="20"/>
          <w:lang w:eastAsia="pl-PL"/>
        </w:rPr>
        <w:t xml:space="preserve">. </w:t>
      </w:r>
      <w:r w:rsidR="00B1049A" w:rsidRPr="000E32A4">
        <w:rPr>
          <w:rFonts w:ascii="Tahoma" w:eastAsia="Times New Roman" w:hAnsi="Tahoma" w:cs="Tahoma"/>
          <w:b/>
          <w:sz w:val="20"/>
          <w:szCs w:val="20"/>
          <w:lang w:eastAsia="pl-PL"/>
        </w:rPr>
        <w:t>SPOSÓB</w:t>
      </w:r>
      <w:r w:rsidRPr="000E32A4">
        <w:rPr>
          <w:rFonts w:ascii="Tahoma" w:eastAsia="Times New Roman" w:hAnsi="Tahoma" w:cs="Tahoma"/>
          <w:b/>
          <w:sz w:val="20"/>
          <w:szCs w:val="20"/>
          <w:lang w:eastAsia="pl-PL"/>
        </w:rPr>
        <w:t xml:space="preserve"> ORAZ  TERMIN SKŁADANIA I OTWARCIA OFERT</w:t>
      </w:r>
    </w:p>
    <w:p w14:paraId="78EA61F2" w14:textId="3D76DD89" w:rsidR="0048757F" w:rsidRPr="000E32A4" w:rsidRDefault="0048757F" w:rsidP="006B5109">
      <w:pPr>
        <w:numPr>
          <w:ilvl w:val="0"/>
          <w:numId w:val="5"/>
        </w:numPr>
        <w:spacing w:after="0"/>
        <w:contextualSpacing/>
        <w:jc w:val="both"/>
        <w:rPr>
          <w:rFonts w:ascii="Tahoma" w:eastAsia="Times New Roman" w:hAnsi="Tahoma" w:cs="Tahoma"/>
          <w:b/>
          <w:bCs/>
          <w:sz w:val="20"/>
          <w:szCs w:val="20"/>
          <w:lang w:eastAsia="pl-PL"/>
        </w:rPr>
      </w:pPr>
      <w:r w:rsidRPr="000E32A4">
        <w:rPr>
          <w:rFonts w:ascii="Tahoma" w:eastAsia="Times New Roman" w:hAnsi="Tahoma" w:cs="Tahoma"/>
          <w:sz w:val="20"/>
          <w:szCs w:val="20"/>
          <w:lang w:eastAsia="pl-PL"/>
        </w:rPr>
        <w:t xml:space="preserve">Ofertę wraz z załącznikami , należy przesłać za pośrednictwem Platformy  dostępnej pod adresem </w:t>
      </w:r>
      <w:hyperlink r:id="rId17" w:history="1">
        <w:r w:rsidR="00F8448A" w:rsidRPr="001948CB">
          <w:rPr>
            <w:rStyle w:val="Hipercze"/>
            <w:rFonts w:ascii="Tahoma" w:hAnsi="Tahoma" w:cs="Tahoma"/>
            <w:sz w:val="20"/>
            <w:szCs w:val="20"/>
          </w:rPr>
          <w:t>https://platformazakupowa.pl/pn/uck-katowice</w:t>
        </w:r>
      </w:hyperlink>
      <w:r w:rsidR="00F8448A">
        <w:rPr>
          <w:rFonts w:ascii="Tahoma" w:hAnsi="Tahoma" w:cs="Tahoma"/>
          <w:sz w:val="20"/>
          <w:szCs w:val="20"/>
        </w:rPr>
        <w:t xml:space="preserve"> </w:t>
      </w:r>
      <w:r w:rsidRPr="000E32A4">
        <w:rPr>
          <w:rFonts w:ascii="Tahoma" w:eastAsia="Times New Roman" w:hAnsi="Tahoma" w:cs="Tahoma"/>
          <w:sz w:val="20"/>
          <w:szCs w:val="20"/>
          <w:lang w:eastAsia="pl-PL"/>
        </w:rPr>
        <w:t xml:space="preserve">w terminie do dnia </w:t>
      </w:r>
      <w:r w:rsidR="00FD421C">
        <w:rPr>
          <w:rFonts w:ascii="Tahoma" w:eastAsia="Times New Roman" w:hAnsi="Tahoma" w:cs="Tahoma"/>
          <w:sz w:val="20"/>
          <w:szCs w:val="20"/>
          <w:lang w:eastAsia="pl-PL"/>
        </w:rPr>
        <w:t xml:space="preserve"> </w:t>
      </w:r>
      <w:r w:rsidR="006255A3" w:rsidRPr="00B513A2">
        <w:rPr>
          <w:rFonts w:ascii="Tahoma" w:eastAsia="Times New Roman" w:hAnsi="Tahoma" w:cs="Tahoma"/>
          <w:b/>
          <w:color w:val="FF0000"/>
          <w:sz w:val="20"/>
          <w:szCs w:val="20"/>
          <w:lang w:eastAsia="pl-PL"/>
        </w:rPr>
        <w:t>2</w:t>
      </w:r>
      <w:r w:rsidR="00B513A2" w:rsidRPr="00B513A2">
        <w:rPr>
          <w:rFonts w:ascii="Tahoma" w:eastAsia="Times New Roman" w:hAnsi="Tahoma" w:cs="Tahoma"/>
          <w:b/>
          <w:color w:val="FF0000"/>
          <w:sz w:val="20"/>
          <w:szCs w:val="20"/>
          <w:lang w:eastAsia="pl-PL"/>
        </w:rPr>
        <w:t>8</w:t>
      </w:r>
      <w:r w:rsidR="006255A3" w:rsidRPr="00B513A2">
        <w:rPr>
          <w:rFonts w:ascii="Tahoma" w:eastAsia="Times New Roman" w:hAnsi="Tahoma" w:cs="Tahoma"/>
          <w:b/>
          <w:color w:val="FF0000"/>
          <w:sz w:val="20"/>
          <w:szCs w:val="20"/>
          <w:lang w:eastAsia="pl-PL"/>
        </w:rPr>
        <w:t>.03.2025</w:t>
      </w:r>
      <w:r w:rsidR="00E50A05">
        <w:rPr>
          <w:rFonts w:ascii="Tahoma" w:eastAsia="Times New Roman" w:hAnsi="Tahoma" w:cs="Tahoma"/>
          <w:b/>
          <w:sz w:val="20"/>
          <w:szCs w:val="20"/>
          <w:lang w:eastAsia="pl-PL"/>
        </w:rPr>
        <w:t xml:space="preserve"> </w:t>
      </w:r>
      <w:r w:rsidRPr="001D1B77">
        <w:rPr>
          <w:rFonts w:ascii="Tahoma" w:eastAsia="Times New Roman" w:hAnsi="Tahoma" w:cs="Tahoma"/>
          <w:b/>
          <w:bCs/>
          <w:sz w:val="20"/>
          <w:szCs w:val="20"/>
          <w:lang w:eastAsia="pl-PL"/>
        </w:rPr>
        <w:t>do godz. 10:00</w:t>
      </w:r>
    </w:p>
    <w:p w14:paraId="52BC6A7D" w14:textId="4F55494B" w:rsidR="0048757F" w:rsidRPr="000E32A4" w:rsidRDefault="0048757F" w:rsidP="006B5109">
      <w:pPr>
        <w:numPr>
          <w:ilvl w:val="0"/>
          <w:numId w:val="5"/>
        </w:numPr>
        <w:spacing w:after="0"/>
        <w:contextualSpacing/>
        <w:jc w:val="both"/>
        <w:rPr>
          <w:rFonts w:ascii="Tahoma" w:eastAsia="Times New Roman" w:hAnsi="Tahoma" w:cs="Tahoma"/>
          <w:sz w:val="20"/>
          <w:szCs w:val="20"/>
          <w:lang w:eastAsia="pl-PL"/>
        </w:rPr>
      </w:pPr>
      <w:r w:rsidRPr="000E32A4">
        <w:rPr>
          <w:rFonts w:ascii="Tahoma" w:eastAsia="Times New Roman" w:hAnsi="Tahoma" w:cs="Tahoma"/>
          <w:sz w:val="20"/>
          <w:szCs w:val="20"/>
          <w:lang w:eastAsia="pl-PL"/>
        </w:rPr>
        <w:t>Otwarcie ofert nastąpi w dniu</w:t>
      </w:r>
      <w:r w:rsidR="00F46714" w:rsidRPr="000E32A4">
        <w:rPr>
          <w:rFonts w:ascii="Tahoma" w:eastAsia="Times New Roman" w:hAnsi="Tahoma" w:cs="Tahoma"/>
          <w:sz w:val="20"/>
          <w:szCs w:val="20"/>
          <w:lang w:eastAsia="pl-PL"/>
        </w:rPr>
        <w:t xml:space="preserve"> </w:t>
      </w:r>
      <w:r w:rsidR="006255A3" w:rsidRPr="00B513A2">
        <w:rPr>
          <w:rFonts w:ascii="Tahoma" w:eastAsia="Times New Roman" w:hAnsi="Tahoma" w:cs="Tahoma"/>
          <w:b/>
          <w:color w:val="FF0000"/>
          <w:sz w:val="20"/>
          <w:szCs w:val="20"/>
          <w:lang w:eastAsia="pl-PL"/>
        </w:rPr>
        <w:t>2</w:t>
      </w:r>
      <w:r w:rsidR="00B513A2" w:rsidRPr="00B513A2">
        <w:rPr>
          <w:rFonts w:ascii="Tahoma" w:eastAsia="Times New Roman" w:hAnsi="Tahoma" w:cs="Tahoma"/>
          <w:b/>
          <w:color w:val="FF0000"/>
          <w:sz w:val="20"/>
          <w:szCs w:val="20"/>
          <w:lang w:eastAsia="pl-PL"/>
        </w:rPr>
        <w:t>8</w:t>
      </w:r>
      <w:r w:rsidR="006255A3" w:rsidRPr="00B513A2">
        <w:rPr>
          <w:rFonts w:ascii="Tahoma" w:eastAsia="Times New Roman" w:hAnsi="Tahoma" w:cs="Tahoma"/>
          <w:b/>
          <w:color w:val="FF0000"/>
          <w:sz w:val="20"/>
          <w:szCs w:val="20"/>
          <w:lang w:eastAsia="pl-PL"/>
        </w:rPr>
        <w:t>.03.2025</w:t>
      </w:r>
      <w:r w:rsidR="00C26905" w:rsidRPr="00B513A2">
        <w:rPr>
          <w:rFonts w:ascii="Tahoma" w:eastAsia="Times New Roman" w:hAnsi="Tahoma" w:cs="Tahoma"/>
          <w:b/>
          <w:color w:val="FF0000"/>
          <w:sz w:val="20"/>
          <w:szCs w:val="20"/>
          <w:lang w:eastAsia="pl-PL"/>
        </w:rPr>
        <w:t>.</w:t>
      </w:r>
      <w:r w:rsidR="00FD421C" w:rsidRPr="001D1B77">
        <w:rPr>
          <w:rFonts w:ascii="Tahoma" w:eastAsia="Times New Roman" w:hAnsi="Tahoma" w:cs="Tahoma"/>
          <w:sz w:val="20"/>
          <w:szCs w:val="20"/>
          <w:lang w:eastAsia="pl-PL"/>
        </w:rPr>
        <w:t xml:space="preserve"> </w:t>
      </w:r>
      <w:r w:rsidRPr="001D1B77">
        <w:rPr>
          <w:rFonts w:ascii="Tahoma" w:eastAsia="Times New Roman" w:hAnsi="Tahoma" w:cs="Tahoma"/>
          <w:b/>
          <w:bCs/>
          <w:sz w:val="20"/>
          <w:szCs w:val="20"/>
          <w:lang w:eastAsia="pl-PL"/>
        </w:rPr>
        <w:t>o godz. 10.30</w:t>
      </w:r>
      <w:r w:rsidRPr="000E32A4">
        <w:rPr>
          <w:rFonts w:ascii="Tahoma" w:eastAsia="Times New Roman" w:hAnsi="Tahoma" w:cs="Tahoma"/>
          <w:sz w:val="20"/>
          <w:szCs w:val="20"/>
          <w:lang w:eastAsia="pl-PL"/>
        </w:rPr>
        <w:t xml:space="preserve"> poprzez ich odszyfrowanie na Platformie </w:t>
      </w:r>
      <w:r w:rsidR="00071A6A">
        <w:rPr>
          <w:rFonts w:ascii="Tahoma" w:eastAsia="Times New Roman" w:hAnsi="Tahoma" w:cs="Tahoma"/>
          <w:sz w:val="20"/>
          <w:szCs w:val="20"/>
          <w:lang w:eastAsia="pl-PL"/>
        </w:rPr>
        <w:t>zakupowej Zamawiającego</w:t>
      </w:r>
    </w:p>
    <w:p w14:paraId="214E14B4" w14:textId="77777777" w:rsidR="0048757F" w:rsidRPr="000E32A4" w:rsidRDefault="0048757F" w:rsidP="006B5109">
      <w:pPr>
        <w:numPr>
          <w:ilvl w:val="0"/>
          <w:numId w:val="5"/>
        </w:numPr>
        <w:spacing w:after="0"/>
        <w:contextualSpacing/>
        <w:jc w:val="both"/>
        <w:rPr>
          <w:rFonts w:ascii="Tahoma" w:eastAsia="Times New Roman" w:hAnsi="Tahoma" w:cs="Tahoma"/>
          <w:sz w:val="20"/>
          <w:szCs w:val="20"/>
          <w:lang w:eastAsia="pl-PL"/>
        </w:rPr>
      </w:pPr>
      <w:r w:rsidRPr="000E32A4">
        <w:rPr>
          <w:rFonts w:ascii="Tahoma" w:eastAsia="Times New Roman" w:hAnsi="Tahoma" w:cs="Tahoma"/>
          <w:sz w:val="20"/>
          <w:szCs w:val="20"/>
          <w:lang w:eastAsia="pl-PL"/>
        </w:rPr>
        <w:t xml:space="preserve">W przypadku awarii tego systemu, która powoduje brak możliwości otwarcia ofert w terminie określonym przez zamawiającego, otwarcie ofert nastąpi niezwłocznie po usunięciu awarii. </w:t>
      </w:r>
    </w:p>
    <w:p w14:paraId="4B7D0852" w14:textId="77777777" w:rsidR="0048757F" w:rsidRPr="000E32A4" w:rsidRDefault="0048757F" w:rsidP="006B5109">
      <w:pPr>
        <w:numPr>
          <w:ilvl w:val="0"/>
          <w:numId w:val="5"/>
        </w:numPr>
        <w:spacing w:after="0"/>
        <w:contextualSpacing/>
        <w:jc w:val="both"/>
        <w:rPr>
          <w:rFonts w:ascii="Tahoma" w:eastAsia="Times New Roman" w:hAnsi="Tahoma" w:cs="Tahoma"/>
          <w:sz w:val="20"/>
          <w:szCs w:val="20"/>
          <w:lang w:eastAsia="pl-PL"/>
        </w:rPr>
      </w:pPr>
      <w:r w:rsidRPr="000E32A4">
        <w:rPr>
          <w:rFonts w:ascii="Tahoma" w:eastAsia="Times New Roman" w:hAnsi="Tahoma" w:cs="Tahoma"/>
          <w:sz w:val="20"/>
          <w:szCs w:val="20"/>
          <w:lang w:eastAsia="pl-PL"/>
        </w:rPr>
        <w:t>Zamawiający poinformuje o zmianie terminu otwarcia ofert na stronie internetowej prowadzonego postępowania.</w:t>
      </w:r>
    </w:p>
    <w:p w14:paraId="16B4FDD8" w14:textId="75F48BD5" w:rsidR="0048757F" w:rsidRDefault="0048757F" w:rsidP="000F2DCA">
      <w:pPr>
        <w:numPr>
          <w:ilvl w:val="0"/>
          <w:numId w:val="5"/>
        </w:numPr>
        <w:spacing w:after="0"/>
        <w:contextualSpacing/>
        <w:jc w:val="both"/>
        <w:rPr>
          <w:rFonts w:ascii="Tahoma" w:hAnsi="Tahoma" w:cs="Tahoma"/>
          <w:sz w:val="20"/>
          <w:szCs w:val="20"/>
        </w:rPr>
      </w:pPr>
      <w:r w:rsidRPr="000E32A4">
        <w:rPr>
          <w:rFonts w:ascii="Tahoma" w:eastAsia="Times New Roman" w:hAnsi="Tahoma" w:cs="Tahoma"/>
          <w:sz w:val="20"/>
          <w:szCs w:val="20"/>
          <w:lang w:eastAsia="pl-PL"/>
        </w:rPr>
        <w:t>W celu złożenia oferty Wykonawca rejestruje się na Platformie</w:t>
      </w:r>
      <w:r w:rsidR="00AA2DD7">
        <w:rPr>
          <w:rFonts w:ascii="Tahoma" w:eastAsia="Times New Roman" w:hAnsi="Tahoma" w:cs="Tahoma"/>
          <w:sz w:val="20"/>
          <w:szCs w:val="20"/>
          <w:lang w:eastAsia="pl-PL"/>
        </w:rPr>
        <w:t xml:space="preserve">. </w:t>
      </w:r>
      <w:r w:rsidR="00EB108C">
        <w:rPr>
          <w:rFonts w:ascii="Tahoma" w:eastAsia="Times New Roman" w:hAnsi="Tahoma" w:cs="Tahoma"/>
          <w:sz w:val="20"/>
          <w:szCs w:val="20"/>
          <w:lang w:eastAsia="pl-PL"/>
        </w:rPr>
        <w:t xml:space="preserve">Pełna Instrukcja założenia konta, złożenia oferty znajduje się pod adresem </w:t>
      </w:r>
      <w:hyperlink r:id="rId18" w:history="1">
        <w:r w:rsidR="00EB108C" w:rsidRPr="00AA2DD7">
          <w:rPr>
            <w:rStyle w:val="Hipercze"/>
            <w:rFonts w:ascii="Tahoma" w:eastAsia="Times New Roman" w:hAnsi="Tahoma" w:cs="Tahoma"/>
            <w:color w:val="auto"/>
            <w:sz w:val="20"/>
            <w:szCs w:val="20"/>
            <w:u w:val="none"/>
            <w:lang w:eastAsia="pl-PL"/>
          </w:rPr>
          <w:t>https://platformazakupowa.pl/strona/45-instrukcje</w:t>
        </w:r>
      </w:hyperlink>
      <w:r w:rsidR="00EB108C">
        <w:rPr>
          <w:rFonts w:ascii="Tahoma" w:eastAsia="Times New Roman" w:hAnsi="Tahoma" w:cs="Tahoma"/>
          <w:sz w:val="20"/>
          <w:szCs w:val="20"/>
          <w:lang w:eastAsia="pl-PL"/>
        </w:rPr>
        <w:t xml:space="preserve"> </w:t>
      </w:r>
    </w:p>
    <w:p w14:paraId="14651CE7" w14:textId="77777777" w:rsidR="000F2DCA" w:rsidRPr="000F2DCA" w:rsidRDefault="000F2DCA" w:rsidP="000F2DCA">
      <w:pPr>
        <w:numPr>
          <w:ilvl w:val="0"/>
          <w:numId w:val="5"/>
        </w:numPr>
        <w:spacing w:after="0"/>
        <w:contextualSpacing/>
        <w:jc w:val="both"/>
        <w:rPr>
          <w:rFonts w:ascii="Tahoma" w:hAnsi="Tahoma" w:cs="Tahoma"/>
          <w:sz w:val="20"/>
          <w:szCs w:val="20"/>
        </w:rPr>
      </w:pPr>
      <w:r w:rsidRPr="000F2DCA">
        <w:rPr>
          <w:rFonts w:ascii="Tahoma" w:hAnsi="Tahoma" w:cs="Tahoma"/>
          <w:sz w:val="20"/>
          <w:szCs w:val="20"/>
        </w:rPr>
        <w:t>Po wypełnieniu Formularza składania oferty lub wniosku i dołączenia  wszystkich wymaganych załączników należy kliknąć przycisk „Przejdź do podsumowania”.</w:t>
      </w:r>
    </w:p>
    <w:p w14:paraId="6530E847" w14:textId="0E501E24" w:rsidR="000F2DCA" w:rsidRPr="000F2DCA" w:rsidRDefault="000F2DCA" w:rsidP="000F2DCA">
      <w:pPr>
        <w:numPr>
          <w:ilvl w:val="0"/>
          <w:numId w:val="5"/>
        </w:numPr>
        <w:spacing w:after="0"/>
        <w:contextualSpacing/>
        <w:jc w:val="both"/>
        <w:rPr>
          <w:rFonts w:ascii="Tahoma" w:hAnsi="Tahoma" w:cs="Tahoma"/>
          <w:sz w:val="20"/>
          <w:szCs w:val="20"/>
        </w:rPr>
      </w:pPr>
      <w:r w:rsidRPr="000F2DCA">
        <w:rPr>
          <w:rFonts w:ascii="Tahoma" w:hAnsi="Tahoma" w:cs="Tahoma"/>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r>
        <w:rPr>
          <w:rFonts w:ascii="Tahoma" w:hAnsi="Tahoma" w:cs="Tahoma"/>
          <w:sz w:val="20"/>
          <w:szCs w:val="20"/>
        </w:rPr>
        <w:t>.</w:t>
      </w:r>
    </w:p>
    <w:p w14:paraId="7D1BAEBF" w14:textId="77777777" w:rsidR="000F2DCA" w:rsidRDefault="0048757F" w:rsidP="000F2DCA">
      <w:pPr>
        <w:numPr>
          <w:ilvl w:val="0"/>
          <w:numId w:val="28"/>
        </w:numPr>
        <w:suppressAutoHyphens/>
        <w:spacing w:after="0"/>
        <w:contextualSpacing/>
        <w:jc w:val="both"/>
        <w:rPr>
          <w:rFonts w:ascii="Tahoma" w:eastAsia="Cambria" w:hAnsi="Tahoma" w:cs="Tahoma"/>
          <w:sz w:val="20"/>
          <w:szCs w:val="20"/>
        </w:rPr>
      </w:pPr>
      <w:r w:rsidRPr="000E32A4">
        <w:rPr>
          <w:rFonts w:ascii="Tahoma" w:eastAsia="Calibri" w:hAnsi="Tahoma" w:cs="Tahoma"/>
          <w:sz w:val="20"/>
          <w:szCs w:val="20"/>
        </w:rPr>
        <w:lastRenderedPageBreak/>
        <w:t>Zamawiający, najpóźniej przed otwarciem ofert, udostępnia na stronie internetowej prowadzonego postępowania informację o kwocie, jaką zamierza przeznaczyć na sfinansowanie zamówienia.</w:t>
      </w:r>
    </w:p>
    <w:p w14:paraId="5E8EC966" w14:textId="4EE332AB" w:rsidR="0048757F" w:rsidRPr="000F2DCA" w:rsidRDefault="0048757F" w:rsidP="000F2DCA">
      <w:pPr>
        <w:numPr>
          <w:ilvl w:val="0"/>
          <w:numId w:val="28"/>
        </w:numPr>
        <w:suppressAutoHyphens/>
        <w:spacing w:after="0"/>
        <w:contextualSpacing/>
        <w:jc w:val="both"/>
        <w:rPr>
          <w:rFonts w:ascii="Tahoma" w:eastAsia="Cambria" w:hAnsi="Tahoma" w:cs="Tahoma"/>
          <w:sz w:val="20"/>
          <w:szCs w:val="20"/>
        </w:rPr>
      </w:pPr>
      <w:r w:rsidRPr="000F2DCA">
        <w:rPr>
          <w:rFonts w:ascii="Tahoma" w:eastAsia="Calibri" w:hAnsi="Tahoma" w:cs="Tahoma"/>
          <w:color w:val="000000"/>
          <w:sz w:val="20"/>
          <w:szCs w:val="20"/>
        </w:rPr>
        <w:t xml:space="preserve">Zamawiający, niezwłocznie po otwarciu ofert, udostępnia na stronie internetowej prowadzonego postępowania informacje o: </w:t>
      </w:r>
    </w:p>
    <w:p w14:paraId="26D139E1" w14:textId="77777777" w:rsidR="0048757F" w:rsidRPr="000E32A4" w:rsidRDefault="0048757F" w:rsidP="006B5109">
      <w:pPr>
        <w:autoSpaceDE w:val="0"/>
        <w:autoSpaceDN w:val="0"/>
        <w:adjustRightInd w:val="0"/>
        <w:spacing w:after="0"/>
        <w:ind w:left="709" w:hanging="283"/>
        <w:jc w:val="both"/>
        <w:rPr>
          <w:rFonts w:ascii="Tahoma" w:eastAsia="Calibri" w:hAnsi="Tahoma" w:cs="Tahoma"/>
          <w:color w:val="000000"/>
          <w:sz w:val="20"/>
          <w:szCs w:val="20"/>
        </w:rPr>
      </w:pPr>
      <w:r w:rsidRPr="000E32A4">
        <w:rPr>
          <w:rFonts w:ascii="Tahoma" w:eastAsia="Calibri" w:hAnsi="Tahoma" w:cs="Tahoma"/>
          <w:color w:val="000000"/>
          <w:sz w:val="20"/>
          <w:szCs w:val="20"/>
        </w:rPr>
        <w:t xml:space="preserve">a) nazwach albo imionach i nazwiskach oraz siedzibach lub miejscach prowadzonej działalności </w:t>
      </w:r>
      <w:r w:rsidR="000E32A4">
        <w:rPr>
          <w:rFonts w:ascii="Tahoma" w:eastAsia="Calibri" w:hAnsi="Tahoma" w:cs="Tahoma"/>
          <w:color w:val="000000"/>
          <w:sz w:val="20"/>
          <w:szCs w:val="20"/>
        </w:rPr>
        <w:t xml:space="preserve">  </w:t>
      </w:r>
      <w:r w:rsidRPr="000E32A4">
        <w:rPr>
          <w:rFonts w:ascii="Tahoma" w:eastAsia="Calibri" w:hAnsi="Tahoma" w:cs="Tahoma"/>
          <w:color w:val="000000"/>
          <w:sz w:val="20"/>
          <w:szCs w:val="20"/>
        </w:rPr>
        <w:t xml:space="preserve">gospodarczej albo miejscach zamieszkania wykonawców, których oferty zostały otwarte; </w:t>
      </w:r>
    </w:p>
    <w:p w14:paraId="43A62ED3" w14:textId="77777777" w:rsidR="00756736" w:rsidRPr="00756736" w:rsidRDefault="0048757F" w:rsidP="006B5109">
      <w:pPr>
        <w:suppressAutoHyphens/>
        <w:spacing w:after="0"/>
        <w:ind w:left="426"/>
        <w:jc w:val="both"/>
        <w:rPr>
          <w:rFonts w:ascii="Tahoma" w:eastAsia="Calibri" w:hAnsi="Tahoma" w:cs="Tahoma"/>
          <w:color w:val="000000"/>
          <w:sz w:val="20"/>
          <w:szCs w:val="20"/>
        </w:rPr>
      </w:pPr>
      <w:r w:rsidRPr="000E32A4">
        <w:rPr>
          <w:rFonts w:ascii="Tahoma" w:eastAsia="Calibri" w:hAnsi="Tahoma" w:cs="Tahoma"/>
          <w:color w:val="000000"/>
          <w:sz w:val="20"/>
          <w:szCs w:val="20"/>
        </w:rPr>
        <w:t>b) cenach lub kosztach zawartych w ofertach.</w:t>
      </w:r>
    </w:p>
    <w:p w14:paraId="595F366F" w14:textId="77777777" w:rsidR="00B85399" w:rsidRPr="004F4981" w:rsidRDefault="00B85399" w:rsidP="006B5109">
      <w:pPr>
        <w:suppressAutoHyphens/>
        <w:spacing w:after="0"/>
        <w:ind w:left="360"/>
        <w:contextualSpacing/>
        <w:jc w:val="both"/>
        <w:rPr>
          <w:rFonts w:ascii="Times New Roman" w:eastAsia="Cambria" w:hAnsi="Times New Roman" w:cs="Times New Roman"/>
          <w:sz w:val="24"/>
          <w:szCs w:val="24"/>
        </w:rPr>
      </w:pPr>
    </w:p>
    <w:p w14:paraId="34B81BBD" w14:textId="77777777" w:rsidR="000B5DA6" w:rsidRPr="0029227A" w:rsidRDefault="000B5DA6" w:rsidP="006B5109">
      <w:pPr>
        <w:suppressAutoHyphens/>
        <w:spacing w:after="0"/>
        <w:rPr>
          <w:rFonts w:ascii="Tahoma" w:eastAsia="Times New Roman" w:hAnsi="Tahoma" w:cs="Tahoma"/>
          <w:b/>
          <w:sz w:val="20"/>
          <w:szCs w:val="20"/>
          <w:lang w:eastAsia="ar-SA"/>
        </w:rPr>
      </w:pPr>
      <w:r w:rsidRPr="0029227A">
        <w:rPr>
          <w:rFonts w:ascii="Tahoma" w:eastAsia="Times New Roman" w:hAnsi="Tahoma" w:cs="Tahoma"/>
          <w:b/>
          <w:sz w:val="20"/>
          <w:szCs w:val="20"/>
          <w:lang w:eastAsia="ar-SA"/>
        </w:rPr>
        <w:t>XII</w:t>
      </w:r>
      <w:r w:rsidR="00472ACA" w:rsidRPr="0029227A">
        <w:rPr>
          <w:rFonts w:ascii="Tahoma" w:eastAsia="Times New Roman" w:hAnsi="Tahoma" w:cs="Tahoma"/>
          <w:b/>
          <w:sz w:val="20"/>
          <w:szCs w:val="20"/>
          <w:lang w:eastAsia="ar-SA"/>
        </w:rPr>
        <w:t>I</w:t>
      </w:r>
      <w:r w:rsidRPr="0029227A">
        <w:rPr>
          <w:rFonts w:ascii="Tahoma" w:eastAsia="Times New Roman" w:hAnsi="Tahoma" w:cs="Tahoma"/>
          <w:b/>
          <w:sz w:val="20"/>
          <w:szCs w:val="20"/>
          <w:lang w:eastAsia="ar-SA"/>
        </w:rPr>
        <w:t>. OPIS SPOSOBU OBLICZENIA CENY</w:t>
      </w:r>
    </w:p>
    <w:p w14:paraId="5C1B4A2B"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Wykonawca w przedstawionej ofercie winien zaoferować cenę ryczałtową, kompletną, jednoznaczną, która będzie ceną ostateczną.</w:t>
      </w:r>
    </w:p>
    <w:p w14:paraId="1DF93255"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Cena brutto oferty musi uwzględniać wszystkie wymagania niniejszej specyfikacji warunków zamówienia tj. obejmować wszelkie koszty, jakie poniesie Wykonawca z tytułu należytej oraz zgodnej z obowiązującymi przepisami realizacji przedmiotu zamówienia oraz zgodnie z wymaganymi parametrami technicznymi i wzorem umowy określonym w niniejszej SWZ.</w:t>
      </w:r>
    </w:p>
    <w:p w14:paraId="7C0CB121"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Cena ma być wyrażona w złotych polskich. Rozliczenia między Zamawiającym a Wykonawcą prowadzone będą w złotych polskich.</w:t>
      </w:r>
    </w:p>
    <w:p w14:paraId="0DF43F6B"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Wartości netto i brutto należy podać z dokładnością do dwóch miejsc po przecinku.</w:t>
      </w:r>
    </w:p>
    <w:p w14:paraId="6E31AC3B"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Stawka podatku VAT jest określana zgodnie z ustawą z dnia 11 marca 2004 r. o podatku od towarów i usług.</w:t>
      </w:r>
    </w:p>
    <w:p w14:paraId="02A954C4"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Jeżeli Wykonawca stosuje w swojej praktyce kupieckiej upusty cenowe, to proponując je Zamawiającemu w ofercie, musi już uwzględnić je w ostatecznej cenie oferty.</w:t>
      </w:r>
    </w:p>
    <w:p w14:paraId="35258419"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Przyjęte przez Wykonawcę w ofercie ceny i stawki w złotych polskich nie będą podlegać waloryzacji w trakcie realizacji przedmiotu zamówienia z zastrzeżeniem przypadków, o których mowa w umowie i PZP.</w:t>
      </w:r>
    </w:p>
    <w:p w14:paraId="7B4982F4"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Wykonawca określa cenę realizacji zamówienia poprzez wypełnienie formularza ofertowego stanowiącego załącznik nr 1 do SWZ.</w:t>
      </w:r>
    </w:p>
    <w:p w14:paraId="4E31D39C"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W formularzu ofertowym w pozycji VAT (%) dopuszcza się wpisanie zamiennie liczbowej lub procentowej wartości stawki podatku VAT.</w:t>
      </w:r>
    </w:p>
    <w:p w14:paraId="688FE302" w14:textId="77777777" w:rsidR="00746CE2" w:rsidRPr="00746CE2" w:rsidRDefault="00746CE2" w:rsidP="00746CE2">
      <w:pPr>
        <w:numPr>
          <w:ilvl w:val="3"/>
          <w:numId w:val="57"/>
        </w:numPr>
        <w:suppressAutoHyphens/>
        <w:spacing w:after="0"/>
        <w:ind w:left="426" w:hanging="426"/>
        <w:contextualSpacing/>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Jeżeli zostanie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14:paraId="7304ADAC" w14:textId="77777777" w:rsidR="00746CE2" w:rsidRPr="00746CE2" w:rsidRDefault="00746CE2" w:rsidP="00746CE2">
      <w:pPr>
        <w:suppressAutoHyphens/>
        <w:spacing w:after="0"/>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W ofercie Wykonawca ma obowiązek:</w:t>
      </w:r>
    </w:p>
    <w:p w14:paraId="1587998C" w14:textId="77777777" w:rsidR="00746CE2" w:rsidRPr="00746CE2" w:rsidRDefault="00746CE2" w:rsidP="00746CE2">
      <w:pPr>
        <w:suppressAutoHyphens/>
        <w:spacing w:after="0"/>
        <w:ind w:left="426"/>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a) poinformowania Zamawiającego, że wybór jego oferty będzie prowadził do powstania u Zamawiającego obowiązku podatkowego;</w:t>
      </w:r>
    </w:p>
    <w:p w14:paraId="0E1A3F4B" w14:textId="77777777" w:rsidR="00746CE2" w:rsidRPr="00746CE2" w:rsidRDefault="00746CE2" w:rsidP="00746CE2">
      <w:pPr>
        <w:suppressAutoHyphens/>
        <w:spacing w:after="0"/>
        <w:ind w:left="426"/>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b) wskazania nazwy (rodzaju) towaru lub usługi, których dostawa lub świadczenie będą prowadziły do powstania obowiązku podatkowego;</w:t>
      </w:r>
    </w:p>
    <w:p w14:paraId="1FFAD2E6" w14:textId="77777777" w:rsidR="00746CE2" w:rsidRPr="00746CE2" w:rsidRDefault="00746CE2" w:rsidP="00746CE2">
      <w:pPr>
        <w:suppressAutoHyphens/>
        <w:spacing w:after="0"/>
        <w:ind w:left="426"/>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 xml:space="preserve">c) wskazania wartości towaru lub usługi objętego obowiązkiem podatkowym Zamawiającego, bez kwoty podatku; </w:t>
      </w:r>
    </w:p>
    <w:p w14:paraId="7479934C" w14:textId="77777777" w:rsidR="00746CE2" w:rsidRPr="00746CE2" w:rsidRDefault="00746CE2" w:rsidP="00746CE2">
      <w:pPr>
        <w:suppressAutoHyphens/>
        <w:spacing w:after="0"/>
        <w:ind w:left="426"/>
        <w:jc w:val="both"/>
        <w:rPr>
          <w:rFonts w:ascii="Tahoma" w:eastAsia="Times New Roman" w:hAnsi="Tahoma" w:cs="Tahoma"/>
          <w:sz w:val="20"/>
          <w:szCs w:val="20"/>
          <w:lang w:eastAsia="ar-SA"/>
        </w:rPr>
      </w:pPr>
      <w:r w:rsidRPr="00746CE2">
        <w:rPr>
          <w:rFonts w:ascii="Tahoma" w:eastAsia="Times New Roman" w:hAnsi="Tahoma" w:cs="Tahoma"/>
          <w:sz w:val="20"/>
          <w:szCs w:val="20"/>
          <w:lang w:eastAsia="ar-SA"/>
        </w:rPr>
        <w:t>d) wskazania stawki podatku od towarów i usług, która zgodnie z wiedzą Wykonawcy, będzie miała zastosowanie.</w:t>
      </w:r>
    </w:p>
    <w:p w14:paraId="75F35514" w14:textId="77777777" w:rsidR="009B6E83" w:rsidRDefault="009B6E83" w:rsidP="006B5109">
      <w:pPr>
        <w:suppressAutoHyphens/>
        <w:spacing w:after="0"/>
        <w:jc w:val="both"/>
        <w:rPr>
          <w:rFonts w:ascii="Times New Roman" w:eastAsia="Times New Roman" w:hAnsi="Times New Roman" w:cs="Times New Roman"/>
          <w:b/>
          <w:sz w:val="24"/>
          <w:szCs w:val="24"/>
          <w:lang w:eastAsia="ar-SA"/>
        </w:rPr>
      </w:pPr>
    </w:p>
    <w:p w14:paraId="1313E3C5" w14:textId="77777777" w:rsidR="000B5DA6" w:rsidRPr="005B1730" w:rsidRDefault="000B5DA6" w:rsidP="006B5109">
      <w:pPr>
        <w:suppressAutoHyphens/>
        <w:spacing w:after="0"/>
        <w:jc w:val="both"/>
        <w:rPr>
          <w:rFonts w:ascii="Tahoma" w:eastAsia="Times New Roman" w:hAnsi="Tahoma" w:cs="Tahoma"/>
          <w:b/>
          <w:sz w:val="20"/>
          <w:szCs w:val="20"/>
          <w:lang w:eastAsia="ar-SA"/>
        </w:rPr>
      </w:pPr>
      <w:r w:rsidRPr="005B1730">
        <w:rPr>
          <w:rFonts w:ascii="Tahoma" w:eastAsia="Times New Roman" w:hAnsi="Tahoma" w:cs="Tahoma"/>
          <w:b/>
          <w:sz w:val="20"/>
          <w:szCs w:val="20"/>
          <w:lang w:eastAsia="ar-SA"/>
        </w:rPr>
        <w:t>XI</w:t>
      </w:r>
      <w:r w:rsidR="00472ACA" w:rsidRPr="005B1730">
        <w:rPr>
          <w:rFonts w:ascii="Tahoma" w:eastAsia="Times New Roman" w:hAnsi="Tahoma" w:cs="Tahoma"/>
          <w:b/>
          <w:sz w:val="20"/>
          <w:szCs w:val="20"/>
          <w:lang w:eastAsia="ar-SA"/>
        </w:rPr>
        <w:t>V</w:t>
      </w:r>
      <w:r w:rsidRPr="005B1730">
        <w:rPr>
          <w:rFonts w:ascii="Tahoma" w:eastAsia="Times New Roman" w:hAnsi="Tahoma" w:cs="Tahoma"/>
          <w:b/>
          <w:sz w:val="20"/>
          <w:szCs w:val="20"/>
          <w:lang w:eastAsia="ar-SA"/>
        </w:rPr>
        <w:t xml:space="preserve">. OPIS KRYTERIÓW, KTÓRYMI ZAMAWIAJACY BĘDZIE SIĘ KIEROWAŁ PRZY WYBORZE OFERTY, WRAZ Z PODANIEM ZNACZENIA TYCH KRYTERIÓW I SPOSOBU OCENY OFERT </w:t>
      </w:r>
    </w:p>
    <w:p w14:paraId="6410415D" w14:textId="77777777" w:rsidR="00746CE2" w:rsidRPr="00746CE2" w:rsidRDefault="00746CE2" w:rsidP="00746CE2">
      <w:pPr>
        <w:spacing w:after="0"/>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1. Przy wyborze oferty Zamawiający będzie się kierował następującymi kryteriami oceny ofert:</w:t>
      </w:r>
    </w:p>
    <w:p w14:paraId="5EA870AA"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      Cena 90% wagi </w:t>
      </w:r>
    </w:p>
    <w:p w14:paraId="7EF70877"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      Parametry techniczne 10% wagi</w:t>
      </w:r>
    </w:p>
    <w:p w14:paraId="660CADD8"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0F7637F9" w14:textId="4783E29E" w:rsidR="00746CE2" w:rsidRPr="00746CE2" w:rsidRDefault="00746CE2" w:rsidP="00746CE2">
      <w:pPr>
        <w:pStyle w:val="Akapitzlist"/>
        <w:numPr>
          <w:ilvl w:val="0"/>
          <w:numId w:val="58"/>
        </w:numPr>
        <w:spacing w:after="0"/>
        <w:ind w:left="709"/>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Sposób obliczania liczby punktów badanej oferty za cenę(C ):</w:t>
      </w:r>
    </w:p>
    <w:p w14:paraId="454E12A4"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W ramach kryterium „Cena” ocena ofert zostanie dokonana według wzoru: </w:t>
      </w:r>
    </w:p>
    <w:p w14:paraId="5F2DE67B"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lastRenderedPageBreak/>
        <w:t xml:space="preserve">C = </w:t>
      </w:r>
      <w:proofErr w:type="spellStart"/>
      <w:r w:rsidRPr="00746CE2">
        <w:rPr>
          <w:rFonts w:ascii="Tahoma" w:eastAsia="Times New Roman" w:hAnsi="Tahoma" w:cs="Tahoma"/>
          <w:sz w:val="20"/>
          <w:szCs w:val="20"/>
          <w:lang w:eastAsia="pl-PL"/>
        </w:rPr>
        <w:t>Cn</w:t>
      </w:r>
      <w:proofErr w:type="spellEnd"/>
      <w:r w:rsidRPr="00746CE2">
        <w:rPr>
          <w:rFonts w:ascii="Tahoma" w:eastAsia="Times New Roman" w:hAnsi="Tahoma" w:cs="Tahoma"/>
          <w:sz w:val="20"/>
          <w:szCs w:val="20"/>
          <w:lang w:eastAsia="pl-PL"/>
        </w:rPr>
        <w:t xml:space="preserve"> / Co x 100 x 90% </w:t>
      </w:r>
    </w:p>
    <w:p w14:paraId="7EEFF2C4"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56415398"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gdzie:</w:t>
      </w:r>
    </w:p>
    <w:p w14:paraId="2330DAF1"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C – liczba punktów w ramach kryterium „Cena”,</w:t>
      </w:r>
    </w:p>
    <w:p w14:paraId="244C1888"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roofErr w:type="spellStart"/>
      <w:r w:rsidRPr="00746CE2">
        <w:rPr>
          <w:rFonts w:ascii="Tahoma" w:eastAsia="Times New Roman" w:hAnsi="Tahoma" w:cs="Tahoma"/>
          <w:sz w:val="20"/>
          <w:szCs w:val="20"/>
          <w:lang w:eastAsia="pl-PL"/>
        </w:rPr>
        <w:t>Cn</w:t>
      </w:r>
      <w:proofErr w:type="spellEnd"/>
      <w:r w:rsidRPr="00746CE2">
        <w:rPr>
          <w:rFonts w:ascii="Tahoma" w:eastAsia="Times New Roman" w:hAnsi="Tahoma" w:cs="Tahoma"/>
          <w:sz w:val="20"/>
          <w:szCs w:val="20"/>
          <w:lang w:eastAsia="pl-PL"/>
        </w:rPr>
        <w:t xml:space="preserve"> - najniższa cena spośród ofert ocenianych</w:t>
      </w:r>
    </w:p>
    <w:p w14:paraId="1655F01A"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Co - cena oferty ocenianej </w:t>
      </w:r>
    </w:p>
    <w:p w14:paraId="79E8CEFD"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100 – stały współczynnik</w:t>
      </w:r>
    </w:p>
    <w:p w14:paraId="7359ACEE"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524C0B63"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Ocenie w ramach kryterium „Cena” podlegać będzie cena ofertowa brutto za wykonanie całego    przedmiotu zamówienia podana w formularzu ofertowym.</w:t>
      </w:r>
    </w:p>
    <w:p w14:paraId="4A5DC894"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0AE4BA06" w14:textId="5DB827F8" w:rsidR="00746CE2" w:rsidRPr="00746CE2" w:rsidRDefault="00746CE2" w:rsidP="00746CE2">
      <w:pPr>
        <w:pStyle w:val="Akapitzlist"/>
        <w:numPr>
          <w:ilvl w:val="0"/>
          <w:numId w:val="58"/>
        </w:numPr>
        <w:spacing w:after="0"/>
        <w:ind w:left="993" w:hanging="709"/>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Sposób obliczania liczby punktów badanej oferty za kryterium ,,parametry techniczne” ( PT)</w:t>
      </w:r>
    </w:p>
    <w:p w14:paraId="03C12D02"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Kryterium parametrów technicznych polegać będzie na ocenie dokonanej zgodnie z załącznikiem 4A do SWZ formularz do oceny parametrów technicznych.</w:t>
      </w:r>
    </w:p>
    <w:p w14:paraId="24E85B61"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01064DD1"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W przypadku nie dołączenia do oferty formularza do oceny parametrów technicznych, Zamawiający przyzna ofercie 0 punktów w/w kryterium.  </w:t>
      </w:r>
    </w:p>
    <w:p w14:paraId="69E3F987"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W przypadku, gdy Wykonawca nie wypełni poszczególnych punktów w dołączonym formularzu do oceny parametrów technicznych, Zamawiający przyzna w niewypełnionych  punktach 0 pkt.   </w:t>
      </w:r>
    </w:p>
    <w:p w14:paraId="69E8AF7F"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1EA17F51"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Ocena ostateczna dla tego kryterium będzie obliczana wg wzoru:</w:t>
      </w:r>
    </w:p>
    <w:p w14:paraId="349E1AA5"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PT = </w:t>
      </w:r>
      <w:proofErr w:type="spellStart"/>
      <w:r w:rsidRPr="00746CE2">
        <w:rPr>
          <w:rFonts w:ascii="Tahoma" w:eastAsia="Times New Roman" w:hAnsi="Tahoma" w:cs="Tahoma"/>
          <w:sz w:val="20"/>
          <w:szCs w:val="20"/>
          <w:lang w:eastAsia="pl-PL"/>
        </w:rPr>
        <w:t>Pof</w:t>
      </w:r>
      <w:proofErr w:type="spellEnd"/>
      <w:r w:rsidRPr="00746CE2">
        <w:rPr>
          <w:rFonts w:ascii="Tahoma" w:eastAsia="Times New Roman" w:hAnsi="Tahoma" w:cs="Tahoma"/>
          <w:sz w:val="20"/>
          <w:szCs w:val="20"/>
          <w:lang w:eastAsia="pl-PL"/>
        </w:rPr>
        <w:t xml:space="preserve"> / </w:t>
      </w:r>
      <w:proofErr w:type="spellStart"/>
      <w:r w:rsidRPr="00746CE2">
        <w:rPr>
          <w:rFonts w:ascii="Tahoma" w:eastAsia="Times New Roman" w:hAnsi="Tahoma" w:cs="Tahoma"/>
          <w:sz w:val="20"/>
          <w:szCs w:val="20"/>
          <w:lang w:eastAsia="pl-PL"/>
        </w:rPr>
        <w:t>Pmax</w:t>
      </w:r>
      <w:proofErr w:type="spellEnd"/>
      <w:r w:rsidRPr="00746CE2">
        <w:rPr>
          <w:rFonts w:ascii="Tahoma" w:eastAsia="Times New Roman" w:hAnsi="Tahoma" w:cs="Tahoma"/>
          <w:sz w:val="20"/>
          <w:szCs w:val="20"/>
          <w:lang w:eastAsia="pl-PL"/>
        </w:rPr>
        <w:t xml:space="preserve">   x 100 x 10%</w:t>
      </w:r>
    </w:p>
    <w:p w14:paraId="30710C13"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PT - liczba punktów przyznanych ocenianej ofercie w ramach kryterium parametry technicznych</w:t>
      </w:r>
    </w:p>
    <w:p w14:paraId="7BE91076" w14:textId="20B6CEEB" w:rsidR="00746CE2" w:rsidRPr="00746CE2" w:rsidRDefault="00746CE2" w:rsidP="00746CE2">
      <w:pPr>
        <w:spacing w:after="0"/>
        <w:ind w:left="360"/>
        <w:contextualSpacing/>
        <w:jc w:val="both"/>
        <w:rPr>
          <w:rFonts w:ascii="Tahoma" w:eastAsia="Times New Roman" w:hAnsi="Tahoma" w:cs="Tahoma"/>
          <w:sz w:val="20"/>
          <w:szCs w:val="20"/>
          <w:lang w:eastAsia="pl-PL"/>
        </w:rPr>
      </w:pPr>
      <w:proofErr w:type="spellStart"/>
      <w:r w:rsidRPr="00746CE2">
        <w:rPr>
          <w:rFonts w:ascii="Tahoma" w:eastAsia="Times New Roman" w:hAnsi="Tahoma" w:cs="Tahoma"/>
          <w:sz w:val="20"/>
          <w:szCs w:val="20"/>
          <w:lang w:eastAsia="pl-PL"/>
        </w:rPr>
        <w:t>Pmax</w:t>
      </w:r>
      <w:proofErr w:type="spellEnd"/>
      <w:r w:rsidRPr="00746CE2">
        <w:rPr>
          <w:rFonts w:ascii="Tahoma" w:eastAsia="Times New Roman" w:hAnsi="Tahoma" w:cs="Tahoma"/>
          <w:sz w:val="20"/>
          <w:szCs w:val="20"/>
          <w:lang w:eastAsia="pl-PL"/>
        </w:rPr>
        <w:t xml:space="preserve"> – najwyższa możliwa do uzyskania ilość punktów </w:t>
      </w:r>
      <w:r w:rsidR="005A09C7">
        <w:rPr>
          <w:rFonts w:ascii="Tahoma" w:eastAsia="Times New Roman" w:hAnsi="Tahoma" w:cs="Tahoma"/>
          <w:sz w:val="20"/>
          <w:szCs w:val="20"/>
          <w:lang w:eastAsia="pl-PL"/>
        </w:rPr>
        <w:t>za parametry techniczne</w:t>
      </w:r>
    </w:p>
    <w:p w14:paraId="37297DB9"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roofErr w:type="spellStart"/>
      <w:r w:rsidRPr="00746CE2">
        <w:rPr>
          <w:rFonts w:ascii="Tahoma" w:eastAsia="Times New Roman" w:hAnsi="Tahoma" w:cs="Tahoma"/>
          <w:sz w:val="20"/>
          <w:szCs w:val="20"/>
          <w:lang w:eastAsia="pl-PL"/>
        </w:rPr>
        <w:t>Pof</w:t>
      </w:r>
      <w:proofErr w:type="spellEnd"/>
      <w:r w:rsidRPr="00746CE2">
        <w:rPr>
          <w:rFonts w:ascii="Tahoma" w:eastAsia="Times New Roman" w:hAnsi="Tahoma" w:cs="Tahoma"/>
          <w:sz w:val="20"/>
          <w:szCs w:val="20"/>
          <w:lang w:eastAsia="pl-PL"/>
        </w:rPr>
        <w:t xml:space="preserve"> –   wartość punktowa parametrów technicznych badanej oferty </w:t>
      </w:r>
    </w:p>
    <w:p w14:paraId="4DC8E99D"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100 – stały współczynnik</w:t>
      </w:r>
    </w:p>
    <w:p w14:paraId="2FB709D9"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1C018D32"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029275F5"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Zamawiający za  najkorzystniejszą  uzna ofertę, złożoną przez Wykonawcę , która  łącznie uzyska najwyższą ilość punktów  obliczoną wg  następującego wzoru: </w:t>
      </w:r>
    </w:p>
    <w:p w14:paraId="47C3F3B9"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P= C + PT </w:t>
      </w:r>
    </w:p>
    <w:p w14:paraId="4369D122"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gdzie:</w:t>
      </w:r>
    </w:p>
    <w:p w14:paraId="4D88D66C"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P-   łączna liczba punktów jaką uzyskała oceniana oferta </w:t>
      </w:r>
    </w:p>
    <w:p w14:paraId="1596DB9B"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 xml:space="preserve">C-   liczba punktów przyznanych ocenianej ofercie w ramach kryterium cena </w:t>
      </w:r>
    </w:p>
    <w:p w14:paraId="57739223"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PT -  liczba punktów w ramach kryterium parametry techniczne</w:t>
      </w:r>
    </w:p>
    <w:p w14:paraId="07BA37D6" w14:textId="77777777" w:rsidR="00746CE2" w:rsidRPr="00746CE2" w:rsidRDefault="00746CE2" w:rsidP="00746CE2">
      <w:pPr>
        <w:spacing w:after="0"/>
        <w:ind w:left="360"/>
        <w:contextualSpacing/>
        <w:jc w:val="both"/>
        <w:rPr>
          <w:rFonts w:ascii="Tahoma" w:eastAsia="Times New Roman" w:hAnsi="Tahoma" w:cs="Tahoma"/>
          <w:sz w:val="20"/>
          <w:szCs w:val="20"/>
          <w:lang w:eastAsia="pl-PL"/>
        </w:rPr>
      </w:pPr>
    </w:p>
    <w:p w14:paraId="0DFCCE88" w14:textId="77777777" w:rsidR="00746CE2" w:rsidRPr="00746CE2" w:rsidRDefault="00746CE2" w:rsidP="00746CE2">
      <w:pPr>
        <w:numPr>
          <w:ilvl w:val="0"/>
          <w:numId w:val="51"/>
        </w:numPr>
        <w:spacing w:after="0"/>
        <w:ind w:left="284" w:hanging="284"/>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Zamawiający za  najkorzystniejszą  uzna ofertę, złożoną przez Wykonawcę ,która uzyska najwyższą ilość punktów uzyskana na podstawie kryteriów oceny ofert określonych w dokumentach zamówienia..</w:t>
      </w:r>
    </w:p>
    <w:p w14:paraId="368BFD51" w14:textId="77777777" w:rsidR="00746CE2" w:rsidRPr="00746CE2" w:rsidRDefault="00746CE2" w:rsidP="00746CE2">
      <w:pPr>
        <w:numPr>
          <w:ilvl w:val="0"/>
          <w:numId w:val="51"/>
        </w:numPr>
        <w:spacing w:after="0"/>
        <w:ind w:left="284" w:hanging="284"/>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Jeżeli nie będzie można dokonać wyboru oferty najkorzystniejszej ze względu na to, że zostaną złożone oferty o takiej samej cenie ,zamawiający wezwie wykonawców ,którzy złożyli te oferty , do złożenia w terminie określonym przez zamawiającego ofert dodatkowych zawierających nową cenę</w:t>
      </w:r>
    </w:p>
    <w:p w14:paraId="3381D1F6" w14:textId="77777777" w:rsidR="00746CE2" w:rsidRPr="00746CE2" w:rsidRDefault="00746CE2" w:rsidP="00746CE2">
      <w:pPr>
        <w:numPr>
          <w:ilvl w:val="0"/>
          <w:numId w:val="51"/>
        </w:numPr>
        <w:spacing w:after="0"/>
        <w:ind w:left="284" w:hanging="284"/>
        <w:contextualSpacing/>
        <w:jc w:val="both"/>
        <w:rPr>
          <w:rFonts w:ascii="Tahoma" w:eastAsia="Times New Roman" w:hAnsi="Tahoma" w:cs="Tahoma"/>
          <w:sz w:val="20"/>
          <w:szCs w:val="20"/>
          <w:lang w:eastAsia="pl-PL"/>
        </w:rPr>
      </w:pPr>
      <w:r w:rsidRPr="00746CE2">
        <w:rPr>
          <w:rFonts w:ascii="Tahoma" w:eastAsia="Times New Roman" w:hAnsi="Tahoma" w:cs="Tahoma"/>
          <w:sz w:val="20"/>
          <w:szCs w:val="20"/>
          <w:lang w:eastAsia="pl-PL"/>
        </w:rPr>
        <w:t>Punktacja przyznawana ofertom w kryterium będzie liczona z dokładnością do dwóch miejsc po przecinku.</w:t>
      </w:r>
    </w:p>
    <w:p w14:paraId="63FFE838" w14:textId="77777777" w:rsidR="00A547CD" w:rsidRPr="00822B40" w:rsidRDefault="00A547CD" w:rsidP="00A547CD">
      <w:pPr>
        <w:pStyle w:val="Akapitzlist"/>
        <w:spacing w:after="0" w:line="240" w:lineRule="auto"/>
        <w:ind w:left="284" w:hanging="284"/>
        <w:jc w:val="both"/>
        <w:rPr>
          <w:rFonts w:ascii="Tahoma" w:eastAsia="Times New Roman" w:hAnsi="Tahoma" w:cs="Tahoma"/>
          <w:sz w:val="20"/>
          <w:szCs w:val="20"/>
          <w:lang w:eastAsia="pl-PL"/>
        </w:rPr>
      </w:pPr>
    </w:p>
    <w:p w14:paraId="074B42F4" w14:textId="77777777" w:rsidR="00CD1297" w:rsidRPr="00A905F2" w:rsidRDefault="00CD1297" w:rsidP="006B5109">
      <w:pPr>
        <w:spacing w:after="0"/>
        <w:jc w:val="both"/>
        <w:rPr>
          <w:rFonts w:ascii="Tahoma" w:hAnsi="Tahoma" w:cs="Tahoma"/>
          <w:b/>
          <w:sz w:val="20"/>
          <w:szCs w:val="20"/>
        </w:rPr>
      </w:pPr>
      <w:r w:rsidRPr="00A905F2">
        <w:rPr>
          <w:rFonts w:ascii="Tahoma" w:hAnsi="Tahoma" w:cs="Tahoma"/>
          <w:b/>
          <w:sz w:val="20"/>
          <w:szCs w:val="20"/>
        </w:rPr>
        <w:t>XV. INFORMACJE O FORMALNOŚCIACH, JAKIE POWINNY ZOSTAĆ DOPEŁNIONE PO WYBORZE OFERTY W CELU ZAWARCIA UMOWY W SPRAWIE ZAMÓWIENIA PUBLICZNEGO</w:t>
      </w:r>
    </w:p>
    <w:p w14:paraId="6D54508C"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Times New Roman" w:hAnsi="Tahoma" w:cs="Tahoma"/>
          <w:sz w:val="20"/>
          <w:szCs w:val="20"/>
          <w:lang w:eastAsia="pl-PL"/>
        </w:rPr>
        <w:t xml:space="preserve">Jeżeli wybrana oferta została złożona przez </w:t>
      </w:r>
      <w:r w:rsidR="00A905F2" w:rsidRPr="00A905F2">
        <w:rPr>
          <w:rFonts w:ascii="Tahoma" w:eastAsia="Times New Roman" w:hAnsi="Tahoma" w:cs="Tahoma"/>
          <w:sz w:val="20"/>
          <w:szCs w:val="20"/>
          <w:lang w:eastAsia="pl-PL"/>
        </w:rPr>
        <w:t xml:space="preserve"> W</w:t>
      </w:r>
      <w:r w:rsidRPr="00A905F2">
        <w:rPr>
          <w:rFonts w:ascii="Tahoma" w:eastAsia="Times New Roman" w:hAnsi="Tahoma" w:cs="Tahoma"/>
          <w:sz w:val="20"/>
          <w:szCs w:val="20"/>
          <w:lang w:eastAsia="pl-PL"/>
        </w:rPr>
        <w:t>ykonawców   o których mowa w art. 58 Prawa zamówień publicznych Zamawiający może żądać przed zawarciem umowy w sprawie  zamówienia publicznego  kopii  umowy regulującej współpracę tych wykonawców.</w:t>
      </w:r>
    </w:p>
    <w:p w14:paraId="56A2F6C1"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color w:val="FF0000"/>
          <w:sz w:val="20"/>
          <w:szCs w:val="20"/>
          <w:lang w:eastAsia="pl-PL"/>
        </w:rPr>
      </w:pPr>
      <w:r w:rsidRPr="00A905F2">
        <w:rPr>
          <w:rFonts w:ascii="Tahoma" w:eastAsia="Cambria" w:hAnsi="Tahoma" w:cs="Tahoma"/>
          <w:sz w:val="20"/>
          <w:szCs w:val="20"/>
        </w:rPr>
        <w:t xml:space="preserve">Zamawiający zawrze umowę w sprawie zamówienia publicznego </w:t>
      </w:r>
      <w:r w:rsidRPr="00A905F2">
        <w:rPr>
          <w:rFonts w:ascii="Tahoma" w:eastAsia="Times New Roman" w:hAnsi="Tahoma" w:cs="Tahoma"/>
          <w:sz w:val="20"/>
          <w:szCs w:val="20"/>
          <w:lang w:eastAsia="pl-PL"/>
        </w:rPr>
        <w:t>w formie pisemnej w postaci papierowej</w:t>
      </w:r>
      <w:r w:rsidRPr="00A905F2">
        <w:rPr>
          <w:rFonts w:ascii="Tahoma" w:eastAsia="Cambria" w:hAnsi="Tahoma" w:cs="Tahoma"/>
          <w:sz w:val="20"/>
          <w:szCs w:val="20"/>
        </w:rPr>
        <w:t xml:space="preserve">  z wybranym Wykonawcą</w:t>
      </w:r>
      <w:r w:rsidRPr="00A905F2">
        <w:rPr>
          <w:rFonts w:ascii="Tahoma" w:eastAsia="Times New Roman" w:hAnsi="Tahoma" w:cs="Tahoma"/>
          <w:sz w:val="20"/>
          <w:szCs w:val="20"/>
          <w:lang w:eastAsia="pl-PL"/>
        </w:rPr>
        <w:t xml:space="preserve"> w terminie nie krótszym niż 5 dni od dnia przesłania </w:t>
      </w:r>
      <w:r w:rsidRPr="00A905F2">
        <w:rPr>
          <w:rFonts w:ascii="Tahoma" w:eastAsia="Times New Roman" w:hAnsi="Tahoma" w:cs="Tahoma"/>
          <w:sz w:val="20"/>
          <w:szCs w:val="20"/>
          <w:lang w:eastAsia="pl-PL"/>
        </w:rPr>
        <w:lastRenderedPageBreak/>
        <w:t xml:space="preserve">zawiadomienia o wyborze najkorzystniejszej oferty  przy użyciu środków komunikacji elektronicznej, na warunkach zawartych w projektowanych postanowieniach umowy,  stanowiącymi wzór umowy – załącznik nr </w:t>
      </w:r>
      <w:r w:rsidR="00EA2A07" w:rsidRPr="00A905F2">
        <w:rPr>
          <w:rFonts w:ascii="Tahoma" w:eastAsia="Times New Roman" w:hAnsi="Tahoma" w:cs="Tahoma"/>
          <w:sz w:val="20"/>
          <w:szCs w:val="20"/>
          <w:lang w:eastAsia="pl-PL"/>
        </w:rPr>
        <w:t>3</w:t>
      </w:r>
      <w:r w:rsidR="00CC02BB" w:rsidRPr="00A905F2">
        <w:rPr>
          <w:rFonts w:ascii="Tahoma" w:eastAsia="Times New Roman" w:hAnsi="Tahoma" w:cs="Tahoma"/>
          <w:sz w:val="20"/>
          <w:szCs w:val="20"/>
          <w:lang w:eastAsia="pl-PL"/>
        </w:rPr>
        <w:t xml:space="preserve"> </w:t>
      </w:r>
      <w:r w:rsidRPr="00A905F2">
        <w:rPr>
          <w:rFonts w:ascii="Tahoma" w:eastAsia="Times New Roman" w:hAnsi="Tahoma" w:cs="Tahoma"/>
          <w:sz w:val="20"/>
          <w:szCs w:val="20"/>
          <w:lang w:eastAsia="pl-PL"/>
        </w:rPr>
        <w:t xml:space="preserve">  do niniejszej specyfikacji.</w:t>
      </w:r>
    </w:p>
    <w:p w14:paraId="44E13988"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Times New Roman" w:hAnsi="Tahoma" w:cs="Tahoma"/>
          <w:sz w:val="20"/>
          <w:szCs w:val="20"/>
          <w:lang w:eastAsia="pl-PL"/>
        </w:rPr>
        <w:t xml:space="preserve">Zamawiający może zawrzeć umowę w sprawie zamówienia publicznego przed upływem terminu  określonego w pkt. 2 jeżeli w postępowaniu zostanie  złożona tylko jedna oferta w danej części . </w:t>
      </w:r>
    </w:p>
    <w:p w14:paraId="0F68F412"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Times New Roman" w:hAnsi="Tahoma" w:cs="Tahoma"/>
          <w:sz w:val="20"/>
          <w:szCs w:val="20"/>
          <w:lang w:eastAsia="pl-PL"/>
        </w:rPr>
        <w:t xml:space="preserve">Miejsce i termin podpisania umowy zamawiający wskaże wybranemu w wyniku niniejszego postępowania wykonawcy. </w:t>
      </w:r>
    </w:p>
    <w:p w14:paraId="48680BF6" w14:textId="77777777" w:rsidR="0076295F" w:rsidRPr="00A905F2" w:rsidRDefault="0076295F" w:rsidP="004C7814">
      <w:pPr>
        <w:numPr>
          <w:ilvl w:val="0"/>
          <w:numId w:val="29"/>
        </w:numPr>
        <w:tabs>
          <w:tab w:val="left" w:pos="142"/>
        </w:tabs>
        <w:spacing w:after="0"/>
        <w:ind w:left="284" w:hanging="284"/>
        <w:contextualSpacing/>
        <w:jc w:val="both"/>
        <w:rPr>
          <w:rFonts w:ascii="Tahoma" w:eastAsia="Times New Roman" w:hAnsi="Tahoma" w:cs="Tahoma"/>
          <w:sz w:val="20"/>
          <w:szCs w:val="20"/>
          <w:lang w:eastAsia="pl-PL"/>
        </w:rPr>
      </w:pPr>
      <w:r w:rsidRPr="00A905F2">
        <w:rPr>
          <w:rFonts w:ascii="Tahoma" w:eastAsia="Cambria" w:hAnsi="Tahoma" w:cs="Tahoma"/>
          <w:sz w:val="20"/>
          <w:szCs w:val="20"/>
        </w:rPr>
        <w:t>Jeżeli wykonawca, którego oferta została wybrana jako najkorzystniejsza, uchyli się od zawarcia umowy w sprawie zamówienia publicznego zamawiający może dokonać ponownego badania i oceny ofert spośród ofert pozostałych w postępowaniu wykonawców oraz wybrać najkorzystniejszą ofertę albo unieważnić postępowanie.</w:t>
      </w:r>
    </w:p>
    <w:p w14:paraId="5A9FC9C3" w14:textId="77777777" w:rsidR="00CD1297" w:rsidRPr="004F4981" w:rsidRDefault="00CD1297" w:rsidP="006B5109">
      <w:pPr>
        <w:ind w:left="426"/>
        <w:contextualSpacing/>
        <w:jc w:val="both"/>
        <w:rPr>
          <w:rFonts w:ascii="Times New Roman" w:hAnsi="Times New Roman" w:cs="Times New Roman"/>
          <w:sz w:val="24"/>
          <w:szCs w:val="24"/>
          <w:lang w:eastAsia="pl-PL"/>
        </w:rPr>
      </w:pPr>
    </w:p>
    <w:p w14:paraId="4F14B2F3" w14:textId="36DFD352" w:rsidR="00FB23F7" w:rsidRPr="00A905F2" w:rsidRDefault="00FB23F7" w:rsidP="006B5109">
      <w:pPr>
        <w:spacing w:after="0"/>
        <w:jc w:val="both"/>
        <w:rPr>
          <w:rFonts w:ascii="Tahoma" w:eastAsia="Times New Roman" w:hAnsi="Tahoma" w:cs="Tahoma"/>
          <w:b/>
          <w:sz w:val="20"/>
          <w:szCs w:val="20"/>
          <w:lang w:eastAsia="pl-PL"/>
        </w:rPr>
      </w:pPr>
      <w:r w:rsidRPr="00A905F2">
        <w:rPr>
          <w:rFonts w:ascii="Tahoma" w:eastAsia="Times New Roman" w:hAnsi="Tahoma" w:cs="Tahoma"/>
          <w:b/>
          <w:sz w:val="20"/>
          <w:szCs w:val="20"/>
          <w:lang w:eastAsia="pl-PL"/>
        </w:rPr>
        <w:t>XV</w:t>
      </w:r>
      <w:r w:rsidR="00472ACA" w:rsidRPr="00A905F2">
        <w:rPr>
          <w:rFonts w:ascii="Tahoma" w:eastAsia="Times New Roman" w:hAnsi="Tahoma" w:cs="Tahoma"/>
          <w:b/>
          <w:sz w:val="20"/>
          <w:szCs w:val="20"/>
          <w:lang w:eastAsia="pl-PL"/>
        </w:rPr>
        <w:t>I</w:t>
      </w:r>
      <w:r w:rsidRPr="00A905F2">
        <w:rPr>
          <w:rFonts w:ascii="Tahoma" w:eastAsia="Times New Roman" w:hAnsi="Tahoma" w:cs="Tahoma"/>
          <w:b/>
          <w:sz w:val="20"/>
          <w:szCs w:val="20"/>
          <w:lang w:eastAsia="pl-PL"/>
        </w:rPr>
        <w:t xml:space="preserve">. WYMAGANIA DOTYCZĄCE </w:t>
      </w:r>
      <w:r w:rsidR="001E2476">
        <w:rPr>
          <w:rFonts w:ascii="Tahoma" w:eastAsia="Times New Roman" w:hAnsi="Tahoma" w:cs="Tahoma"/>
          <w:b/>
          <w:sz w:val="20"/>
          <w:szCs w:val="20"/>
          <w:lang w:eastAsia="pl-PL"/>
        </w:rPr>
        <w:t xml:space="preserve">WADIUM i </w:t>
      </w:r>
      <w:r w:rsidRPr="00A905F2">
        <w:rPr>
          <w:rFonts w:ascii="Tahoma" w:eastAsia="Times New Roman" w:hAnsi="Tahoma" w:cs="Tahoma"/>
          <w:b/>
          <w:sz w:val="20"/>
          <w:szCs w:val="20"/>
          <w:lang w:eastAsia="pl-PL"/>
        </w:rPr>
        <w:t>ZABEZPIECZENIA NALEŻYTEGO WYKONANIA UMOWY</w:t>
      </w:r>
    </w:p>
    <w:p w14:paraId="17E6619F" w14:textId="77777777" w:rsidR="001E2476" w:rsidRPr="001E2476" w:rsidRDefault="001E2476" w:rsidP="001E2476">
      <w:pPr>
        <w:spacing w:after="0" w:line="288" w:lineRule="auto"/>
        <w:jc w:val="both"/>
        <w:rPr>
          <w:rFonts w:ascii="Tahoma" w:eastAsia="Times New Roman" w:hAnsi="Tahoma" w:cs="Tahoma"/>
          <w:color w:val="000000" w:themeColor="text1"/>
          <w:sz w:val="20"/>
          <w:szCs w:val="20"/>
          <w:lang w:eastAsia="pl-PL"/>
        </w:rPr>
      </w:pPr>
      <w:r w:rsidRPr="001E2476">
        <w:rPr>
          <w:rFonts w:ascii="Tahoma" w:eastAsia="Times New Roman" w:hAnsi="Tahoma" w:cs="Tahoma"/>
          <w:color w:val="000000" w:themeColor="text1"/>
          <w:sz w:val="20"/>
          <w:szCs w:val="20"/>
          <w:lang w:eastAsia="pl-PL"/>
        </w:rPr>
        <w:t>Zamawiający w przedmiotowym postępowaniu nie będzie wymagał wniesienia wadium i zabezpieczenia należytego wykonania umowy.</w:t>
      </w:r>
    </w:p>
    <w:p w14:paraId="7A22F646" w14:textId="77777777" w:rsidR="00FB23F7" w:rsidRDefault="00FB23F7" w:rsidP="006B5109">
      <w:pPr>
        <w:spacing w:after="0"/>
        <w:jc w:val="both"/>
        <w:rPr>
          <w:rFonts w:ascii="Times New Roman" w:eastAsia="Times New Roman" w:hAnsi="Times New Roman" w:cs="Times New Roman"/>
          <w:b/>
          <w:color w:val="FF0000"/>
          <w:sz w:val="24"/>
          <w:szCs w:val="24"/>
          <w:lang w:eastAsia="pl-PL"/>
        </w:rPr>
      </w:pPr>
    </w:p>
    <w:p w14:paraId="2B27CBD0" w14:textId="77777777" w:rsidR="00FB23F7" w:rsidRPr="0078267A" w:rsidRDefault="00FB23F7" w:rsidP="006B5109">
      <w:pPr>
        <w:autoSpaceDE w:val="0"/>
        <w:autoSpaceDN w:val="0"/>
        <w:adjustRightInd w:val="0"/>
        <w:spacing w:after="0"/>
        <w:rPr>
          <w:rFonts w:ascii="Tahoma" w:eastAsia="Cambria" w:hAnsi="Tahoma" w:cs="Tahoma"/>
          <w:color w:val="000000"/>
          <w:sz w:val="20"/>
          <w:szCs w:val="20"/>
        </w:rPr>
      </w:pPr>
      <w:r w:rsidRPr="0078267A">
        <w:rPr>
          <w:rFonts w:ascii="Tahoma" w:eastAsia="Cambria" w:hAnsi="Tahoma" w:cs="Tahoma"/>
          <w:b/>
          <w:bCs/>
          <w:color w:val="000000"/>
          <w:sz w:val="20"/>
          <w:szCs w:val="20"/>
        </w:rPr>
        <w:t>XVI</w:t>
      </w:r>
      <w:r w:rsidR="00472ACA" w:rsidRPr="0078267A">
        <w:rPr>
          <w:rFonts w:ascii="Tahoma" w:eastAsia="Cambria" w:hAnsi="Tahoma" w:cs="Tahoma"/>
          <w:b/>
          <w:bCs/>
          <w:color w:val="000000"/>
          <w:sz w:val="20"/>
          <w:szCs w:val="20"/>
        </w:rPr>
        <w:t>I</w:t>
      </w:r>
      <w:r w:rsidRPr="0078267A">
        <w:rPr>
          <w:rFonts w:ascii="Tahoma" w:eastAsia="Cambria" w:hAnsi="Tahoma" w:cs="Tahoma"/>
          <w:b/>
          <w:bCs/>
          <w:color w:val="000000"/>
          <w:sz w:val="20"/>
          <w:szCs w:val="20"/>
        </w:rPr>
        <w:t>. PROJEKTOWANE POSTANOWIENIA UMOWY W SPRAWIE ZAMÓWIENIA PUBLICZNEGO,</w:t>
      </w:r>
      <w:r w:rsidR="005F691A">
        <w:rPr>
          <w:rFonts w:ascii="Tahoma" w:eastAsia="Cambria" w:hAnsi="Tahoma" w:cs="Tahoma"/>
          <w:b/>
          <w:bCs/>
          <w:color w:val="000000"/>
          <w:sz w:val="20"/>
          <w:szCs w:val="20"/>
        </w:rPr>
        <w:t xml:space="preserve"> </w:t>
      </w:r>
      <w:r w:rsidRPr="0078267A">
        <w:rPr>
          <w:rFonts w:ascii="Tahoma" w:eastAsia="Cambria" w:hAnsi="Tahoma" w:cs="Tahoma"/>
          <w:b/>
          <w:bCs/>
          <w:color w:val="000000"/>
          <w:sz w:val="20"/>
          <w:szCs w:val="20"/>
        </w:rPr>
        <w:t xml:space="preserve">KTÓRE ZOSTANĄ WPROWADZONE DO UMOWY W SPRAWIE ZAMÓWIENIA PUBLICZNEGO – WZÓR UMOWY </w:t>
      </w:r>
    </w:p>
    <w:p w14:paraId="30C2A78E" w14:textId="1BE0621A" w:rsidR="00FB23F7" w:rsidRPr="0078267A" w:rsidRDefault="00FB23F7" w:rsidP="006B5109">
      <w:pPr>
        <w:spacing w:after="0"/>
        <w:jc w:val="both"/>
        <w:rPr>
          <w:rFonts w:ascii="Tahoma" w:eastAsia="Cambria" w:hAnsi="Tahoma" w:cs="Tahoma"/>
          <w:sz w:val="20"/>
          <w:szCs w:val="20"/>
        </w:rPr>
      </w:pPr>
      <w:r w:rsidRPr="0078267A">
        <w:rPr>
          <w:rFonts w:ascii="Tahoma" w:eastAsia="Cambria" w:hAnsi="Tahoma" w:cs="Tahoma"/>
          <w:color w:val="000000"/>
          <w:sz w:val="20"/>
          <w:szCs w:val="20"/>
        </w:rPr>
        <w:t xml:space="preserve">Projektowane postanowienia </w:t>
      </w:r>
      <w:r w:rsidRPr="0078267A">
        <w:rPr>
          <w:rFonts w:ascii="Tahoma" w:eastAsia="Cambria" w:hAnsi="Tahoma" w:cs="Tahoma"/>
          <w:sz w:val="20"/>
          <w:szCs w:val="20"/>
        </w:rPr>
        <w:t xml:space="preserve">umowy stanowi  załącznik nr </w:t>
      </w:r>
      <w:r w:rsidR="00746CE2">
        <w:rPr>
          <w:rFonts w:ascii="Tahoma" w:eastAsia="Cambria" w:hAnsi="Tahoma" w:cs="Tahoma"/>
          <w:sz w:val="20"/>
          <w:szCs w:val="20"/>
        </w:rPr>
        <w:t>3</w:t>
      </w:r>
      <w:r w:rsidR="00302DB9">
        <w:rPr>
          <w:rFonts w:ascii="Tahoma" w:eastAsia="Cambria" w:hAnsi="Tahoma" w:cs="Tahoma"/>
          <w:sz w:val="20"/>
          <w:szCs w:val="20"/>
        </w:rPr>
        <w:t xml:space="preserve"> </w:t>
      </w:r>
      <w:r w:rsidRPr="0078267A">
        <w:rPr>
          <w:rFonts w:ascii="Tahoma" w:eastAsia="Cambria" w:hAnsi="Tahoma" w:cs="Tahoma"/>
          <w:sz w:val="20"/>
          <w:szCs w:val="20"/>
        </w:rPr>
        <w:t>do SWZ.</w:t>
      </w:r>
    </w:p>
    <w:p w14:paraId="36A2C6E2" w14:textId="77777777" w:rsidR="00FB23F7" w:rsidRDefault="00FB23F7" w:rsidP="006B5109">
      <w:pPr>
        <w:suppressAutoHyphens/>
        <w:autoSpaceDE w:val="0"/>
        <w:autoSpaceDN w:val="0"/>
        <w:adjustRightInd w:val="0"/>
        <w:spacing w:after="0"/>
        <w:rPr>
          <w:rFonts w:ascii="Times New Roman" w:eastAsia="Cambria" w:hAnsi="Times New Roman" w:cs="Times New Roman"/>
          <w:b/>
          <w:bCs/>
          <w:sz w:val="24"/>
          <w:szCs w:val="24"/>
          <w:lang w:eastAsia="ar-SA"/>
        </w:rPr>
      </w:pPr>
    </w:p>
    <w:p w14:paraId="328BEB8C" w14:textId="77777777" w:rsidR="00FB23F7" w:rsidRPr="0078267A" w:rsidRDefault="00FB23F7" w:rsidP="006B5109">
      <w:pPr>
        <w:spacing w:after="0"/>
        <w:rPr>
          <w:rFonts w:ascii="Tahoma" w:eastAsia="Times New Roman" w:hAnsi="Tahoma" w:cs="Tahoma"/>
          <w:b/>
          <w:bCs/>
          <w:sz w:val="20"/>
          <w:szCs w:val="20"/>
          <w:lang w:eastAsia="pl-PL"/>
        </w:rPr>
      </w:pPr>
      <w:r w:rsidRPr="0078267A">
        <w:rPr>
          <w:rFonts w:ascii="Tahoma" w:eastAsia="Times New Roman" w:hAnsi="Tahoma" w:cs="Tahoma"/>
          <w:b/>
          <w:bCs/>
          <w:sz w:val="20"/>
          <w:szCs w:val="20"/>
          <w:lang w:eastAsia="pl-PL"/>
        </w:rPr>
        <w:t>XVII</w:t>
      </w:r>
      <w:r w:rsidR="00472ACA" w:rsidRPr="0078267A">
        <w:rPr>
          <w:rFonts w:ascii="Tahoma" w:eastAsia="Times New Roman" w:hAnsi="Tahoma" w:cs="Tahoma"/>
          <w:b/>
          <w:bCs/>
          <w:sz w:val="20"/>
          <w:szCs w:val="20"/>
          <w:lang w:eastAsia="pl-PL"/>
        </w:rPr>
        <w:t>I</w:t>
      </w:r>
      <w:r w:rsidRPr="0078267A">
        <w:rPr>
          <w:rFonts w:ascii="Tahoma" w:eastAsia="Times New Roman" w:hAnsi="Tahoma" w:cs="Tahoma"/>
          <w:b/>
          <w:bCs/>
          <w:sz w:val="20"/>
          <w:szCs w:val="20"/>
          <w:lang w:eastAsia="pl-PL"/>
        </w:rPr>
        <w:t xml:space="preserve">. POUCZENIE O ŚRODKACH OCHRONY PRAWNEJ PRZYSŁUGUJĄCYCH WYKONAWCY              </w:t>
      </w:r>
    </w:p>
    <w:p w14:paraId="3CD832BA" w14:textId="77777777" w:rsidR="00FB23F7" w:rsidRPr="0078267A" w:rsidRDefault="00FB23F7" w:rsidP="006B5109">
      <w:pPr>
        <w:numPr>
          <w:ilvl w:val="0"/>
          <w:numId w:val="8"/>
        </w:numPr>
        <w:autoSpaceDE w:val="0"/>
        <w:autoSpaceDN w:val="0"/>
        <w:adjustRightInd w:val="0"/>
        <w:spacing w:after="0"/>
        <w:jc w:val="both"/>
        <w:rPr>
          <w:rFonts w:ascii="Tahoma" w:eastAsia="Cambria" w:hAnsi="Tahoma" w:cs="Tahoma"/>
          <w:color w:val="000000"/>
          <w:sz w:val="20"/>
          <w:szCs w:val="20"/>
        </w:rPr>
      </w:pPr>
      <w:r w:rsidRPr="0078267A">
        <w:rPr>
          <w:rFonts w:ascii="Tahoma" w:eastAsia="Times New Roman" w:hAnsi="Tahoma" w:cs="Tahoma"/>
          <w:sz w:val="20"/>
          <w:szCs w:val="20"/>
          <w:lang w:eastAsia="pl-PL"/>
        </w:rPr>
        <w:t>Środki ochrony prawnej przysługują Wykonawcom oraz  innemu podmiotowi, jeżeli ma lub miał interes w uzyskaniu zamówienia oraz poniósł lub może ponieść szkodę w wyniku naruszenia przez Zamawiającego przepisów ustawy.</w:t>
      </w:r>
    </w:p>
    <w:p w14:paraId="4D1ECD61" w14:textId="77777777" w:rsidR="00FB23F7" w:rsidRPr="0078267A" w:rsidRDefault="00FB23F7" w:rsidP="006B5109">
      <w:pPr>
        <w:numPr>
          <w:ilvl w:val="0"/>
          <w:numId w:val="8"/>
        </w:numPr>
        <w:suppressAutoHyphens/>
        <w:autoSpaceDE w:val="0"/>
        <w:autoSpaceDN w:val="0"/>
        <w:adjustRightInd w:val="0"/>
        <w:spacing w:after="0"/>
        <w:contextualSpacing/>
        <w:jc w:val="both"/>
        <w:rPr>
          <w:rFonts w:ascii="Tahoma" w:eastAsia="MS Mincho" w:hAnsi="Tahoma" w:cs="Tahoma"/>
          <w:color w:val="000000"/>
          <w:sz w:val="20"/>
          <w:szCs w:val="20"/>
          <w:lang w:eastAsia="pl-PL"/>
        </w:rPr>
      </w:pPr>
      <w:r w:rsidRPr="0078267A">
        <w:rPr>
          <w:rFonts w:ascii="Tahoma" w:eastAsia="MS Mincho" w:hAnsi="Tahoma" w:cs="Tahoma"/>
          <w:color w:val="000000"/>
          <w:sz w:val="20"/>
          <w:szCs w:val="20"/>
          <w:lang w:eastAsia="pl-PL"/>
        </w:rPr>
        <w:t xml:space="preserve">Odwołanie przysługuje na: </w:t>
      </w:r>
    </w:p>
    <w:p w14:paraId="31B9EAD7" w14:textId="77777777" w:rsidR="00FB23F7" w:rsidRPr="0078267A" w:rsidRDefault="00FB23F7" w:rsidP="006B5109">
      <w:pPr>
        <w:numPr>
          <w:ilvl w:val="0"/>
          <w:numId w:val="31"/>
        </w:numPr>
        <w:suppressAutoHyphens/>
        <w:autoSpaceDE w:val="0"/>
        <w:autoSpaceDN w:val="0"/>
        <w:adjustRightInd w:val="0"/>
        <w:spacing w:after="0"/>
        <w:jc w:val="both"/>
        <w:rPr>
          <w:rFonts w:ascii="Tahoma" w:eastAsia="MS Mincho" w:hAnsi="Tahoma" w:cs="Tahoma"/>
          <w:color w:val="000000"/>
          <w:sz w:val="20"/>
          <w:szCs w:val="20"/>
          <w:lang w:eastAsia="pl-PL"/>
        </w:rPr>
      </w:pPr>
      <w:r w:rsidRPr="0078267A">
        <w:rPr>
          <w:rFonts w:ascii="Tahoma" w:eastAsia="MS Mincho" w:hAnsi="Tahoma" w:cs="Tahoma"/>
          <w:color w:val="000000"/>
          <w:sz w:val="20"/>
          <w:szCs w:val="20"/>
          <w:lang w:eastAsia="pl-PL"/>
        </w:rPr>
        <w:t xml:space="preserve">niezgodną z przepisami ustawy czynność Zamawiającego, podjętą w postępowaniu o udzielenie zamówienia, w tym na projektowane postanowienie umowy; </w:t>
      </w:r>
    </w:p>
    <w:p w14:paraId="44730376" w14:textId="77777777" w:rsidR="00FB23F7" w:rsidRPr="0078267A" w:rsidRDefault="00FB23F7" w:rsidP="006B5109">
      <w:pPr>
        <w:numPr>
          <w:ilvl w:val="0"/>
          <w:numId w:val="31"/>
        </w:numPr>
        <w:suppressAutoHyphens/>
        <w:autoSpaceDE w:val="0"/>
        <w:autoSpaceDN w:val="0"/>
        <w:adjustRightInd w:val="0"/>
        <w:spacing w:after="0"/>
        <w:jc w:val="both"/>
        <w:rPr>
          <w:rFonts w:ascii="Tahoma" w:eastAsia="MS Mincho" w:hAnsi="Tahoma" w:cs="Tahoma"/>
          <w:color w:val="000000"/>
          <w:sz w:val="20"/>
          <w:szCs w:val="20"/>
          <w:lang w:eastAsia="pl-PL"/>
        </w:rPr>
      </w:pPr>
      <w:r w:rsidRPr="0078267A">
        <w:rPr>
          <w:rFonts w:ascii="Tahoma" w:eastAsia="MS Mincho" w:hAnsi="Tahoma" w:cs="Tahoma"/>
          <w:color w:val="000000"/>
          <w:sz w:val="20"/>
          <w:szCs w:val="20"/>
          <w:lang w:eastAsia="pl-PL"/>
        </w:rPr>
        <w:t>zaniechanie czynności w postępowaniu o udzielenie zamówienia, do której Zamawiający był obowiązany na podstawie ustawy.</w:t>
      </w:r>
    </w:p>
    <w:p w14:paraId="0B58990B" w14:textId="77777777" w:rsidR="00FB23F7" w:rsidRPr="0078267A" w:rsidRDefault="00FB23F7" w:rsidP="006B5109">
      <w:pPr>
        <w:numPr>
          <w:ilvl w:val="0"/>
          <w:numId w:val="8"/>
        </w:numPr>
        <w:autoSpaceDE w:val="0"/>
        <w:autoSpaceDN w:val="0"/>
        <w:adjustRightInd w:val="0"/>
        <w:spacing w:after="0"/>
        <w:contextualSpacing/>
        <w:jc w:val="both"/>
        <w:rPr>
          <w:rFonts w:ascii="Tahoma" w:eastAsia="Cambria" w:hAnsi="Tahoma" w:cs="Tahoma"/>
          <w:color w:val="000000"/>
          <w:sz w:val="20"/>
          <w:szCs w:val="20"/>
          <w:lang w:eastAsia="pl-PL"/>
        </w:rPr>
      </w:pPr>
      <w:r w:rsidRPr="0078267A">
        <w:rPr>
          <w:rFonts w:ascii="Tahoma" w:eastAsia="Cambria" w:hAnsi="Tahoma" w:cs="Tahoma"/>
          <w:color w:val="000000"/>
          <w:sz w:val="20"/>
          <w:szCs w:val="20"/>
          <w:lang w:eastAsia="pl-PL"/>
        </w:rPr>
        <w:t>Odwołanie wnosi się do Prezesa Krajowej Izby Odwoławczej w formie pisemnej albo w formie elektronicznej albo w postaci elektronicznej opatrzone podpisem zaufanym.</w:t>
      </w:r>
    </w:p>
    <w:p w14:paraId="60F3DFEF" w14:textId="77777777" w:rsidR="00FB23F7" w:rsidRPr="0078267A" w:rsidRDefault="00FB23F7" w:rsidP="006B5109">
      <w:pPr>
        <w:numPr>
          <w:ilvl w:val="0"/>
          <w:numId w:val="8"/>
        </w:numPr>
        <w:autoSpaceDE w:val="0"/>
        <w:autoSpaceDN w:val="0"/>
        <w:adjustRightInd w:val="0"/>
        <w:spacing w:after="0"/>
        <w:contextualSpacing/>
        <w:jc w:val="both"/>
        <w:rPr>
          <w:rFonts w:ascii="Tahoma" w:eastAsia="Cambria" w:hAnsi="Tahoma" w:cs="Tahoma"/>
          <w:color w:val="000000"/>
          <w:sz w:val="20"/>
          <w:szCs w:val="20"/>
          <w:lang w:eastAsia="pl-PL"/>
        </w:rPr>
      </w:pPr>
      <w:r w:rsidRPr="0078267A">
        <w:rPr>
          <w:rFonts w:ascii="Tahoma" w:eastAsia="Cambria" w:hAnsi="Tahoma" w:cs="Tahoma"/>
          <w:color w:val="000000"/>
          <w:sz w:val="20"/>
          <w:szCs w:val="20"/>
          <w:lang w:eastAsia="pl-PL"/>
        </w:rPr>
        <w:t xml:space="preserve">Na orzeczenie Krajowej Izby Odwoławczej oraz postanowienie Prezesa Krajowej Izby Odwoławczej, o którym mowa w art. 519 ust. 1 </w:t>
      </w:r>
      <w:proofErr w:type="spellStart"/>
      <w:r w:rsidRPr="0078267A">
        <w:rPr>
          <w:rFonts w:ascii="Tahoma" w:eastAsia="Cambria" w:hAnsi="Tahoma" w:cs="Tahoma"/>
          <w:color w:val="000000"/>
          <w:sz w:val="20"/>
          <w:szCs w:val="20"/>
          <w:lang w:eastAsia="pl-PL"/>
        </w:rPr>
        <w:t>P</w:t>
      </w:r>
      <w:r w:rsidR="003944B8">
        <w:rPr>
          <w:rFonts w:ascii="Tahoma" w:eastAsia="Cambria" w:hAnsi="Tahoma" w:cs="Tahoma"/>
          <w:color w:val="000000"/>
          <w:sz w:val="20"/>
          <w:szCs w:val="20"/>
          <w:lang w:eastAsia="pl-PL"/>
        </w:rPr>
        <w:t>zp</w:t>
      </w:r>
      <w:proofErr w:type="spellEnd"/>
      <w:r w:rsidRPr="0078267A">
        <w:rPr>
          <w:rFonts w:ascii="Tahoma" w:eastAsia="Cambria" w:hAnsi="Tahoma" w:cs="Tahoma"/>
          <w:color w:val="000000"/>
          <w:sz w:val="20"/>
          <w:szCs w:val="20"/>
          <w:lang w:eastAsia="pl-PL"/>
        </w:rPr>
        <w:t>, stronom oraz uczestnikom postępowania odwoławczego przysługuje skarga do sądu. Skargę wnosi się do Sądu Okręgowego w Warszawie za pośrednictwem Prezesa Krajowej Izby Odwoławczej.</w:t>
      </w:r>
    </w:p>
    <w:p w14:paraId="06E2C2B9" w14:textId="77777777" w:rsidR="00FB23F7" w:rsidRPr="0078267A" w:rsidRDefault="00FB23F7" w:rsidP="006B5109">
      <w:pPr>
        <w:numPr>
          <w:ilvl w:val="0"/>
          <w:numId w:val="8"/>
        </w:numPr>
        <w:autoSpaceDE w:val="0"/>
        <w:autoSpaceDN w:val="0"/>
        <w:adjustRightInd w:val="0"/>
        <w:spacing w:after="0"/>
        <w:contextualSpacing/>
        <w:jc w:val="both"/>
        <w:rPr>
          <w:rFonts w:ascii="Tahoma" w:eastAsia="Cambria" w:hAnsi="Tahoma" w:cs="Tahoma"/>
          <w:color w:val="000000"/>
          <w:sz w:val="20"/>
          <w:szCs w:val="20"/>
          <w:lang w:eastAsia="pl-PL"/>
        </w:rPr>
      </w:pPr>
      <w:r w:rsidRPr="0078267A">
        <w:rPr>
          <w:rFonts w:ascii="Tahoma" w:eastAsia="Cambria" w:hAnsi="Tahoma" w:cs="Tahoma"/>
          <w:color w:val="000000"/>
          <w:sz w:val="20"/>
          <w:szCs w:val="20"/>
          <w:lang w:eastAsia="pl-PL"/>
        </w:rPr>
        <w:t>Szczegółowe informacje dotyczące środków ochrony prawnej określone są w Dziale IX „Środki ochrony prawnej” U</w:t>
      </w:r>
      <w:r w:rsidR="0078267A">
        <w:rPr>
          <w:rFonts w:ascii="Tahoma" w:eastAsia="Cambria" w:hAnsi="Tahoma" w:cs="Tahoma"/>
          <w:color w:val="000000"/>
          <w:sz w:val="20"/>
          <w:szCs w:val="20"/>
          <w:lang w:eastAsia="pl-PL"/>
        </w:rPr>
        <w:t xml:space="preserve">stawy </w:t>
      </w:r>
      <w:proofErr w:type="spellStart"/>
      <w:r w:rsidRPr="0078267A">
        <w:rPr>
          <w:rFonts w:ascii="Tahoma" w:eastAsia="Cambria" w:hAnsi="Tahoma" w:cs="Tahoma"/>
          <w:color w:val="000000"/>
          <w:sz w:val="20"/>
          <w:szCs w:val="20"/>
          <w:lang w:eastAsia="pl-PL"/>
        </w:rPr>
        <w:t>P</w:t>
      </w:r>
      <w:r w:rsidR="0078267A">
        <w:rPr>
          <w:rFonts w:ascii="Tahoma" w:eastAsia="Cambria" w:hAnsi="Tahoma" w:cs="Tahoma"/>
          <w:color w:val="000000"/>
          <w:sz w:val="20"/>
          <w:szCs w:val="20"/>
          <w:lang w:eastAsia="pl-PL"/>
        </w:rPr>
        <w:t>zp</w:t>
      </w:r>
      <w:proofErr w:type="spellEnd"/>
      <w:r w:rsidRPr="0078267A">
        <w:rPr>
          <w:rFonts w:ascii="Tahoma" w:eastAsia="Cambria" w:hAnsi="Tahoma" w:cs="Tahoma"/>
          <w:color w:val="000000"/>
          <w:sz w:val="20"/>
          <w:szCs w:val="20"/>
          <w:lang w:eastAsia="pl-PL"/>
        </w:rPr>
        <w:t>.</w:t>
      </w:r>
    </w:p>
    <w:p w14:paraId="4454E017" w14:textId="77777777" w:rsidR="00FB23F7" w:rsidRDefault="00FB23F7" w:rsidP="006B5109">
      <w:pPr>
        <w:spacing w:after="0"/>
        <w:jc w:val="both"/>
        <w:rPr>
          <w:rFonts w:ascii="Times New Roman" w:eastAsia="Times New Roman" w:hAnsi="Times New Roman" w:cs="Times New Roman"/>
          <w:sz w:val="24"/>
          <w:szCs w:val="24"/>
          <w:lang w:eastAsia="pl-PL"/>
        </w:rPr>
      </w:pPr>
    </w:p>
    <w:p w14:paraId="4A2978E6" w14:textId="77777777" w:rsidR="00FB23F7" w:rsidRPr="00E10A48" w:rsidRDefault="00FB23F7" w:rsidP="006B5109">
      <w:pPr>
        <w:spacing w:after="0"/>
        <w:rPr>
          <w:rFonts w:ascii="Tahoma" w:eastAsia="Times New Roman" w:hAnsi="Tahoma" w:cs="Tahoma"/>
          <w:b/>
          <w:bCs/>
          <w:sz w:val="20"/>
          <w:szCs w:val="20"/>
          <w:lang w:eastAsia="pl-PL"/>
        </w:rPr>
      </w:pPr>
      <w:r w:rsidRPr="00E10A48">
        <w:rPr>
          <w:rFonts w:ascii="Tahoma" w:eastAsia="Times New Roman" w:hAnsi="Tahoma" w:cs="Tahoma"/>
          <w:b/>
          <w:bCs/>
          <w:sz w:val="20"/>
          <w:szCs w:val="20"/>
          <w:lang w:eastAsia="pl-PL"/>
        </w:rPr>
        <w:t>X</w:t>
      </w:r>
      <w:r w:rsidR="00472ACA" w:rsidRPr="00E10A48">
        <w:rPr>
          <w:rFonts w:ascii="Tahoma" w:eastAsia="Times New Roman" w:hAnsi="Tahoma" w:cs="Tahoma"/>
          <w:b/>
          <w:bCs/>
          <w:sz w:val="20"/>
          <w:szCs w:val="20"/>
          <w:lang w:eastAsia="pl-PL"/>
        </w:rPr>
        <w:t>IX</w:t>
      </w:r>
      <w:r w:rsidRPr="00E10A48">
        <w:rPr>
          <w:rFonts w:ascii="Tahoma" w:eastAsia="Times New Roman" w:hAnsi="Tahoma" w:cs="Tahoma"/>
          <w:b/>
          <w:bCs/>
          <w:sz w:val="20"/>
          <w:szCs w:val="20"/>
          <w:lang w:eastAsia="pl-PL"/>
        </w:rPr>
        <w:t>.  POZOSTAŁE REGUŁY POSTĘPOWANIA</w:t>
      </w:r>
    </w:p>
    <w:p w14:paraId="340FE32D" w14:textId="77777777" w:rsidR="00FB23F7" w:rsidRPr="0078267A" w:rsidRDefault="00FB23F7" w:rsidP="006B5109">
      <w:pPr>
        <w:numPr>
          <w:ilvl w:val="0"/>
          <w:numId w:val="7"/>
        </w:numPr>
        <w:spacing w:after="0"/>
        <w:contextualSpacing/>
        <w:rPr>
          <w:rFonts w:ascii="Tahoma" w:eastAsia="Times New Roman" w:hAnsi="Tahoma" w:cs="Tahoma"/>
          <w:bCs/>
          <w:sz w:val="20"/>
          <w:szCs w:val="20"/>
          <w:lang w:eastAsia="pl-PL"/>
        </w:rPr>
      </w:pPr>
      <w:r w:rsidRPr="0078267A">
        <w:rPr>
          <w:rFonts w:ascii="Tahoma" w:eastAsia="Times New Roman" w:hAnsi="Tahoma" w:cs="Tahoma"/>
          <w:bCs/>
          <w:sz w:val="20"/>
          <w:szCs w:val="20"/>
          <w:lang w:eastAsia="pl-PL"/>
        </w:rPr>
        <w:t xml:space="preserve">Wykonawca przystępujący do </w:t>
      </w:r>
      <w:r w:rsidR="00BA5DB2" w:rsidRPr="0078267A">
        <w:rPr>
          <w:rFonts w:ascii="Tahoma" w:eastAsia="Times New Roman" w:hAnsi="Tahoma" w:cs="Tahoma"/>
          <w:bCs/>
          <w:sz w:val="20"/>
          <w:szCs w:val="20"/>
          <w:lang w:eastAsia="pl-PL"/>
        </w:rPr>
        <w:t>postępowania</w:t>
      </w:r>
      <w:r w:rsidRPr="0078267A">
        <w:rPr>
          <w:rFonts w:ascii="Tahoma" w:eastAsia="Times New Roman" w:hAnsi="Tahoma" w:cs="Tahoma"/>
          <w:bCs/>
          <w:sz w:val="20"/>
          <w:szCs w:val="20"/>
          <w:lang w:eastAsia="pl-PL"/>
        </w:rPr>
        <w:t xml:space="preserve"> nie jest zobowiązany do wniesienia wadium.</w:t>
      </w:r>
    </w:p>
    <w:p w14:paraId="608B0418" w14:textId="77777777" w:rsidR="00FB23F7" w:rsidRPr="0078267A" w:rsidRDefault="00FB23F7" w:rsidP="006B5109">
      <w:pPr>
        <w:numPr>
          <w:ilvl w:val="0"/>
          <w:numId w:val="7"/>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 xml:space="preserve">Zamawiający nie  przewiduje udzielenia zamówień o których mowa w art. 214 ust. 1 pkt </w:t>
      </w:r>
      <w:r w:rsidR="0078267A">
        <w:rPr>
          <w:rFonts w:ascii="Tahoma" w:eastAsia="Times New Roman" w:hAnsi="Tahoma" w:cs="Tahoma"/>
          <w:sz w:val="20"/>
          <w:szCs w:val="20"/>
          <w:lang w:eastAsia="pl-PL"/>
        </w:rPr>
        <w:t>7</w:t>
      </w:r>
      <w:r w:rsidRPr="0078267A">
        <w:rPr>
          <w:rFonts w:ascii="Tahoma" w:eastAsia="Times New Roman" w:hAnsi="Tahoma" w:cs="Tahoma"/>
          <w:sz w:val="20"/>
          <w:szCs w:val="20"/>
          <w:lang w:eastAsia="pl-PL"/>
        </w:rPr>
        <w:t xml:space="preserve"> Prawa zamówień publicznych.</w:t>
      </w:r>
    </w:p>
    <w:p w14:paraId="50290940" w14:textId="77777777" w:rsidR="00FB23F7" w:rsidRPr="0078267A" w:rsidRDefault="00FB23F7" w:rsidP="006B5109">
      <w:pPr>
        <w:numPr>
          <w:ilvl w:val="0"/>
          <w:numId w:val="7"/>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Zamawiający nie dopuszcza możliwości składania ofert wariantowych.</w:t>
      </w:r>
    </w:p>
    <w:p w14:paraId="5154B1BE" w14:textId="77777777" w:rsidR="00FB23F7" w:rsidRPr="0078267A" w:rsidRDefault="00FB23F7" w:rsidP="006B5109">
      <w:pPr>
        <w:numPr>
          <w:ilvl w:val="0"/>
          <w:numId w:val="7"/>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Zamawiający nie przewiduje przeprowadzenia aukcji elektronicznej, nie ustanawia dynamicznego systemu zakupów oraz nie zamierza zawrzeć umowy ramowej.</w:t>
      </w:r>
    </w:p>
    <w:p w14:paraId="3933A987" w14:textId="77777777" w:rsidR="00FB23F7" w:rsidRPr="0078267A" w:rsidRDefault="00FB23F7" w:rsidP="006B5109">
      <w:pPr>
        <w:numPr>
          <w:ilvl w:val="0"/>
          <w:numId w:val="30"/>
        </w:numPr>
        <w:spacing w:after="0"/>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Do spraw nieuregulowanych w niniejszej specyfikacji warunków zamówienia mają zastosowanie przepisy ustawy z dnia 11 września 2019 r. Prawo zamówień publicznych oraz Kodeksu cywilnego .</w:t>
      </w:r>
    </w:p>
    <w:p w14:paraId="0DFB8247" w14:textId="77777777" w:rsidR="00BA5DB2" w:rsidRPr="0078267A" w:rsidRDefault="00BA5DB2" w:rsidP="006B5109">
      <w:pPr>
        <w:numPr>
          <w:ilvl w:val="0"/>
          <w:numId w:val="33"/>
        </w:numPr>
        <w:pBdr>
          <w:top w:val="nil"/>
          <w:left w:val="nil"/>
          <w:bottom w:val="nil"/>
          <w:right w:val="nil"/>
          <w:between w:val="nil"/>
          <w:bar w:val="nil"/>
        </w:pBdr>
        <w:spacing w:after="0"/>
        <w:contextualSpacing/>
        <w:jc w:val="both"/>
        <w:rPr>
          <w:rFonts w:ascii="Tahoma" w:eastAsia="Calibri" w:hAnsi="Tahoma" w:cs="Tahoma"/>
          <w:sz w:val="20"/>
          <w:szCs w:val="20"/>
        </w:rPr>
      </w:pPr>
      <w:r w:rsidRPr="0078267A">
        <w:rPr>
          <w:rFonts w:ascii="Tahoma" w:eastAsia="Calibri" w:hAnsi="Tahoma" w:cs="Tahoma"/>
          <w:sz w:val="20"/>
          <w:szCs w:val="20"/>
        </w:rPr>
        <w:t>Zgodnie z art. 13</w:t>
      </w:r>
      <w:r w:rsidRPr="0078267A">
        <w:rPr>
          <w:rFonts w:ascii="Tahoma" w:eastAsia="Cambria" w:hAnsi="Tahoma" w:cs="Tahoma"/>
          <w:sz w:val="20"/>
          <w:szCs w:val="20"/>
          <w:lang w:eastAsia="pl-PL"/>
        </w:rPr>
        <w:t xml:space="preserve"> </w:t>
      </w:r>
      <w:r w:rsidRPr="0078267A">
        <w:rPr>
          <w:rFonts w:ascii="Tahoma" w:eastAsia="Cambria" w:hAnsi="Tahoma" w:cs="Tahoma"/>
          <w:sz w:val="20"/>
          <w:szCs w:val="20"/>
        </w:rPr>
        <w:t xml:space="preserve">i art. 14 rozporządzenia Parlamentu Europejskiego i Rady (UE) 2016/679 z dnia 27 kwietnia 2016 r. w sprawie ochrony osób fizycznych w związku z przetwarzaniem danych osobowych i w sprawie swobodnego przepływu takich danych oraz uchylenia dyrektywy 95/46/WE </w:t>
      </w:r>
      <w:r w:rsidRPr="0078267A">
        <w:rPr>
          <w:rFonts w:ascii="Tahoma" w:eastAsia="Cambria" w:hAnsi="Tahoma" w:cs="Tahoma"/>
          <w:sz w:val="20"/>
          <w:szCs w:val="20"/>
        </w:rPr>
        <w:lastRenderedPageBreak/>
        <w:t xml:space="preserve">(ogólne rozporządzenie o ochronie danych) (Dz. Urz. UE L 119 z 04.05.2016, str. 1, ze zm.), zwanego </w:t>
      </w:r>
      <w:r w:rsidRPr="0078267A">
        <w:rPr>
          <w:rFonts w:ascii="Tahoma" w:eastAsia="Cambria" w:hAnsi="Tahoma" w:cs="Tahoma"/>
          <w:sz w:val="20"/>
          <w:szCs w:val="20"/>
          <w:lang w:eastAsia="pl-PL"/>
        </w:rPr>
        <w:t xml:space="preserve">dalej „RODO”, informuję, że:  </w:t>
      </w:r>
    </w:p>
    <w:p w14:paraId="04C1964B" w14:textId="77777777" w:rsidR="00BA5DB2" w:rsidRPr="0078267A" w:rsidRDefault="00BA5DB2" w:rsidP="006B5109">
      <w:pPr>
        <w:numPr>
          <w:ilvl w:val="0"/>
          <w:numId w:val="32"/>
        </w:numPr>
        <w:tabs>
          <w:tab w:val="num" w:pos="172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administratorem danych osobowych przetwarzanych w związku z niniejszym postępowaniem jest Uniwersyteckie Centrum Kliniczne im. prof. K. Gibińskiego Śląskiego Uniwersytetu Medycznego w Katowicach, zwane dalej: „Administratorem”,</w:t>
      </w:r>
    </w:p>
    <w:p w14:paraId="11AF6D14" w14:textId="77777777" w:rsidR="00BA5DB2" w:rsidRPr="0078267A" w:rsidRDefault="00BA5DB2" w:rsidP="006B5109">
      <w:pPr>
        <w:numPr>
          <w:ilvl w:val="0"/>
          <w:numId w:val="32"/>
        </w:numPr>
        <w:tabs>
          <w:tab w:val="num" w:pos="172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z Administratorem można skontaktować się pisząc na adres: ul. Ceglana 35,</w:t>
      </w:r>
      <w:r w:rsidRPr="0078267A">
        <w:rPr>
          <w:rFonts w:ascii="Tahoma" w:eastAsia="Times New Roman" w:hAnsi="Tahoma" w:cs="Tahoma"/>
          <w:sz w:val="20"/>
          <w:szCs w:val="20"/>
          <w:lang w:eastAsia="pl-PL"/>
        </w:rPr>
        <w:br/>
        <w:t>40-514 Katowice lub telefonując pod numer: 32 3581 460 lub za pośrednictwem poczty elektronicznej: sekretariat@uck.katowice.pl,</w:t>
      </w:r>
    </w:p>
    <w:p w14:paraId="11F843BA" w14:textId="77777777" w:rsidR="00BA5DB2" w:rsidRPr="0078267A" w:rsidRDefault="00BA5DB2" w:rsidP="006B5109">
      <w:pPr>
        <w:numPr>
          <w:ilvl w:val="0"/>
          <w:numId w:val="32"/>
        </w:numPr>
        <w:tabs>
          <w:tab w:val="num" w:pos="172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Administrator powołał Inspektora Ochrony Danych, z którym można skontaktować się pisząc na wskazany powyżej adres, telefonując pod numer: 32 3581 524 lub za pośrednictwem poczty elektronicznej: iod@uck.katowice.pl,</w:t>
      </w:r>
    </w:p>
    <w:p w14:paraId="7C4AF788" w14:textId="77777777" w:rsidR="00BA5DB2" w:rsidRPr="0078267A" w:rsidRDefault="00BA5DB2" w:rsidP="006B5109">
      <w:pPr>
        <w:numPr>
          <w:ilvl w:val="0"/>
          <w:numId w:val="32"/>
        </w:numPr>
        <w:tabs>
          <w:tab w:val="num" w:pos="1724"/>
        </w:tabs>
        <w:spacing w:after="0"/>
        <w:ind w:left="820"/>
        <w:jc w:val="both"/>
        <w:rPr>
          <w:rFonts w:ascii="Tahoma" w:eastAsia="MS Mincho" w:hAnsi="Tahoma" w:cs="Tahoma"/>
          <w:sz w:val="20"/>
          <w:szCs w:val="20"/>
          <w:lang w:eastAsia="pl-PL"/>
        </w:rPr>
      </w:pPr>
      <w:r w:rsidRPr="0078267A">
        <w:rPr>
          <w:rFonts w:ascii="Tahoma" w:eastAsia="MS Mincho" w:hAnsi="Tahoma" w:cs="Tahoma"/>
          <w:sz w:val="20"/>
          <w:szCs w:val="20"/>
          <w:lang w:eastAsia="pl-PL"/>
        </w:rPr>
        <w:t xml:space="preserve">uzyskane w niniejszym postępowaniu dane osobowe przetwarzane będą na podstawie art. 6 ust. 1 lit. b, c i f RODO w celu </w:t>
      </w:r>
      <w:r w:rsidRPr="0078267A">
        <w:rPr>
          <w:rFonts w:ascii="Tahoma" w:eastAsia="Cambria" w:hAnsi="Tahoma" w:cs="Tahoma"/>
          <w:sz w:val="20"/>
          <w:szCs w:val="20"/>
          <w:lang w:eastAsia="ar-SA"/>
        </w:rPr>
        <w:t>związanym z tym postępowaniem</w:t>
      </w:r>
      <w:r w:rsidRPr="0078267A">
        <w:rPr>
          <w:rFonts w:ascii="Tahoma" w:eastAsia="MS Mincho" w:hAnsi="Tahoma" w:cs="Tahoma"/>
          <w:bCs/>
          <w:sz w:val="20"/>
          <w:szCs w:val="20"/>
          <w:lang w:eastAsia="pl-PL"/>
        </w:rPr>
        <w:t xml:space="preserve">, </w:t>
      </w:r>
      <w:r w:rsidRPr="0078267A">
        <w:rPr>
          <w:rFonts w:ascii="Tahoma" w:eastAsia="Times New Roman" w:hAnsi="Tahoma" w:cs="Tahoma"/>
          <w:sz w:val="20"/>
          <w:szCs w:val="20"/>
        </w:rPr>
        <w:t>w ramach prawnie uzasadnionych interesów realizowanych przez administratora, a  przypadku wyboru oferty i zawarcia umowy dane zamieszczone w umowie oraz w dokumentacji z nią związanej, będą</w:t>
      </w:r>
      <w:r w:rsidRPr="0078267A">
        <w:rPr>
          <w:rFonts w:ascii="Tahoma" w:eastAsia="Times New Roman" w:hAnsi="Tahoma" w:cs="Tahoma"/>
          <w:bCs/>
          <w:sz w:val="20"/>
          <w:szCs w:val="20"/>
          <w:lang w:eastAsia="pl-PL"/>
        </w:rPr>
        <w:t xml:space="preserve"> przetwarzane w celach związanych z realizacją umowy,</w:t>
      </w:r>
    </w:p>
    <w:p w14:paraId="630708C0" w14:textId="77777777" w:rsidR="00BA5DB2" w:rsidRPr="0078267A" w:rsidRDefault="00BA5DB2" w:rsidP="006B5109">
      <w:pPr>
        <w:numPr>
          <w:ilvl w:val="0"/>
          <w:numId w:val="32"/>
        </w:numPr>
        <w:tabs>
          <w:tab w:val="num" w:pos="124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obowiązek podania danych związany jest z udziałem w postępowaniu, a ich niepodanie może skutkować brakiem możliwości udziału w postępowaniu,</w:t>
      </w:r>
    </w:p>
    <w:p w14:paraId="1FE7A0C4" w14:textId="77777777" w:rsidR="00BA5DB2" w:rsidRPr="0078267A" w:rsidRDefault="00BA5DB2" w:rsidP="006B5109">
      <w:pPr>
        <w:numPr>
          <w:ilvl w:val="0"/>
          <w:numId w:val="32"/>
        </w:numPr>
        <w:tabs>
          <w:tab w:val="num" w:pos="124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Administrator może udostępnić dane wyłącznie osobom lub podmiotom uprawnionym na podstawie przepisów prawa lub na podstawie umów w ramach, których Administrator powierzy przetwarzanie danych innym podmiotom, np. świadczącym usługi prawne, dostawcom systemów informatycznych i usług IT,</w:t>
      </w:r>
    </w:p>
    <w:p w14:paraId="140F5214" w14:textId="77777777" w:rsidR="00BA5DB2" w:rsidRPr="0078267A" w:rsidRDefault="00BA5DB2" w:rsidP="006B5109">
      <w:pPr>
        <w:numPr>
          <w:ilvl w:val="0"/>
          <w:numId w:val="32"/>
        </w:numPr>
        <w:tabs>
          <w:tab w:val="num" w:pos="1244"/>
        </w:tab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źródłem pochodzenia danych osobowych jest Wykonawca. Kategorie odnośnych danych osobowych zostały określone w dokumentacji postępowania, obejmują m.in. dane umożliwiające oznaczenie Wykonawcy, jego dane kontaktowe, dane osobowe innych osób (w szczególności imię i nazwisko, dane kontaktowe tych osób), które Wykonawca wskaże w ofercie a także mogą obejmować inne dane niezbędne do realizacji postępowania ujawnione w toku jego realizacji, a w przypadku wyboru oferty dane niezbędne do zawarcia i realizacji umowy,</w:t>
      </w:r>
    </w:p>
    <w:p w14:paraId="2ACC78B2"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uzyskane dane będą przetwarzane nie dłużej niż jest to niezbędne do realizacji celów dla jakich zostały zebrane, a następnie przechowywane przez okres przewidziany w przepisach dotyczących przechowywania i archiwizacji dokumentów. Okres przetwarzania może zostać przedłużony w przypadku potrzeby ustalenia, dochodzenia lub obrony przed roszczeniami,</w:t>
      </w:r>
    </w:p>
    <w:p w14:paraId="013F1DAF" w14:textId="77777777" w:rsidR="00BA5DB2" w:rsidRPr="0078267A" w:rsidRDefault="00BA5DB2" w:rsidP="006B5109">
      <w:pPr>
        <w:numPr>
          <w:ilvl w:val="0"/>
          <w:numId w:val="32"/>
        </w:numPr>
        <w:tabs>
          <w:tab w:val="num" w:pos="764"/>
        </w:tabs>
        <w:ind w:left="820"/>
        <w:contextualSpacing/>
        <w:jc w:val="both"/>
        <w:rPr>
          <w:rFonts w:ascii="Tahoma" w:eastAsia="Cambria" w:hAnsi="Tahoma" w:cs="Tahoma"/>
          <w:sz w:val="20"/>
          <w:szCs w:val="20"/>
        </w:rPr>
      </w:pPr>
      <w:r w:rsidRPr="0078267A">
        <w:rPr>
          <w:rFonts w:ascii="Tahoma" w:eastAsia="Times New Roman" w:hAnsi="Tahoma" w:cs="Tahoma"/>
          <w:sz w:val="20"/>
          <w:szCs w:val="20"/>
          <w:lang w:eastAsia="pl-PL"/>
        </w:rPr>
        <w:t>w odniesieniu do uzyskanych w postępowaniu danych osobowych decyzje nie będą podejmowane w sposób zautomatyzowany, stosowanie do art. 22 RODO;</w:t>
      </w:r>
    </w:p>
    <w:p w14:paraId="6D626DF5" w14:textId="77777777" w:rsidR="00BA5DB2" w:rsidRPr="0078267A" w:rsidRDefault="00BA5DB2" w:rsidP="006B5109">
      <w:pPr>
        <w:numPr>
          <w:ilvl w:val="0"/>
          <w:numId w:val="32"/>
        </w:numPr>
        <w:tabs>
          <w:tab w:val="num" w:pos="764"/>
        </w:tabs>
        <w:spacing w:after="0"/>
        <w:ind w:left="820"/>
        <w:contextualSpacing/>
        <w:rPr>
          <w:rFonts w:ascii="Tahoma" w:eastAsia="Cambria" w:hAnsi="Tahoma" w:cs="Tahoma"/>
          <w:sz w:val="20"/>
          <w:szCs w:val="20"/>
        </w:rPr>
      </w:pPr>
      <w:r w:rsidRPr="0078267A">
        <w:rPr>
          <w:rFonts w:ascii="Tahoma" w:eastAsia="Times New Roman" w:hAnsi="Tahoma" w:cs="Tahoma"/>
          <w:sz w:val="20"/>
          <w:szCs w:val="20"/>
          <w:lang w:eastAsia="pl-PL"/>
        </w:rPr>
        <w:t xml:space="preserve">osoba, której dane osobowe dotyczą posiada: </w:t>
      </w:r>
    </w:p>
    <w:p w14:paraId="7421305C"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na podstawie art. 15 RODO prawo dostępu do danych osobowych jej dotyczących;</w:t>
      </w:r>
    </w:p>
    <w:p w14:paraId="3849356E"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na podstawie art. 16 RODO prawo do sprostowania danych osobowych jej dotyczących;</w:t>
      </w:r>
    </w:p>
    <w:p w14:paraId="6B93881D"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na podstawie art. 18 RODO prawo żądania od Administratora ograniczenia przetwarzania danych osobowych z zastrzeżeniem przypadków, o których mowa w art. 18 ust. 2 RODO;</w:t>
      </w:r>
    </w:p>
    <w:p w14:paraId="15D9A17F" w14:textId="77777777" w:rsidR="00BA5DB2" w:rsidRPr="0078267A" w:rsidRDefault="00BA5DB2" w:rsidP="006B5109">
      <w:pPr>
        <w:numPr>
          <w:ilvl w:val="0"/>
          <w:numId w:val="9"/>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prawo do wniesienia skargi do Prezesa Urzędu Ochrony Danych Osobowych, gdy osoba, której dane osobowe dotyczą uzna, że przetwarzanie jej danych osobowych narusza przepisy RODO;</w:t>
      </w:r>
    </w:p>
    <w:p w14:paraId="59153A69"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nie przysługuje osobie, której dane osobowe dotyczą:</w:t>
      </w:r>
    </w:p>
    <w:p w14:paraId="1E6EAD9B" w14:textId="77777777" w:rsidR="00BA5DB2" w:rsidRPr="0078267A" w:rsidRDefault="00BA5DB2" w:rsidP="006B5109">
      <w:pPr>
        <w:numPr>
          <w:ilvl w:val="0"/>
          <w:numId w:val="10"/>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w związku z art. 17 ust. 3 lit. b, d lub e RODO prawo do usunięcia danych osobowych;</w:t>
      </w:r>
    </w:p>
    <w:p w14:paraId="1706D686" w14:textId="77777777" w:rsidR="00BA5DB2" w:rsidRPr="0078267A" w:rsidRDefault="00BA5DB2" w:rsidP="006B5109">
      <w:pPr>
        <w:numPr>
          <w:ilvl w:val="0"/>
          <w:numId w:val="10"/>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prawo do przenoszenia danych osobowych, o którym mowa w art. 20 RODO;</w:t>
      </w:r>
    </w:p>
    <w:p w14:paraId="7C608388" w14:textId="77777777" w:rsidR="00BA5DB2" w:rsidRPr="0078267A" w:rsidRDefault="00BA5DB2" w:rsidP="006B5109">
      <w:pPr>
        <w:numPr>
          <w:ilvl w:val="0"/>
          <w:numId w:val="10"/>
        </w:numPr>
        <w:tabs>
          <w:tab w:val="num" w:pos="340"/>
          <w:tab w:val="num" w:pos="424"/>
        </w:tabs>
        <w:suppressAutoHyphens/>
        <w:spacing w:after="0"/>
        <w:ind w:left="1189" w:hanging="283"/>
        <w:contextualSpacing/>
        <w:jc w:val="both"/>
        <w:rPr>
          <w:rFonts w:ascii="Tahoma" w:eastAsia="Times New Roman" w:hAnsi="Tahoma" w:cs="Tahoma"/>
          <w:i/>
          <w:sz w:val="20"/>
          <w:szCs w:val="20"/>
          <w:lang w:eastAsia="pl-PL"/>
        </w:rPr>
      </w:pPr>
      <w:r w:rsidRPr="0078267A">
        <w:rPr>
          <w:rFonts w:ascii="Tahoma" w:eastAsia="Times New Roman" w:hAnsi="Tahoma" w:cs="Tahoma"/>
          <w:sz w:val="20"/>
          <w:szCs w:val="20"/>
          <w:lang w:eastAsia="pl-PL"/>
        </w:rPr>
        <w:t xml:space="preserve">na podstawie art. 21 RODO prawo sprzeciwu, wobec przetwarzania danych osobowych, gdyż podstawą prawną przetwarzania tych  danych osobowych jest art. 6 ust. 1 lit. b i c RODO. </w:t>
      </w:r>
    </w:p>
    <w:p w14:paraId="1DA2E2BB"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14:paraId="0CE0F02F" w14:textId="77777777" w:rsidR="00BA5DB2" w:rsidRPr="0078267A" w:rsidRDefault="00BA5DB2" w:rsidP="006B5109">
      <w:pPr>
        <w:numPr>
          <w:ilvl w:val="0"/>
          <w:numId w:val="32"/>
        </w:numPr>
        <w:tabs>
          <w:tab w:val="num" w:pos="764"/>
        </w:tabs>
        <w:suppressAutoHyphens/>
        <w:spacing w:after="0"/>
        <w:ind w:left="820"/>
        <w:contextualSpacing/>
        <w:jc w:val="both"/>
        <w:rPr>
          <w:rFonts w:ascii="Tahoma" w:eastAsia="Times New Roman" w:hAnsi="Tahoma" w:cs="Tahoma"/>
          <w:sz w:val="20"/>
          <w:szCs w:val="20"/>
          <w:lang w:eastAsia="pl-PL"/>
        </w:rPr>
      </w:pPr>
      <w:r w:rsidRPr="0078267A">
        <w:rPr>
          <w:rFonts w:ascii="Tahoma" w:eastAsia="Times New Roman" w:hAnsi="Tahoma" w:cs="Tahoma"/>
          <w:sz w:val="20"/>
          <w:szCs w:val="20"/>
          <w:lang w:eastAsia="pl-PL"/>
        </w:rPr>
        <w:lastRenderedPageBreak/>
        <w:t xml:space="preserve">wystąpienie z żądaniem, o którym mowa w art. 18 ust. 1 RODO, nie ogranicza przetwarzania danych osobowych do czasu zakończenia postępowania. </w:t>
      </w:r>
    </w:p>
    <w:p w14:paraId="2C6B0328" w14:textId="77777777" w:rsidR="00BA5DB2" w:rsidRPr="0078267A" w:rsidRDefault="00BA5DB2" w:rsidP="006B5109">
      <w:pPr>
        <w:numPr>
          <w:ilvl w:val="0"/>
          <w:numId w:val="33"/>
        </w:numPr>
        <w:contextualSpacing/>
        <w:jc w:val="both"/>
        <w:rPr>
          <w:rFonts w:ascii="Tahoma" w:eastAsia="Cambria" w:hAnsi="Tahoma" w:cs="Tahoma"/>
          <w:sz w:val="20"/>
          <w:szCs w:val="20"/>
        </w:rPr>
      </w:pPr>
      <w:r w:rsidRPr="0078267A">
        <w:rPr>
          <w:rFonts w:ascii="Tahoma" w:eastAsia="Calibri" w:hAnsi="Tahoma" w:cs="Tahoma"/>
          <w:sz w:val="20"/>
          <w:szCs w:val="20"/>
        </w:rPr>
        <w:t>Wykonawca zapozna osoby, których dane podaje w ramach niniejszego postępowania</w:t>
      </w:r>
      <w:r w:rsidRPr="0078267A">
        <w:rPr>
          <w:rFonts w:ascii="Tahoma" w:eastAsia="Calibri" w:hAnsi="Tahoma" w:cs="Tahoma"/>
          <w:sz w:val="20"/>
          <w:szCs w:val="20"/>
        </w:rPr>
        <w:br/>
        <w:t>z postanowieniami ust. 6.</w:t>
      </w:r>
    </w:p>
    <w:p w14:paraId="58832549" w14:textId="77777777" w:rsidR="00CD1297" w:rsidRPr="0078267A" w:rsidRDefault="00CD1297" w:rsidP="006B5109">
      <w:pPr>
        <w:suppressAutoHyphens/>
        <w:spacing w:after="0"/>
        <w:rPr>
          <w:rFonts w:ascii="Tahoma" w:eastAsia="Times New Roman" w:hAnsi="Tahoma" w:cs="Tahoma"/>
          <w:b/>
          <w:sz w:val="18"/>
          <w:szCs w:val="18"/>
          <w:lang w:eastAsia="ar-SA"/>
        </w:rPr>
      </w:pPr>
      <w:r w:rsidRPr="0078267A">
        <w:rPr>
          <w:rFonts w:ascii="Tahoma" w:eastAsia="Times New Roman" w:hAnsi="Tahoma" w:cs="Tahoma"/>
          <w:b/>
          <w:sz w:val="18"/>
          <w:szCs w:val="18"/>
          <w:lang w:eastAsia="ar-SA"/>
        </w:rPr>
        <w:t>Załączniki:</w:t>
      </w:r>
    </w:p>
    <w:p w14:paraId="3A3A38D0" w14:textId="77777777" w:rsidR="00CD1297" w:rsidRPr="0078267A" w:rsidRDefault="00CD1297" w:rsidP="006B5109">
      <w:pPr>
        <w:spacing w:after="0"/>
        <w:rPr>
          <w:rFonts w:ascii="Tahoma" w:eastAsia="Times New Roman" w:hAnsi="Tahoma" w:cs="Tahoma"/>
          <w:sz w:val="18"/>
          <w:szCs w:val="18"/>
          <w:lang w:eastAsia="pl-PL"/>
        </w:rPr>
      </w:pPr>
      <w:r w:rsidRPr="0078267A">
        <w:rPr>
          <w:rFonts w:ascii="Tahoma" w:eastAsia="Times New Roman" w:hAnsi="Tahoma" w:cs="Tahoma"/>
          <w:sz w:val="18"/>
          <w:szCs w:val="18"/>
          <w:lang w:eastAsia="pl-PL"/>
        </w:rPr>
        <w:t>1. Formularz  ofertowy</w:t>
      </w:r>
    </w:p>
    <w:p w14:paraId="66A24E7D" w14:textId="77777777" w:rsidR="00CD1297" w:rsidRPr="0078267A" w:rsidRDefault="00CD1297" w:rsidP="006B5109">
      <w:pPr>
        <w:spacing w:after="0"/>
        <w:rPr>
          <w:rFonts w:ascii="Tahoma" w:eastAsia="Times New Roman" w:hAnsi="Tahoma" w:cs="Tahoma"/>
          <w:sz w:val="18"/>
          <w:szCs w:val="18"/>
          <w:lang w:eastAsia="pl-PL"/>
        </w:rPr>
      </w:pPr>
      <w:r w:rsidRPr="0078267A">
        <w:rPr>
          <w:rFonts w:ascii="Tahoma" w:eastAsia="Times New Roman" w:hAnsi="Tahoma" w:cs="Tahoma"/>
          <w:sz w:val="18"/>
          <w:szCs w:val="18"/>
          <w:lang w:eastAsia="pl-PL"/>
        </w:rPr>
        <w:t xml:space="preserve">2. Formularz oświadczeń </w:t>
      </w:r>
      <w:r w:rsidR="00470FFE">
        <w:rPr>
          <w:rFonts w:ascii="Tahoma" w:eastAsia="Times New Roman" w:hAnsi="Tahoma" w:cs="Tahoma"/>
          <w:sz w:val="18"/>
          <w:szCs w:val="18"/>
          <w:lang w:eastAsia="pl-PL"/>
        </w:rPr>
        <w:t>W</w:t>
      </w:r>
      <w:r w:rsidRPr="0078267A">
        <w:rPr>
          <w:rFonts w:ascii="Tahoma" w:eastAsia="Times New Roman" w:hAnsi="Tahoma" w:cs="Tahoma"/>
          <w:sz w:val="18"/>
          <w:szCs w:val="18"/>
          <w:lang w:eastAsia="pl-PL"/>
        </w:rPr>
        <w:t xml:space="preserve">ykonawcy </w:t>
      </w:r>
    </w:p>
    <w:p w14:paraId="2162B441" w14:textId="77777777" w:rsidR="00746CE2" w:rsidRDefault="00CD1297" w:rsidP="00746CE2">
      <w:pPr>
        <w:spacing w:after="0"/>
        <w:rPr>
          <w:rFonts w:ascii="Tahoma" w:eastAsia="Times New Roman" w:hAnsi="Tahoma" w:cs="Tahoma"/>
          <w:sz w:val="18"/>
          <w:szCs w:val="18"/>
          <w:lang w:eastAsia="ar-SA"/>
        </w:rPr>
      </w:pPr>
      <w:r w:rsidRPr="0078267A">
        <w:rPr>
          <w:rFonts w:ascii="Tahoma" w:eastAsia="Times New Roman" w:hAnsi="Tahoma" w:cs="Tahoma"/>
          <w:sz w:val="18"/>
          <w:szCs w:val="18"/>
          <w:lang w:eastAsia="pl-PL"/>
        </w:rPr>
        <w:t>3</w:t>
      </w:r>
      <w:r w:rsidR="009F47B0" w:rsidRPr="0078267A">
        <w:rPr>
          <w:rFonts w:ascii="Tahoma" w:eastAsia="Times New Roman" w:hAnsi="Tahoma" w:cs="Tahoma"/>
          <w:sz w:val="18"/>
          <w:szCs w:val="18"/>
          <w:lang w:eastAsia="pl-PL"/>
        </w:rPr>
        <w:t>.</w:t>
      </w:r>
      <w:r w:rsidR="00BA5DB2" w:rsidRPr="0078267A">
        <w:rPr>
          <w:rFonts w:ascii="Tahoma" w:eastAsia="Times New Roman" w:hAnsi="Tahoma" w:cs="Tahoma"/>
          <w:sz w:val="18"/>
          <w:szCs w:val="18"/>
          <w:lang w:eastAsia="pl-PL"/>
        </w:rPr>
        <w:t xml:space="preserve"> Wz</w:t>
      </w:r>
      <w:r w:rsidR="0032593D" w:rsidRPr="0078267A">
        <w:rPr>
          <w:rFonts w:ascii="Tahoma" w:eastAsia="Times New Roman" w:hAnsi="Tahoma" w:cs="Tahoma"/>
          <w:sz w:val="18"/>
          <w:szCs w:val="18"/>
          <w:lang w:eastAsia="pl-PL"/>
        </w:rPr>
        <w:t>ór</w:t>
      </w:r>
      <w:r w:rsidR="00BA5DB2" w:rsidRPr="0078267A">
        <w:rPr>
          <w:rFonts w:ascii="Tahoma" w:eastAsia="Times New Roman" w:hAnsi="Tahoma" w:cs="Tahoma"/>
          <w:sz w:val="18"/>
          <w:szCs w:val="18"/>
          <w:lang w:eastAsia="pl-PL"/>
        </w:rPr>
        <w:t xml:space="preserve"> um</w:t>
      </w:r>
      <w:r w:rsidR="0032593D" w:rsidRPr="0078267A">
        <w:rPr>
          <w:rFonts w:ascii="Tahoma" w:eastAsia="Times New Roman" w:hAnsi="Tahoma" w:cs="Tahoma"/>
          <w:sz w:val="18"/>
          <w:szCs w:val="18"/>
          <w:lang w:eastAsia="pl-PL"/>
        </w:rPr>
        <w:t>owy</w:t>
      </w:r>
      <w:r w:rsidRPr="0078267A">
        <w:rPr>
          <w:rFonts w:ascii="Tahoma" w:eastAsia="Times New Roman" w:hAnsi="Tahoma" w:cs="Tahoma"/>
          <w:sz w:val="18"/>
          <w:szCs w:val="18"/>
          <w:lang w:eastAsia="ar-SA"/>
        </w:rPr>
        <w:t xml:space="preserve"> </w:t>
      </w:r>
    </w:p>
    <w:p w14:paraId="38DB3FAD" w14:textId="09015B98" w:rsidR="00746CE2" w:rsidRPr="00746CE2" w:rsidRDefault="00746CE2" w:rsidP="00746CE2">
      <w:pPr>
        <w:spacing w:after="0"/>
        <w:rPr>
          <w:rFonts w:ascii="Tahoma" w:eastAsia="Times New Roman" w:hAnsi="Tahoma" w:cs="Tahoma"/>
          <w:sz w:val="18"/>
          <w:szCs w:val="18"/>
          <w:lang w:eastAsia="ar-SA"/>
        </w:rPr>
      </w:pPr>
      <w:r w:rsidRPr="00746CE2">
        <w:rPr>
          <w:rFonts w:ascii="Tahoma" w:eastAsia="Times New Roman" w:hAnsi="Tahoma" w:cs="Tahoma"/>
          <w:sz w:val="18"/>
          <w:szCs w:val="18"/>
          <w:lang w:eastAsia="ar-SA"/>
        </w:rPr>
        <w:t xml:space="preserve">4. </w:t>
      </w:r>
      <w:r w:rsidRPr="00746CE2">
        <w:rPr>
          <w:rFonts w:ascii="Tahoma" w:eastAsia="Calibri" w:hAnsi="Tahoma" w:cs="Tahoma"/>
          <w:bCs/>
          <w:kern w:val="2"/>
          <w:sz w:val="18"/>
          <w:szCs w:val="18"/>
          <w:lang w:eastAsia="pl-PL"/>
        </w:rPr>
        <w:t xml:space="preserve">Wymagane parametry </w:t>
      </w:r>
      <w:proofErr w:type="spellStart"/>
      <w:r w:rsidRPr="00746CE2">
        <w:rPr>
          <w:rFonts w:ascii="Tahoma" w:eastAsia="Calibri" w:hAnsi="Tahoma" w:cs="Tahoma"/>
          <w:bCs/>
          <w:kern w:val="2"/>
          <w:sz w:val="18"/>
          <w:szCs w:val="18"/>
          <w:lang w:eastAsia="pl-PL"/>
        </w:rPr>
        <w:t>techniczno</w:t>
      </w:r>
      <w:proofErr w:type="spellEnd"/>
      <w:r w:rsidRPr="00746CE2">
        <w:rPr>
          <w:rFonts w:ascii="Tahoma" w:eastAsia="Calibri" w:hAnsi="Tahoma" w:cs="Tahoma"/>
          <w:bCs/>
          <w:kern w:val="2"/>
          <w:sz w:val="18"/>
          <w:szCs w:val="18"/>
          <w:lang w:eastAsia="pl-PL"/>
        </w:rPr>
        <w:t xml:space="preserve"> – użytkowe przedmiotu zamówienia</w:t>
      </w:r>
    </w:p>
    <w:p w14:paraId="4E26911D" w14:textId="1276CD41" w:rsidR="00746CE2" w:rsidRPr="00746CE2" w:rsidRDefault="00746CE2" w:rsidP="00746CE2">
      <w:pPr>
        <w:spacing w:after="0" w:line="240" w:lineRule="auto"/>
        <w:rPr>
          <w:rFonts w:ascii="Tahoma" w:eastAsia="Calibri" w:hAnsi="Tahoma" w:cs="Tahoma"/>
          <w:bCs/>
          <w:kern w:val="2"/>
          <w:sz w:val="18"/>
          <w:szCs w:val="18"/>
          <w:lang w:eastAsia="pl-PL"/>
        </w:rPr>
      </w:pPr>
      <w:r w:rsidRPr="00746CE2">
        <w:rPr>
          <w:rFonts w:ascii="Tahoma" w:eastAsia="Calibri" w:hAnsi="Tahoma" w:cs="Tahoma"/>
          <w:bCs/>
          <w:kern w:val="2"/>
          <w:sz w:val="18"/>
          <w:szCs w:val="18"/>
          <w:lang w:eastAsia="pl-PL"/>
        </w:rPr>
        <w:t>4A. Formularz do oceny w kryterium oceny ofert parametrów technicznych</w:t>
      </w:r>
    </w:p>
    <w:p w14:paraId="6FE42E69" w14:textId="550A34BC" w:rsidR="0032593D" w:rsidRPr="0078267A" w:rsidRDefault="0032593D" w:rsidP="006B5109">
      <w:pPr>
        <w:spacing w:after="0"/>
        <w:rPr>
          <w:rFonts w:ascii="Tahoma" w:eastAsia="Times New Roman" w:hAnsi="Tahoma" w:cs="Tahoma"/>
          <w:sz w:val="18"/>
          <w:szCs w:val="18"/>
          <w:lang w:eastAsia="ar-SA"/>
        </w:rPr>
      </w:pPr>
      <w:r w:rsidRPr="0078267A">
        <w:rPr>
          <w:rFonts w:ascii="Tahoma" w:eastAsia="Times New Roman" w:hAnsi="Tahoma" w:cs="Tahoma"/>
          <w:sz w:val="18"/>
          <w:szCs w:val="18"/>
          <w:lang w:eastAsia="ar-SA"/>
        </w:rPr>
        <w:t xml:space="preserve">Załączniki do procedury </w:t>
      </w:r>
      <w:r w:rsidRPr="0078267A">
        <w:rPr>
          <w:rFonts w:ascii="Tahoma" w:eastAsia="MS Mincho" w:hAnsi="Tahoma" w:cs="Tahoma"/>
          <w:sz w:val="18"/>
          <w:szCs w:val="18"/>
          <w:lang w:eastAsia="ar-SA"/>
        </w:rPr>
        <w:t>BHP-8</w:t>
      </w:r>
    </w:p>
    <w:p w14:paraId="170E8BEB" w14:textId="77777777" w:rsidR="008C67FC" w:rsidRPr="004F4981" w:rsidRDefault="008C67FC" w:rsidP="006B5109">
      <w:pPr>
        <w:suppressAutoHyphens/>
        <w:spacing w:after="0"/>
        <w:rPr>
          <w:rFonts w:ascii="Times New Roman" w:eastAsia="Times New Roman" w:hAnsi="Times New Roman" w:cs="Times New Roman"/>
          <w:sz w:val="24"/>
          <w:szCs w:val="24"/>
          <w:lang w:eastAsia="ar-SA"/>
        </w:rPr>
      </w:pPr>
    </w:p>
    <w:p w14:paraId="1BE248FE" w14:textId="77777777" w:rsidR="003E24CD" w:rsidRDefault="003E24CD" w:rsidP="00071AEE">
      <w:pPr>
        <w:spacing w:after="0" w:line="240" w:lineRule="auto"/>
        <w:rPr>
          <w:rFonts w:ascii="Tahoma" w:eastAsia="Calibri" w:hAnsi="Tahoma" w:cs="Tahoma"/>
          <w:sz w:val="20"/>
          <w:szCs w:val="20"/>
        </w:rPr>
      </w:pPr>
      <w:bookmarkStart w:id="4" w:name="_Hlk98402935"/>
    </w:p>
    <w:p w14:paraId="35CE6357" w14:textId="77777777" w:rsidR="003E24CD" w:rsidRDefault="003E24CD" w:rsidP="00071AEE">
      <w:pPr>
        <w:spacing w:after="0" w:line="240" w:lineRule="auto"/>
        <w:rPr>
          <w:rFonts w:ascii="Tahoma" w:eastAsia="Calibri" w:hAnsi="Tahoma" w:cs="Tahoma"/>
          <w:sz w:val="20"/>
          <w:szCs w:val="20"/>
        </w:rPr>
      </w:pPr>
    </w:p>
    <w:p w14:paraId="43CD9671" w14:textId="77777777" w:rsidR="003E24CD" w:rsidRDefault="003E24CD" w:rsidP="00071AEE">
      <w:pPr>
        <w:spacing w:after="0" w:line="240" w:lineRule="auto"/>
        <w:rPr>
          <w:rFonts w:ascii="Tahoma" w:eastAsia="Calibri" w:hAnsi="Tahoma" w:cs="Tahoma"/>
          <w:sz w:val="20"/>
          <w:szCs w:val="20"/>
        </w:rPr>
      </w:pPr>
    </w:p>
    <w:p w14:paraId="50FE71CC" w14:textId="77777777" w:rsidR="003E24CD" w:rsidRDefault="003E24CD" w:rsidP="00071AEE">
      <w:pPr>
        <w:spacing w:after="0" w:line="240" w:lineRule="auto"/>
        <w:rPr>
          <w:rFonts w:ascii="Tahoma" w:eastAsia="Calibri" w:hAnsi="Tahoma" w:cs="Tahoma"/>
          <w:sz w:val="20"/>
          <w:szCs w:val="20"/>
        </w:rPr>
      </w:pPr>
    </w:p>
    <w:p w14:paraId="2EC194C8" w14:textId="77777777" w:rsidR="003E24CD" w:rsidRDefault="003E24CD" w:rsidP="00071AEE">
      <w:pPr>
        <w:spacing w:after="0" w:line="240" w:lineRule="auto"/>
        <w:rPr>
          <w:rFonts w:ascii="Tahoma" w:eastAsia="Calibri" w:hAnsi="Tahoma" w:cs="Tahoma"/>
          <w:sz w:val="20"/>
          <w:szCs w:val="20"/>
        </w:rPr>
      </w:pPr>
    </w:p>
    <w:p w14:paraId="61ADF136" w14:textId="77777777" w:rsidR="003E24CD" w:rsidRDefault="003E24CD" w:rsidP="00071AEE">
      <w:pPr>
        <w:spacing w:after="0" w:line="240" w:lineRule="auto"/>
        <w:rPr>
          <w:rFonts w:ascii="Tahoma" w:eastAsia="Calibri" w:hAnsi="Tahoma" w:cs="Tahoma"/>
          <w:sz w:val="20"/>
          <w:szCs w:val="20"/>
        </w:rPr>
      </w:pPr>
    </w:p>
    <w:p w14:paraId="7BED5E6B" w14:textId="77777777" w:rsidR="003E24CD" w:rsidRDefault="003E24CD" w:rsidP="00071AEE">
      <w:pPr>
        <w:spacing w:after="0" w:line="240" w:lineRule="auto"/>
        <w:rPr>
          <w:rFonts w:ascii="Tahoma" w:eastAsia="Calibri" w:hAnsi="Tahoma" w:cs="Tahoma"/>
          <w:sz w:val="20"/>
          <w:szCs w:val="20"/>
        </w:rPr>
      </w:pPr>
    </w:p>
    <w:p w14:paraId="716EE0F4" w14:textId="77777777" w:rsidR="003E24CD" w:rsidRDefault="003E24CD" w:rsidP="00071AEE">
      <w:pPr>
        <w:spacing w:after="0" w:line="240" w:lineRule="auto"/>
        <w:rPr>
          <w:rFonts w:ascii="Tahoma" w:eastAsia="Calibri" w:hAnsi="Tahoma" w:cs="Tahoma"/>
          <w:sz w:val="20"/>
          <w:szCs w:val="20"/>
        </w:rPr>
      </w:pPr>
    </w:p>
    <w:p w14:paraId="6332FDD5" w14:textId="77777777" w:rsidR="003E24CD" w:rsidRDefault="003E24CD" w:rsidP="00071AEE">
      <w:pPr>
        <w:spacing w:after="0" w:line="240" w:lineRule="auto"/>
        <w:rPr>
          <w:rFonts w:ascii="Tahoma" w:eastAsia="Calibri" w:hAnsi="Tahoma" w:cs="Tahoma"/>
          <w:sz w:val="20"/>
          <w:szCs w:val="20"/>
        </w:rPr>
      </w:pPr>
    </w:p>
    <w:p w14:paraId="6C317773" w14:textId="77777777" w:rsidR="003E24CD" w:rsidRDefault="003E24CD" w:rsidP="00071AEE">
      <w:pPr>
        <w:spacing w:after="0" w:line="240" w:lineRule="auto"/>
        <w:rPr>
          <w:rFonts w:ascii="Tahoma" w:eastAsia="Calibri" w:hAnsi="Tahoma" w:cs="Tahoma"/>
          <w:sz w:val="20"/>
          <w:szCs w:val="20"/>
        </w:rPr>
      </w:pPr>
    </w:p>
    <w:p w14:paraId="321A32EF" w14:textId="77777777" w:rsidR="003E24CD" w:rsidRDefault="003E24CD" w:rsidP="00071AEE">
      <w:pPr>
        <w:spacing w:after="0" w:line="240" w:lineRule="auto"/>
        <w:rPr>
          <w:rFonts w:ascii="Tahoma" w:eastAsia="Calibri" w:hAnsi="Tahoma" w:cs="Tahoma"/>
          <w:sz w:val="20"/>
          <w:szCs w:val="20"/>
        </w:rPr>
      </w:pPr>
    </w:p>
    <w:p w14:paraId="30C1ECF9" w14:textId="77777777" w:rsidR="003E24CD" w:rsidRDefault="003E24CD" w:rsidP="00071AEE">
      <w:pPr>
        <w:spacing w:after="0" w:line="240" w:lineRule="auto"/>
        <w:rPr>
          <w:rFonts w:ascii="Tahoma" w:eastAsia="Calibri" w:hAnsi="Tahoma" w:cs="Tahoma"/>
          <w:sz w:val="20"/>
          <w:szCs w:val="20"/>
        </w:rPr>
      </w:pPr>
    </w:p>
    <w:p w14:paraId="75BE26C5" w14:textId="77777777" w:rsidR="003E24CD" w:rsidRDefault="003E24CD" w:rsidP="00071AEE">
      <w:pPr>
        <w:spacing w:after="0" w:line="240" w:lineRule="auto"/>
        <w:rPr>
          <w:rFonts w:ascii="Tahoma" w:eastAsia="Calibri" w:hAnsi="Tahoma" w:cs="Tahoma"/>
          <w:sz w:val="20"/>
          <w:szCs w:val="20"/>
        </w:rPr>
      </w:pPr>
    </w:p>
    <w:p w14:paraId="7710A5C2" w14:textId="77777777" w:rsidR="003E24CD" w:rsidRDefault="003E24CD" w:rsidP="00071AEE">
      <w:pPr>
        <w:spacing w:after="0" w:line="240" w:lineRule="auto"/>
        <w:rPr>
          <w:rFonts w:ascii="Tahoma" w:eastAsia="Calibri" w:hAnsi="Tahoma" w:cs="Tahoma"/>
          <w:sz w:val="20"/>
          <w:szCs w:val="20"/>
        </w:rPr>
      </w:pPr>
    </w:p>
    <w:p w14:paraId="15F8BED3" w14:textId="77777777" w:rsidR="003E24CD" w:rsidRDefault="003E24CD" w:rsidP="00071AEE">
      <w:pPr>
        <w:spacing w:after="0" w:line="240" w:lineRule="auto"/>
        <w:rPr>
          <w:rFonts w:ascii="Tahoma" w:eastAsia="Calibri" w:hAnsi="Tahoma" w:cs="Tahoma"/>
          <w:sz w:val="20"/>
          <w:szCs w:val="20"/>
        </w:rPr>
      </w:pPr>
    </w:p>
    <w:p w14:paraId="3657CB3D" w14:textId="77777777" w:rsidR="003E24CD" w:rsidRDefault="003E24CD" w:rsidP="00071AEE">
      <w:pPr>
        <w:spacing w:after="0" w:line="240" w:lineRule="auto"/>
        <w:rPr>
          <w:rFonts w:ascii="Tahoma" w:eastAsia="Calibri" w:hAnsi="Tahoma" w:cs="Tahoma"/>
          <w:sz w:val="20"/>
          <w:szCs w:val="20"/>
        </w:rPr>
      </w:pPr>
    </w:p>
    <w:p w14:paraId="22C89D00" w14:textId="77777777" w:rsidR="003E24CD" w:rsidRDefault="003E24CD" w:rsidP="00071AEE">
      <w:pPr>
        <w:spacing w:after="0" w:line="240" w:lineRule="auto"/>
        <w:rPr>
          <w:rFonts w:ascii="Tahoma" w:eastAsia="Calibri" w:hAnsi="Tahoma" w:cs="Tahoma"/>
          <w:sz w:val="20"/>
          <w:szCs w:val="20"/>
        </w:rPr>
      </w:pPr>
    </w:p>
    <w:p w14:paraId="63F8F51B" w14:textId="77777777" w:rsidR="003E24CD" w:rsidRDefault="003E24CD" w:rsidP="00071AEE">
      <w:pPr>
        <w:spacing w:after="0" w:line="240" w:lineRule="auto"/>
        <w:rPr>
          <w:rFonts w:ascii="Tahoma" w:eastAsia="Calibri" w:hAnsi="Tahoma" w:cs="Tahoma"/>
          <w:sz w:val="20"/>
          <w:szCs w:val="20"/>
        </w:rPr>
      </w:pPr>
    </w:p>
    <w:p w14:paraId="0AD3A6A2" w14:textId="77777777" w:rsidR="003E24CD" w:rsidRDefault="003E24CD" w:rsidP="00071AEE">
      <w:pPr>
        <w:spacing w:after="0" w:line="240" w:lineRule="auto"/>
        <w:rPr>
          <w:rFonts w:ascii="Tahoma" w:eastAsia="Calibri" w:hAnsi="Tahoma" w:cs="Tahoma"/>
          <w:sz w:val="20"/>
          <w:szCs w:val="20"/>
        </w:rPr>
      </w:pPr>
    </w:p>
    <w:p w14:paraId="0FFDD496" w14:textId="77777777" w:rsidR="003E24CD" w:rsidRDefault="003E24CD" w:rsidP="00071AEE">
      <w:pPr>
        <w:spacing w:after="0" w:line="240" w:lineRule="auto"/>
        <w:rPr>
          <w:rFonts w:ascii="Tahoma" w:eastAsia="Calibri" w:hAnsi="Tahoma" w:cs="Tahoma"/>
          <w:sz w:val="20"/>
          <w:szCs w:val="20"/>
        </w:rPr>
      </w:pPr>
    </w:p>
    <w:p w14:paraId="53259E59" w14:textId="77777777" w:rsidR="003E24CD" w:rsidRDefault="003E24CD" w:rsidP="00071AEE">
      <w:pPr>
        <w:spacing w:after="0" w:line="240" w:lineRule="auto"/>
        <w:rPr>
          <w:rFonts w:ascii="Tahoma" w:eastAsia="Calibri" w:hAnsi="Tahoma" w:cs="Tahoma"/>
          <w:sz w:val="20"/>
          <w:szCs w:val="20"/>
        </w:rPr>
      </w:pPr>
    </w:p>
    <w:p w14:paraId="457BB7F4" w14:textId="77777777" w:rsidR="003E24CD" w:rsidRDefault="003E24CD" w:rsidP="00071AEE">
      <w:pPr>
        <w:spacing w:after="0" w:line="240" w:lineRule="auto"/>
        <w:rPr>
          <w:rFonts w:ascii="Tahoma" w:eastAsia="Calibri" w:hAnsi="Tahoma" w:cs="Tahoma"/>
          <w:sz w:val="20"/>
          <w:szCs w:val="20"/>
        </w:rPr>
      </w:pPr>
    </w:p>
    <w:p w14:paraId="3C4F10E9" w14:textId="77777777" w:rsidR="003E24CD" w:rsidRDefault="003E24CD" w:rsidP="00071AEE">
      <w:pPr>
        <w:spacing w:after="0" w:line="240" w:lineRule="auto"/>
        <w:rPr>
          <w:rFonts w:ascii="Tahoma" w:eastAsia="Calibri" w:hAnsi="Tahoma" w:cs="Tahoma"/>
          <w:sz w:val="20"/>
          <w:szCs w:val="20"/>
        </w:rPr>
      </w:pPr>
    </w:p>
    <w:p w14:paraId="3C9A5D87" w14:textId="77777777" w:rsidR="003E24CD" w:rsidRDefault="003E24CD" w:rsidP="00071AEE">
      <w:pPr>
        <w:spacing w:after="0" w:line="240" w:lineRule="auto"/>
        <w:rPr>
          <w:rFonts w:ascii="Tahoma" w:eastAsia="Calibri" w:hAnsi="Tahoma" w:cs="Tahoma"/>
          <w:sz w:val="20"/>
          <w:szCs w:val="20"/>
        </w:rPr>
      </w:pPr>
    </w:p>
    <w:p w14:paraId="4E34F6B4" w14:textId="77777777" w:rsidR="003E24CD" w:rsidRDefault="003E24CD" w:rsidP="00071AEE">
      <w:pPr>
        <w:spacing w:after="0" w:line="240" w:lineRule="auto"/>
        <w:rPr>
          <w:rFonts w:ascii="Tahoma" w:eastAsia="Calibri" w:hAnsi="Tahoma" w:cs="Tahoma"/>
          <w:sz w:val="20"/>
          <w:szCs w:val="20"/>
        </w:rPr>
      </w:pPr>
    </w:p>
    <w:p w14:paraId="6E9F2442" w14:textId="77777777" w:rsidR="003E24CD" w:rsidRDefault="003E24CD" w:rsidP="00071AEE">
      <w:pPr>
        <w:spacing w:after="0" w:line="240" w:lineRule="auto"/>
        <w:rPr>
          <w:rFonts w:ascii="Tahoma" w:eastAsia="Calibri" w:hAnsi="Tahoma" w:cs="Tahoma"/>
          <w:sz w:val="20"/>
          <w:szCs w:val="20"/>
        </w:rPr>
      </w:pPr>
    </w:p>
    <w:p w14:paraId="07F585D0" w14:textId="77777777" w:rsidR="003E24CD" w:rsidRDefault="003E24CD" w:rsidP="00071AEE">
      <w:pPr>
        <w:spacing w:after="0" w:line="240" w:lineRule="auto"/>
        <w:rPr>
          <w:rFonts w:ascii="Tahoma" w:eastAsia="Calibri" w:hAnsi="Tahoma" w:cs="Tahoma"/>
          <w:sz w:val="20"/>
          <w:szCs w:val="20"/>
        </w:rPr>
      </w:pPr>
    </w:p>
    <w:p w14:paraId="3BE6579B" w14:textId="77777777" w:rsidR="003E24CD" w:rsidRDefault="003E24CD" w:rsidP="00071AEE">
      <w:pPr>
        <w:spacing w:after="0" w:line="240" w:lineRule="auto"/>
        <w:rPr>
          <w:rFonts w:ascii="Tahoma" w:eastAsia="Calibri" w:hAnsi="Tahoma" w:cs="Tahoma"/>
          <w:sz w:val="20"/>
          <w:szCs w:val="20"/>
        </w:rPr>
      </w:pPr>
    </w:p>
    <w:p w14:paraId="50D95ADF" w14:textId="77777777" w:rsidR="003E24CD" w:rsidRDefault="003E24CD" w:rsidP="00071AEE">
      <w:pPr>
        <w:spacing w:after="0" w:line="240" w:lineRule="auto"/>
        <w:rPr>
          <w:rFonts w:ascii="Tahoma" w:eastAsia="Calibri" w:hAnsi="Tahoma" w:cs="Tahoma"/>
          <w:sz w:val="20"/>
          <w:szCs w:val="20"/>
        </w:rPr>
      </w:pPr>
    </w:p>
    <w:p w14:paraId="74DCB072" w14:textId="77777777" w:rsidR="003E24CD" w:rsidRDefault="003E24CD" w:rsidP="00071AEE">
      <w:pPr>
        <w:spacing w:after="0" w:line="240" w:lineRule="auto"/>
        <w:rPr>
          <w:rFonts w:ascii="Tahoma" w:eastAsia="Calibri" w:hAnsi="Tahoma" w:cs="Tahoma"/>
          <w:sz w:val="20"/>
          <w:szCs w:val="20"/>
        </w:rPr>
      </w:pPr>
    </w:p>
    <w:p w14:paraId="69FC2070" w14:textId="77777777" w:rsidR="003E24CD" w:rsidRDefault="003E24CD" w:rsidP="00071AEE">
      <w:pPr>
        <w:spacing w:after="0" w:line="240" w:lineRule="auto"/>
        <w:rPr>
          <w:rFonts w:ascii="Tahoma" w:eastAsia="Calibri" w:hAnsi="Tahoma" w:cs="Tahoma"/>
          <w:sz w:val="20"/>
          <w:szCs w:val="20"/>
        </w:rPr>
      </w:pPr>
    </w:p>
    <w:p w14:paraId="1993B808" w14:textId="77777777" w:rsidR="003E24CD" w:rsidRDefault="003E24CD" w:rsidP="00071AEE">
      <w:pPr>
        <w:spacing w:after="0" w:line="240" w:lineRule="auto"/>
        <w:rPr>
          <w:rFonts w:ascii="Tahoma" w:eastAsia="Calibri" w:hAnsi="Tahoma" w:cs="Tahoma"/>
          <w:sz w:val="20"/>
          <w:szCs w:val="20"/>
        </w:rPr>
      </w:pPr>
    </w:p>
    <w:p w14:paraId="6C53196F" w14:textId="77777777" w:rsidR="003E24CD" w:rsidRDefault="003E24CD" w:rsidP="00071AEE">
      <w:pPr>
        <w:spacing w:after="0" w:line="240" w:lineRule="auto"/>
        <w:rPr>
          <w:rFonts w:ascii="Tahoma" w:eastAsia="Calibri" w:hAnsi="Tahoma" w:cs="Tahoma"/>
          <w:sz w:val="20"/>
          <w:szCs w:val="20"/>
        </w:rPr>
      </w:pPr>
    </w:p>
    <w:p w14:paraId="65BC0935" w14:textId="77777777" w:rsidR="003E24CD" w:rsidRDefault="003E24CD" w:rsidP="00071AEE">
      <w:pPr>
        <w:spacing w:after="0" w:line="240" w:lineRule="auto"/>
        <w:rPr>
          <w:rFonts w:ascii="Tahoma" w:eastAsia="Calibri" w:hAnsi="Tahoma" w:cs="Tahoma"/>
          <w:sz w:val="20"/>
          <w:szCs w:val="20"/>
        </w:rPr>
      </w:pPr>
    </w:p>
    <w:p w14:paraId="76B124B8" w14:textId="77777777" w:rsidR="003E24CD" w:rsidRDefault="003E24CD" w:rsidP="00071AEE">
      <w:pPr>
        <w:spacing w:after="0" w:line="240" w:lineRule="auto"/>
        <w:rPr>
          <w:rFonts w:ascii="Tahoma" w:eastAsia="Calibri" w:hAnsi="Tahoma" w:cs="Tahoma"/>
          <w:sz w:val="20"/>
          <w:szCs w:val="20"/>
        </w:rPr>
      </w:pPr>
    </w:p>
    <w:p w14:paraId="4FE33029" w14:textId="77777777" w:rsidR="003E24CD" w:rsidRDefault="003E24CD" w:rsidP="00071AEE">
      <w:pPr>
        <w:spacing w:after="0" w:line="240" w:lineRule="auto"/>
        <w:rPr>
          <w:rFonts w:ascii="Tahoma" w:eastAsia="Calibri" w:hAnsi="Tahoma" w:cs="Tahoma"/>
          <w:sz w:val="20"/>
          <w:szCs w:val="20"/>
        </w:rPr>
      </w:pPr>
    </w:p>
    <w:p w14:paraId="0A17AB7E" w14:textId="77777777" w:rsidR="003E24CD" w:rsidRDefault="003E24CD" w:rsidP="00071AEE">
      <w:pPr>
        <w:spacing w:after="0" w:line="240" w:lineRule="auto"/>
        <w:rPr>
          <w:rFonts w:ascii="Tahoma" w:eastAsia="Calibri" w:hAnsi="Tahoma" w:cs="Tahoma"/>
          <w:sz w:val="20"/>
          <w:szCs w:val="20"/>
        </w:rPr>
      </w:pPr>
    </w:p>
    <w:p w14:paraId="229B54BD" w14:textId="77777777" w:rsidR="003E24CD" w:rsidRDefault="003E24CD" w:rsidP="00071AEE">
      <w:pPr>
        <w:spacing w:after="0" w:line="240" w:lineRule="auto"/>
        <w:rPr>
          <w:rFonts w:ascii="Tahoma" w:eastAsia="Calibri" w:hAnsi="Tahoma" w:cs="Tahoma"/>
          <w:sz w:val="20"/>
          <w:szCs w:val="20"/>
        </w:rPr>
      </w:pPr>
    </w:p>
    <w:p w14:paraId="1A0356C5" w14:textId="77777777" w:rsidR="003E24CD" w:rsidRDefault="003E24CD" w:rsidP="00071AEE">
      <w:pPr>
        <w:spacing w:after="0" w:line="240" w:lineRule="auto"/>
        <w:rPr>
          <w:rFonts w:ascii="Tahoma" w:eastAsia="Calibri" w:hAnsi="Tahoma" w:cs="Tahoma"/>
          <w:sz w:val="20"/>
          <w:szCs w:val="20"/>
        </w:rPr>
      </w:pPr>
    </w:p>
    <w:p w14:paraId="4DA6B3C2" w14:textId="77777777" w:rsidR="003E24CD" w:rsidRDefault="003E24CD" w:rsidP="00071AEE">
      <w:pPr>
        <w:spacing w:after="0" w:line="240" w:lineRule="auto"/>
        <w:rPr>
          <w:rFonts w:ascii="Tahoma" w:eastAsia="Calibri" w:hAnsi="Tahoma" w:cs="Tahoma"/>
          <w:sz w:val="20"/>
          <w:szCs w:val="20"/>
        </w:rPr>
      </w:pPr>
    </w:p>
    <w:p w14:paraId="4B340747" w14:textId="77777777" w:rsidR="003E24CD" w:rsidRDefault="003E24CD" w:rsidP="00071AEE">
      <w:pPr>
        <w:spacing w:after="0" w:line="240" w:lineRule="auto"/>
        <w:rPr>
          <w:rFonts w:ascii="Tahoma" w:eastAsia="Calibri" w:hAnsi="Tahoma" w:cs="Tahoma"/>
          <w:sz w:val="20"/>
          <w:szCs w:val="20"/>
        </w:rPr>
      </w:pPr>
    </w:p>
    <w:p w14:paraId="1B7CB4D5" w14:textId="77777777" w:rsidR="003E24CD" w:rsidRDefault="003E24CD" w:rsidP="00071AEE">
      <w:pPr>
        <w:spacing w:after="0" w:line="240" w:lineRule="auto"/>
        <w:rPr>
          <w:rFonts w:ascii="Tahoma" w:eastAsia="Calibri" w:hAnsi="Tahoma" w:cs="Tahoma"/>
          <w:sz w:val="20"/>
          <w:szCs w:val="20"/>
        </w:rPr>
      </w:pPr>
    </w:p>
    <w:p w14:paraId="0ACCC6EF" w14:textId="77777777" w:rsidR="003E24CD" w:rsidRDefault="003E24CD" w:rsidP="00071AEE">
      <w:pPr>
        <w:spacing w:after="0" w:line="240" w:lineRule="auto"/>
        <w:rPr>
          <w:rFonts w:ascii="Tahoma" w:eastAsia="Calibri" w:hAnsi="Tahoma" w:cs="Tahoma"/>
          <w:sz w:val="20"/>
          <w:szCs w:val="20"/>
        </w:rPr>
      </w:pPr>
    </w:p>
    <w:p w14:paraId="1287E2AC" w14:textId="77777777" w:rsidR="003E24CD" w:rsidRDefault="003E24CD" w:rsidP="00071AEE">
      <w:pPr>
        <w:spacing w:after="0" w:line="240" w:lineRule="auto"/>
        <w:rPr>
          <w:rFonts w:ascii="Tahoma" w:eastAsia="Calibri" w:hAnsi="Tahoma" w:cs="Tahoma"/>
          <w:sz w:val="20"/>
          <w:szCs w:val="20"/>
        </w:rPr>
      </w:pPr>
    </w:p>
    <w:p w14:paraId="2DA8B3A4" w14:textId="77777777" w:rsidR="003E24CD" w:rsidRDefault="003E24CD" w:rsidP="00071AEE">
      <w:pPr>
        <w:spacing w:after="0" w:line="240" w:lineRule="auto"/>
        <w:rPr>
          <w:rFonts w:ascii="Tahoma" w:eastAsia="Calibri" w:hAnsi="Tahoma" w:cs="Tahoma"/>
          <w:sz w:val="20"/>
          <w:szCs w:val="20"/>
        </w:rPr>
      </w:pPr>
    </w:p>
    <w:p w14:paraId="7520BC57" w14:textId="77777777" w:rsidR="003E24CD" w:rsidRDefault="003E24CD" w:rsidP="00071AEE">
      <w:pPr>
        <w:spacing w:after="0" w:line="240" w:lineRule="auto"/>
        <w:rPr>
          <w:rFonts w:ascii="Tahoma" w:eastAsia="Calibri" w:hAnsi="Tahoma" w:cs="Tahoma"/>
          <w:sz w:val="20"/>
          <w:szCs w:val="20"/>
        </w:rPr>
      </w:pPr>
    </w:p>
    <w:p w14:paraId="3657194B" w14:textId="77777777" w:rsidR="003E24CD" w:rsidRDefault="003E24CD" w:rsidP="00071AEE">
      <w:pPr>
        <w:spacing w:after="0" w:line="240" w:lineRule="auto"/>
        <w:rPr>
          <w:rFonts w:ascii="Tahoma" w:eastAsia="Calibri" w:hAnsi="Tahoma" w:cs="Tahoma"/>
          <w:sz w:val="20"/>
          <w:szCs w:val="20"/>
        </w:rPr>
      </w:pPr>
    </w:p>
    <w:p w14:paraId="1092FA76" w14:textId="03E654FD" w:rsidR="00071AEE" w:rsidRPr="000238DE" w:rsidRDefault="00071AEE" w:rsidP="00071AEE">
      <w:pPr>
        <w:spacing w:after="0" w:line="240" w:lineRule="auto"/>
        <w:rPr>
          <w:rFonts w:ascii="Tahoma" w:eastAsia="Calibri" w:hAnsi="Tahoma" w:cs="Tahoma"/>
          <w:sz w:val="20"/>
          <w:szCs w:val="20"/>
        </w:rPr>
      </w:pPr>
      <w:r w:rsidRPr="000238DE">
        <w:rPr>
          <w:rFonts w:ascii="Tahoma" w:eastAsia="Calibri" w:hAnsi="Tahoma" w:cs="Tahoma"/>
          <w:sz w:val="20"/>
          <w:szCs w:val="20"/>
        </w:rPr>
        <w:lastRenderedPageBreak/>
        <w:t>DZP.</w:t>
      </w:r>
      <w:r w:rsidR="00A547CD">
        <w:rPr>
          <w:rFonts w:ascii="Tahoma" w:eastAsia="Calibri" w:hAnsi="Tahoma" w:cs="Tahoma"/>
          <w:sz w:val="20"/>
          <w:szCs w:val="20"/>
        </w:rPr>
        <w:t>2</w:t>
      </w:r>
      <w:r w:rsidRPr="000238DE">
        <w:rPr>
          <w:rFonts w:ascii="Tahoma" w:eastAsia="Calibri" w:hAnsi="Tahoma" w:cs="Tahoma"/>
          <w:sz w:val="20"/>
          <w:szCs w:val="20"/>
        </w:rPr>
        <w:t>81</w:t>
      </w:r>
      <w:r w:rsidR="001A4A4E">
        <w:rPr>
          <w:rFonts w:ascii="Tahoma" w:eastAsia="Calibri" w:hAnsi="Tahoma" w:cs="Tahoma"/>
          <w:sz w:val="20"/>
          <w:szCs w:val="20"/>
        </w:rPr>
        <w:t>.15</w:t>
      </w:r>
      <w:r w:rsidR="00B51BA6" w:rsidRPr="000238DE">
        <w:rPr>
          <w:rFonts w:ascii="Tahoma" w:eastAsia="Calibri" w:hAnsi="Tahoma" w:cs="Tahoma"/>
          <w:sz w:val="20"/>
          <w:szCs w:val="20"/>
        </w:rPr>
        <w:t>B</w:t>
      </w:r>
      <w:r w:rsidR="00C93FA8" w:rsidRPr="000238DE">
        <w:rPr>
          <w:rFonts w:ascii="Tahoma" w:eastAsia="Calibri" w:hAnsi="Tahoma" w:cs="Tahoma"/>
          <w:sz w:val="20"/>
          <w:szCs w:val="20"/>
        </w:rPr>
        <w:t>.</w:t>
      </w:r>
      <w:r w:rsidRPr="000238DE">
        <w:rPr>
          <w:rFonts w:ascii="Tahoma" w:eastAsia="Calibri" w:hAnsi="Tahoma" w:cs="Tahoma"/>
          <w:sz w:val="20"/>
          <w:szCs w:val="20"/>
        </w:rPr>
        <w:t>202</w:t>
      </w:r>
      <w:r w:rsidR="00043B46">
        <w:rPr>
          <w:rFonts w:ascii="Tahoma" w:eastAsia="Calibri" w:hAnsi="Tahoma" w:cs="Tahoma"/>
          <w:sz w:val="20"/>
          <w:szCs w:val="20"/>
        </w:rPr>
        <w:t>5</w:t>
      </w:r>
    </w:p>
    <w:p w14:paraId="719F4DBE" w14:textId="77777777" w:rsidR="00071AEE" w:rsidRPr="000238DE" w:rsidRDefault="000238DE" w:rsidP="00071AEE">
      <w:pPr>
        <w:spacing w:after="0" w:line="240" w:lineRule="auto"/>
        <w:rPr>
          <w:rFonts w:ascii="Tahoma" w:eastAsia="Calibri" w:hAnsi="Tahoma" w:cs="Tahoma"/>
          <w:sz w:val="20"/>
          <w:szCs w:val="20"/>
        </w:rPr>
      </w:pPr>
      <w:r w:rsidRPr="000238DE">
        <w:rPr>
          <w:rFonts w:ascii="Tahoma" w:eastAsia="Calibri" w:hAnsi="Tahoma" w:cs="Tahoma"/>
          <w:sz w:val="20"/>
          <w:szCs w:val="20"/>
        </w:rPr>
        <w:t xml:space="preserve">                                                                                                                           </w:t>
      </w:r>
      <w:r w:rsidR="00071AEE" w:rsidRPr="000238DE">
        <w:rPr>
          <w:rFonts w:ascii="Tahoma" w:eastAsia="Calibri" w:hAnsi="Tahoma" w:cs="Tahoma"/>
          <w:sz w:val="20"/>
          <w:szCs w:val="20"/>
        </w:rPr>
        <w:t>Załącznik nr 1</w:t>
      </w:r>
    </w:p>
    <w:p w14:paraId="077659CE" w14:textId="77777777" w:rsidR="0027592D" w:rsidRPr="000238DE" w:rsidRDefault="0027592D" w:rsidP="00071AEE">
      <w:pPr>
        <w:spacing w:after="0" w:line="240" w:lineRule="auto"/>
        <w:rPr>
          <w:rFonts w:ascii="Tahoma" w:eastAsia="Calibri" w:hAnsi="Tahoma" w:cs="Tahoma"/>
          <w:sz w:val="20"/>
          <w:szCs w:val="20"/>
        </w:rPr>
      </w:pPr>
    </w:p>
    <w:p w14:paraId="625FD6FA" w14:textId="77777777" w:rsidR="00DB4807" w:rsidRPr="000238DE" w:rsidRDefault="00DB4807" w:rsidP="00DB4807">
      <w:pPr>
        <w:spacing w:after="0" w:line="240" w:lineRule="auto"/>
        <w:jc w:val="center"/>
        <w:rPr>
          <w:rFonts w:ascii="Tahoma" w:eastAsia="Times New Roman" w:hAnsi="Tahoma" w:cs="Tahoma"/>
          <w:b/>
          <w:bCs/>
          <w:sz w:val="20"/>
          <w:szCs w:val="20"/>
          <w:lang w:eastAsia="pl-PL"/>
        </w:rPr>
      </w:pPr>
      <w:r w:rsidRPr="000238DE">
        <w:rPr>
          <w:rFonts w:ascii="Tahoma" w:eastAsia="Times New Roman" w:hAnsi="Tahoma" w:cs="Tahoma"/>
          <w:b/>
          <w:bCs/>
          <w:sz w:val="20"/>
          <w:szCs w:val="20"/>
          <w:lang w:eastAsia="pl-PL"/>
        </w:rPr>
        <w:t>FORMULARZ OFERTOWY</w:t>
      </w:r>
    </w:p>
    <w:p w14:paraId="11C715EE" w14:textId="77777777" w:rsidR="00DB4807" w:rsidRPr="000238DE" w:rsidRDefault="00DB4807" w:rsidP="00DB4807">
      <w:pPr>
        <w:spacing w:after="0" w:line="240" w:lineRule="auto"/>
        <w:jc w:val="center"/>
        <w:rPr>
          <w:rFonts w:ascii="Tahoma" w:eastAsia="Times New Roman" w:hAnsi="Tahoma" w:cs="Tahoma"/>
          <w:b/>
          <w:bCs/>
          <w:sz w:val="20"/>
          <w:szCs w:val="20"/>
          <w:lang w:eastAsia="pl-PL"/>
        </w:rPr>
      </w:pPr>
      <w:r w:rsidRPr="000238DE">
        <w:rPr>
          <w:rFonts w:ascii="Tahoma" w:eastAsia="Times New Roman" w:hAnsi="Tahoma" w:cs="Tahoma"/>
          <w:b/>
          <w:bCs/>
          <w:sz w:val="20"/>
          <w:szCs w:val="20"/>
          <w:lang w:eastAsia="pl-PL"/>
        </w:rPr>
        <w:t xml:space="preserve">DLA UNIWERSYTECKIEGO CENTRUM KLINICZNEGO IM.PROF.K.GIBIŃSKIEGO </w:t>
      </w:r>
    </w:p>
    <w:p w14:paraId="1DA10E86" w14:textId="77777777" w:rsidR="00DB4807" w:rsidRPr="000238DE" w:rsidRDefault="00DB4807" w:rsidP="00DB4807">
      <w:pPr>
        <w:spacing w:after="0" w:line="240" w:lineRule="auto"/>
        <w:jc w:val="center"/>
        <w:rPr>
          <w:rFonts w:ascii="Tahoma" w:eastAsia="Times New Roman" w:hAnsi="Tahoma" w:cs="Tahoma"/>
          <w:b/>
          <w:bCs/>
          <w:sz w:val="20"/>
          <w:szCs w:val="20"/>
          <w:lang w:eastAsia="pl-PL"/>
        </w:rPr>
      </w:pPr>
      <w:r w:rsidRPr="000238DE">
        <w:rPr>
          <w:rFonts w:ascii="Tahoma" w:eastAsia="Times New Roman" w:hAnsi="Tahoma" w:cs="Tahoma"/>
          <w:b/>
          <w:bCs/>
          <w:sz w:val="20"/>
          <w:szCs w:val="20"/>
          <w:lang w:eastAsia="pl-PL"/>
        </w:rPr>
        <w:t>ŚLĄSKIEGO UNIWERSYTETU MEDYCZNEGO W  KATOWICACH</w:t>
      </w:r>
    </w:p>
    <w:p w14:paraId="46B6F3F6" w14:textId="77777777" w:rsidR="0027592D" w:rsidRPr="000238DE" w:rsidRDefault="0027592D" w:rsidP="00DB4807">
      <w:pPr>
        <w:spacing w:after="0" w:line="240" w:lineRule="auto"/>
        <w:jc w:val="center"/>
        <w:rPr>
          <w:rFonts w:ascii="Tahoma" w:eastAsia="Times New Roman" w:hAnsi="Tahoma" w:cs="Tahoma"/>
          <w:b/>
          <w:bCs/>
          <w:sz w:val="20"/>
          <w:szCs w:val="20"/>
          <w:lang w:eastAsia="pl-PL"/>
        </w:rPr>
      </w:pPr>
    </w:p>
    <w:p w14:paraId="73B9F091" w14:textId="77777777" w:rsidR="00DB4807" w:rsidRPr="000238DE" w:rsidRDefault="00DB4807" w:rsidP="00DB4807">
      <w:pPr>
        <w:spacing w:after="0" w:line="360" w:lineRule="auto"/>
        <w:jc w:val="both"/>
        <w:rPr>
          <w:rFonts w:ascii="Tahoma" w:eastAsia="Times New Roman" w:hAnsi="Tahoma" w:cs="Tahoma"/>
          <w:sz w:val="20"/>
          <w:szCs w:val="20"/>
          <w:lang w:eastAsia="pl-PL"/>
        </w:rPr>
      </w:pPr>
      <w:r w:rsidRPr="000238DE">
        <w:rPr>
          <w:rFonts w:ascii="Tahoma" w:eastAsia="Times New Roman" w:hAnsi="Tahoma" w:cs="Tahoma"/>
          <w:sz w:val="20"/>
          <w:szCs w:val="20"/>
          <w:lang w:eastAsia="pl-PL"/>
        </w:rPr>
        <w:t>Nazwa wykonawcy ................................................................................................................</w:t>
      </w:r>
    </w:p>
    <w:p w14:paraId="3F4EE077" w14:textId="77777777" w:rsidR="00DB4807" w:rsidRPr="000238DE" w:rsidRDefault="00DB4807" w:rsidP="00DB4807">
      <w:pPr>
        <w:spacing w:after="0" w:line="240" w:lineRule="auto"/>
        <w:jc w:val="both"/>
        <w:rPr>
          <w:rFonts w:ascii="Tahoma" w:eastAsia="Times New Roman" w:hAnsi="Tahoma" w:cs="Tahoma"/>
          <w:sz w:val="20"/>
          <w:szCs w:val="20"/>
          <w:lang w:eastAsia="pl-PL"/>
        </w:rPr>
      </w:pPr>
      <w:r w:rsidRPr="000238DE">
        <w:rPr>
          <w:rFonts w:ascii="Tahoma" w:eastAsia="Times New Roman" w:hAnsi="Tahoma" w:cs="Tahoma"/>
          <w:sz w:val="20"/>
          <w:szCs w:val="20"/>
          <w:lang w:eastAsia="pl-PL"/>
        </w:rPr>
        <w:t>Siedziba: .................................................................................................................................</w:t>
      </w:r>
    </w:p>
    <w:p w14:paraId="5005FD63" w14:textId="77777777" w:rsidR="00DB4807" w:rsidRPr="000238DE" w:rsidRDefault="00DB4807" w:rsidP="00DB4807">
      <w:pPr>
        <w:spacing w:after="0" w:line="240" w:lineRule="auto"/>
        <w:jc w:val="center"/>
        <w:rPr>
          <w:rFonts w:ascii="Tahoma" w:eastAsia="Times New Roman" w:hAnsi="Tahoma" w:cs="Tahoma"/>
          <w:sz w:val="20"/>
          <w:szCs w:val="20"/>
          <w:lang w:eastAsia="pl-PL"/>
        </w:rPr>
      </w:pPr>
      <w:r w:rsidRPr="000238DE">
        <w:rPr>
          <w:rFonts w:ascii="Tahoma" w:eastAsia="Times New Roman" w:hAnsi="Tahoma" w:cs="Tahoma"/>
          <w:sz w:val="20"/>
          <w:szCs w:val="20"/>
          <w:lang w:eastAsia="pl-PL"/>
        </w:rPr>
        <w:t>( adres, kod pocztowy, miejscowość, województwo)</w:t>
      </w:r>
    </w:p>
    <w:p w14:paraId="10D695BC" w14:textId="77777777" w:rsidR="00DB4807" w:rsidRPr="000238DE" w:rsidRDefault="00DB4807" w:rsidP="00DB4807">
      <w:pPr>
        <w:spacing w:after="0" w:line="360" w:lineRule="auto"/>
        <w:jc w:val="both"/>
        <w:rPr>
          <w:rFonts w:ascii="Tahoma" w:eastAsia="Times New Roman" w:hAnsi="Tahoma" w:cs="Tahoma"/>
          <w:sz w:val="20"/>
          <w:szCs w:val="20"/>
          <w:lang w:eastAsia="pl-PL"/>
        </w:rPr>
      </w:pPr>
      <w:r w:rsidRPr="000238DE">
        <w:rPr>
          <w:rFonts w:ascii="Tahoma" w:eastAsia="Times New Roman" w:hAnsi="Tahoma" w:cs="Tahoma"/>
          <w:sz w:val="20"/>
          <w:szCs w:val="20"/>
          <w:lang w:eastAsia="pl-PL"/>
        </w:rPr>
        <w:t>……………………………………………………………………………………………….</w:t>
      </w:r>
    </w:p>
    <w:p w14:paraId="133B0DD0" w14:textId="77777777" w:rsidR="00DB4807" w:rsidRPr="000238DE" w:rsidRDefault="00DB4807" w:rsidP="00DB4807">
      <w:pPr>
        <w:spacing w:after="0" w:line="360" w:lineRule="auto"/>
        <w:jc w:val="both"/>
        <w:rPr>
          <w:rFonts w:ascii="Tahoma" w:eastAsia="Times New Roman" w:hAnsi="Tahoma" w:cs="Tahoma"/>
          <w:sz w:val="20"/>
          <w:szCs w:val="20"/>
          <w:lang w:val="de-DE" w:eastAsia="pl-PL"/>
        </w:rPr>
      </w:pPr>
      <w:r w:rsidRPr="000238DE">
        <w:rPr>
          <w:rFonts w:ascii="Tahoma" w:eastAsia="Times New Roman" w:hAnsi="Tahoma" w:cs="Tahoma"/>
          <w:sz w:val="20"/>
          <w:szCs w:val="20"/>
          <w:lang w:val="de-DE" w:eastAsia="pl-PL"/>
        </w:rPr>
        <w:t>REGON ....................................... NIP .............</w:t>
      </w:r>
      <w:r w:rsidR="000238DE">
        <w:rPr>
          <w:rFonts w:ascii="Tahoma" w:eastAsia="Times New Roman" w:hAnsi="Tahoma" w:cs="Tahoma"/>
          <w:sz w:val="20"/>
          <w:szCs w:val="20"/>
          <w:lang w:val="de-DE" w:eastAsia="pl-PL"/>
        </w:rPr>
        <w:t>....................., KRS ……………………………………..</w:t>
      </w:r>
    </w:p>
    <w:p w14:paraId="5B8DA719" w14:textId="77777777" w:rsidR="00DB4807" w:rsidRPr="000238DE" w:rsidRDefault="00DB4807" w:rsidP="00DB4807">
      <w:pPr>
        <w:spacing w:after="0" w:line="360" w:lineRule="auto"/>
        <w:rPr>
          <w:rFonts w:ascii="Tahoma" w:eastAsia="Times New Roman" w:hAnsi="Tahoma" w:cs="Tahoma"/>
          <w:sz w:val="20"/>
          <w:szCs w:val="20"/>
          <w:lang w:val="de-DE" w:eastAsia="pl-PL"/>
        </w:rPr>
      </w:pPr>
      <w:proofErr w:type="spellStart"/>
      <w:r w:rsidRPr="000238DE">
        <w:rPr>
          <w:rFonts w:ascii="Tahoma" w:eastAsia="Times New Roman" w:hAnsi="Tahoma" w:cs="Tahoma"/>
          <w:sz w:val="20"/>
          <w:szCs w:val="20"/>
          <w:lang w:val="de-DE" w:eastAsia="pl-PL"/>
        </w:rPr>
        <w:t>Osoba</w:t>
      </w:r>
      <w:proofErr w:type="spellEnd"/>
      <w:r w:rsidRPr="000238DE">
        <w:rPr>
          <w:rFonts w:ascii="Tahoma" w:eastAsia="Times New Roman" w:hAnsi="Tahoma" w:cs="Tahoma"/>
          <w:sz w:val="20"/>
          <w:szCs w:val="20"/>
          <w:lang w:val="de-DE" w:eastAsia="pl-PL"/>
        </w:rPr>
        <w:t xml:space="preserve"> do </w:t>
      </w:r>
      <w:proofErr w:type="spellStart"/>
      <w:r w:rsidRPr="000238DE">
        <w:rPr>
          <w:rFonts w:ascii="Tahoma" w:eastAsia="Times New Roman" w:hAnsi="Tahoma" w:cs="Tahoma"/>
          <w:sz w:val="20"/>
          <w:szCs w:val="20"/>
          <w:lang w:val="de-DE" w:eastAsia="pl-PL"/>
        </w:rPr>
        <w:t>kontaktu</w:t>
      </w:r>
      <w:proofErr w:type="spellEnd"/>
      <w:r w:rsidRPr="000238DE">
        <w:rPr>
          <w:rFonts w:ascii="Tahoma" w:eastAsia="Times New Roman" w:hAnsi="Tahoma" w:cs="Tahoma"/>
          <w:sz w:val="20"/>
          <w:szCs w:val="20"/>
          <w:lang w:val="de-DE" w:eastAsia="pl-PL"/>
        </w:rPr>
        <w:t xml:space="preserve"> z </w:t>
      </w:r>
      <w:proofErr w:type="spellStart"/>
      <w:r w:rsidRPr="000238DE">
        <w:rPr>
          <w:rFonts w:ascii="Tahoma" w:eastAsia="Times New Roman" w:hAnsi="Tahoma" w:cs="Tahoma"/>
          <w:sz w:val="20"/>
          <w:szCs w:val="20"/>
          <w:lang w:val="de-DE" w:eastAsia="pl-PL"/>
        </w:rPr>
        <w:t>Zamawiającym</w:t>
      </w:r>
      <w:proofErr w:type="spellEnd"/>
      <w:r w:rsidRPr="000238DE">
        <w:rPr>
          <w:rFonts w:ascii="Tahoma" w:eastAsia="Times New Roman" w:hAnsi="Tahoma" w:cs="Tahoma"/>
          <w:sz w:val="20"/>
          <w:szCs w:val="20"/>
          <w:lang w:val="de-DE" w:eastAsia="pl-PL"/>
        </w:rPr>
        <w:t xml:space="preserve"> …………………………………………….</w:t>
      </w:r>
    </w:p>
    <w:p w14:paraId="64504F4F" w14:textId="77777777" w:rsidR="00DB4807" w:rsidRPr="000238DE" w:rsidRDefault="00DB4807" w:rsidP="00DB4807">
      <w:pPr>
        <w:spacing w:after="0" w:line="360" w:lineRule="auto"/>
        <w:rPr>
          <w:rFonts w:ascii="Tahoma" w:eastAsia="Times New Roman" w:hAnsi="Tahoma" w:cs="Tahoma"/>
          <w:sz w:val="20"/>
          <w:szCs w:val="20"/>
          <w:lang w:val="de-DE" w:eastAsia="pl-PL"/>
        </w:rPr>
      </w:pPr>
      <w:r w:rsidRPr="000238DE">
        <w:rPr>
          <w:rFonts w:ascii="Tahoma" w:eastAsia="Times New Roman" w:hAnsi="Tahoma" w:cs="Tahoma"/>
          <w:sz w:val="20"/>
          <w:szCs w:val="20"/>
          <w:lang w:val="de-DE" w:eastAsia="pl-PL"/>
        </w:rPr>
        <w:t>Tel. ………………………………………………………..</w:t>
      </w:r>
    </w:p>
    <w:p w14:paraId="77FF72BF" w14:textId="77777777" w:rsidR="00DB4807" w:rsidRPr="000238DE" w:rsidRDefault="00DB4807" w:rsidP="00DB4807">
      <w:pPr>
        <w:spacing w:after="0" w:line="360" w:lineRule="auto"/>
        <w:jc w:val="both"/>
        <w:rPr>
          <w:rFonts w:ascii="Tahoma" w:eastAsia="Times New Roman" w:hAnsi="Tahoma" w:cs="Tahoma"/>
          <w:sz w:val="20"/>
          <w:szCs w:val="20"/>
          <w:lang w:val="de-DE" w:eastAsia="pl-PL"/>
        </w:rPr>
      </w:pPr>
      <w:r w:rsidRPr="000238DE">
        <w:rPr>
          <w:rFonts w:ascii="Tahoma" w:eastAsia="Times New Roman" w:hAnsi="Tahoma" w:cs="Tahoma"/>
          <w:sz w:val="20"/>
          <w:szCs w:val="20"/>
          <w:lang w:val="de-DE" w:eastAsia="pl-PL"/>
        </w:rPr>
        <w:t xml:space="preserve">Internet ................................................ </w:t>
      </w:r>
      <w:proofErr w:type="spellStart"/>
      <w:r w:rsidRPr="000238DE">
        <w:rPr>
          <w:rFonts w:ascii="Tahoma" w:eastAsia="Times New Roman" w:hAnsi="Tahoma" w:cs="Tahoma"/>
          <w:sz w:val="20"/>
          <w:szCs w:val="20"/>
          <w:lang w:val="de-DE" w:eastAsia="pl-PL"/>
        </w:rPr>
        <w:t>e-mail</w:t>
      </w:r>
      <w:proofErr w:type="spellEnd"/>
      <w:r w:rsidRPr="000238DE">
        <w:rPr>
          <w:rFonts w:ascii="Tahoma" w:eastAsia="Times New Roman" w:hAnsi="Tahoma" w:cs="Tahoma"/>
          <w:sz w:val="20"/>
          <w:szCs w:val="20"/>
          <w:lang w:val="de-DE" w:eastAsia="pl-PL"/>
        </w:rPr>
        <w:t xml:space="preserve"> ...................................................................</w:t>
      </w:r>
    </w:p>
    <w:p w14:paraId="0FB4FB83" w14:textId="6936ECBB" w:rsidR="00A547CD" w:rsidRDefault="00D917CB" w:rsidP="00A547CD">
      <w:pPr>
        <w:suppressAutoHyphens/>
        <w:spacing w:after="0" w:line="240" w:lineRule="auto"/>
        <w:jc w:val="both"/>
        <w:rPr>
          <w:rFonts w:ascii="Tahoma" w:hAnsi="Tahoma" w:cs="Tahoma"/>
          <w:sz w:val="20"/>
          <w:szCs w:val="20"/>
        </w:rPr>
      </w:pPr>
      <w:bookmarkStart w:id="5" w:name="_Hlk502650780"/>
      <w:r w:rsidRPr="00D917CB">
        <w:rPr>
          <w:rFonts w:ascii="Tahoma" w:hAnsi="Tahoma" w:cs="Tahoma"/>
          <w:sz w:val="20"/>
          <w:szCs w:val="20"/>
        </w:rPr>
        <w:t>Obsługa serwisowa gwarancyjna będzie prowadzona przez serwis techniczny z siedzibą (nazwa, adres, tel., e-mail): ................................................................................</w:t>
      </w:r>
    </w:p>
    <w:p w14:paraId="4C8906C4" w14:textId="77777777" w:rsidR="00D917CB" w:rsidRDefault="00D917CB" w:rsidP="00A547CD">
      <w:pPr>
        <w:suppressAutoHyphens/>
        <w:spacing w:after="0" w:line="240" w:lineRule="auto"/>
        <w:jc w:val="both"/>
        <w:rPr>
          <w:rFonts w:ascii="Tahoma" w:hAnsi="Tahoma" w:cs="Tahoma"/>
          <w:sz w:val="20"/>
          <w:szCs w:val="20"/>
        </w:rPr>
      </w:pPr>
    </w:p>
    <w:bookmarkEnd w:id="5"/>
    <w:p w14:paraId="7CE84B73" w14:textId="674CC04B" w:rsidR="001A4A4E" w:rsidRPr="001A4A4E" w:rsidRDefault="001A4A4E" w:rsidP="001A4A4E">
      <w:pPr>
        <w:suppressAutoHyphens/>
        <w:spacing w:after="0" w:line="240" w:lineRule="auto"/>
        <w:rPr>
          <w:rFonts w:ascii="Tahoma" w:eastAsia="Times New Roman" w:hAnsi="Tahoma" w:cs="Times New Roman"/>
          <w:sz w:val="20"/>
          <w:szCs w:val="20"/>
        </w:rPr>
      </w:pPr>
      <w:r w:rsidRPr="001A4A4E">
        <w:rPr>
          <w:rFonts w:ascii="Tahoma" w:eastAsia="Times New Roman" w:hAnsi="Tahoma" w:cs="Times New Roman"/>
          <w:sz w:val="20"/>
          <w:szCs w:val="20"/>
        </w:rPr>
        <w:t xml:space="preserve">Ubiegając się o zamówienie publiczne na </w:t>
      </w:r>
      <w:bookmarkStart w:id="6" w:name="_Hlk159238847"/>
      <w:r w:rsidRPr="001A4A4E">
        <w:rPr>
          <w:rFonts w:ascii="Tahoma" w:eastAsia="Times New Roman" w:hAnsi="Tahoma" w:cs="Times New Roman"/>
          <w:b/>
          <w:bCs/>
          <w:sz w:val="20"/>
          <w:szCs w:val="20"/>
        </w:rPr>
        <w:t xml:space="preserve">Dostawę </w:t>
      </w:r>
      <w:bookmarkEnd w:id="6"/>
      <w:r w:rsidR="005A09C7">
        <w:rPr>
          <w:rFonts w:ascii="Tahoma" w:eastAsia="Times New Roman" w:hAnsi="Tahoma" w:cs="Times New Roman"/>
          <w:b/>
          <w:bCs/>
          <w:sz w:val="20"/>
          <w:szCs w:val="20"/>
        </w:rPr>
        <w:t>mikrotomów</w:t>
      </w:r>
      <w:r w:rsidRPr="001A4A4E">
        <w:rPr>
          <w:rFonts w:ascii="Tahoma" w:eastAsia="Times New Roman" w:hAnsi="Tahoma" w:cs="Times New Roman"/>
          <w:b/>
          <w:bCs/>
          <w:sz w:val="20"/>
          <w:szCs w:val="20"/>
        </w:rPr>
        <w:t xml:space="preserve"> </w:t>
      </w:r>
      <w:r w:rsidRPr="001A4A4E">
        <w:rPr>
          <w:rFonts w:ascii="Tahoma" w:eastAsia="Times New Roman" w:hAnsi="Tahoma" w:cs="Times New Roman"/>
          <w:sz w:val="20"/>
          <w:szCs w:val="20"/>
        </w:rPr>
        <w:t>oferujemy realizację przedmiotowego zamówienia w zakresie objętym specyfikacją warunków zamówienia za  łączną ryczałtową kwotę określoną poniżej:</w:t>
      </w:r>
    </w:p>
    <w:p w14:paraId="75EBC0CC" w14:textId="694AA0CE" w:rsidR="001A4A4E" w:rsidRPr="001A4A4E" w:rsidRDefault="001A4A4E" w:rsidP="001A4A4E">
      <w:pPr>
        <w:suppressAutoHyphens/>
        <w:spacing w:after="0" w:line="240" w:lineRule="auto"/>
        <w:rPr>
          <w:rFonts w:ascii="Tahoma" w:eastAsia="Times New Roman" w:hAnsi="Tahoma" w:cs="Times New Roman"/>
          <w:b/>
          <w:bCs/>
          <w:sz w:val="20"/>
          <w:szCs w:val="20"/>
        </w:rPr>
      </w:pP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2576"/>
        <w:gridCol w:w="851"/>
        <w:gridCol w:w="1419"/>
        <w:gridCol w:w="1702"/>
        <w:gridCol w:w="851"/>
        <w:gridCol w:w="1986"/>
      </w:tblGrid>
      <w:tr w:rsidR="001A4A4E" w:rsidRPr="001A4A4E" w14:paraId="0193B477" w14:textId="77777777" w:rsidTr="006D755C">
        <w:trPr>
          <w:trHeight w:val="1256"/>
        </w:trPr>
        <w:tc>
          <w:tcPr>
            <w:tcW w:w="545" w:type="dxa"/>
            <w:tcBorders>
              <w:top w:val="single" w:sz="12" w:space="0" w:color="auto"/>
              <w:left w:val="single" w:sz="12" w:space="0" w:color="auto"/>
              <w:bottom w:val="single" w:sz="12" w:space="0" w:color="auto"/>
              <w:right w:val="single" w:sz="12" w:space="0" w:color="auto"/>
            </w:tcBorders>
            <w:vAlign w:val="center"/>
            <w:hideMark/>
          </w:tcPr>
          <w:p w14:paraId="70504007"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L.p.</w:t>
            </w:r>
          </w:p>
        </w:tc>
        <w:tc>
          <w:tcPr>
            <w:tcW w:w="2576" w:type="dxa"/>
            <w:tcBorders>
              <w:top w:val="single" w:sz="12" w:space="0" w:color="auto"/>
              <w:left w:val="single" w:sz="12" w:space="0" w:color="auto"/>
              <w:bottom w:val="single" w:sz="12" w:space="0" w:color="auto"/>
              <w:right w:val="single" w:sz="12" w:space="0" w:color="auto"/>
            </w:tcBorders>
            <w:vAlign w:val="center"/>
            <w:hideMark/>
          </w:tcPr>
          <w:p w14:paraId="51B5385D" w14:textId="77777777" w:rsidR="001A4A4E" w:rsidRPr="001A4A4E" w:rsidRDefault="001A4A4E" w:rsidP="001A4A4E">
            <w:pPr>
              <w:spacing w:after="0" w:line="288" w:lineRule="auto"/>
              <w:jc w:val="center"/>
              <w:rPr>
                <w:rFonts w:ascii="Calibri" w:eastAsia="Calibri" w:hAnsi="Calibri" w:cs="Calibri"/>
                <w:b/>
              </w:rPr>
            </w:pPr>
            <w:r w:rsidRPr="001A4A4E">
              <w:rPr>
                <w:rFonts w:ascii="Calibri" w:eastAsia="Calibri" w:hAnsi="Calibri" w:cs="Calibri"/>
                <w:b/>
              </w:rPr>
              <w:t>Przedmiot zamówienia</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0403050"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Ilość</w:t>
            </w:r>
          </w:p>
        </w:tc>
        <w:tc>
          <w:tcPr>
            <w:tcW w:w="1419" w:type="dxa"/>
            <w:tcBorders>
              <w:top w:val="single" w:sz="12" w:space="0" w:color="auto"/>
              <w:left w:val="single" w:sz="12" w:space="0" w:color="auto"/>
              <w:bottom w:val="single" w:sz="12" w:space="0" w:color="auto"/>
              <w:right w:val="single" w:sz="12" w:space="0" w:color="auto"/>
            </w:tcBorders>
            <w:vAlign w:val="center"/>
            <w:hideMark/>
          </w:tcPr>
          <w:p w14:paraId="298A2F73"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Cena jedn. netto</w:t>
            </w:r>
          </w:p>
        </w:tc>
        <w:tc>
          <w:tcPr>
            <w:tcW w:w="1702" w:type="dxa"/>
            <w:tcBorders>
              <w:top w:val="single" w:sz="12" w:space="0" w:color="auto"/>
              <w:left w:val="single" w:sz="12" w:space="0" w:color="auto"/>
              <w:bottom w:val="single" w:sz="12" w:space="0" w:color="auto"/>
              <w:right w:val="single" w:sz="12" w:space="0" w:color="auto"/>
            </w:tcBorders>
            <w:vAlign w:val="center"/>
            <w:hideMark/>
          </w:tcPr>
          <w:p w14:paraId="354B2612"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Wartość netto (ilość x cena jedn. netto)</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1F004B78"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VAT (%)</w:t>
            </w:r>
          </w:p>
        </w:tc>
        <w:tc>
          <w:tcPr>
            <w:tcW w:w="1986" w:type="dxa"/>
            <w:tcBorders>
              <w:top w:val="single" w:sz="12" w:space="0" w:color="auto"/>
              <w:left w:val="single" w:sz="12" w:space="0" w:color="auto"/>
              <w:bottom w:val="single" w:sz="12" w:space="0" w:color="auto"/>
              <w:right w:val="single" w:sz="12" w:space="0" w:color="auto"/>
            </w:tcBorders>
            <w:vAlign w:val="center"/>
          </w:tcPr>
          <w:p w14:paraId="695C06A5" w14:textId="77777777" w:rsidR="001A4A4E" w:rsidRPr="001A4A4E" w:rsidRDefault="001A4A4E" w:rsidP="001A4A4E">
            <w:pPr>
              <w:spacing w:after="0" w:line="288" w:lineRule="auto"/>
              <w:jc w:val="center"/>
              <w:rPr>
                <w:rFonts w:ascii="Calibri" w:eastAsia="Calibri" w:hAnsi="Calibri" w:cs="Calibri"/>
                <w:b/>
                <w:bCs/>
              </w:rPr>
            </w:pPr>
          </w:p>
          <w:p w14:paraId="0A77CFCC"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Wartość brutto</w:t>
            </w:r>
          </w:p>
          <w:p w14:paraId="316B6F25" w14:textId="77777777" w:rsidR="001A4A4E" w:rsidRPr="001A4A4E" w:rsidRDefault="001A4A4E" w:rsidP="001A4A4E">
            <w:pPr>
              <w:spacing w:after="0" w:line="288" w:lineRule="auto"/>
              <w:jc w:val="center"/>
              <w:rPr>
                <w:rFonts w:ascii="Calibri" w:eastAsia="Calibri" w:hAnsi="Calibri" w:cs="Calibri"/>
                <w:b/>
                <w:bCs/>
              </w:rPr>
            </w:pPr>
            <w:r w:rsidRPr="001A4A4E">
              <w:rPr>
                <w:rFonts w:ascii="Calibri" w:eastAsia="Calibri" w:hAnsi="Calibri" w:cs="Calibri"/>
                <w:b/>
                <w:bCs/>
              </w:rPr>
              <w:t>(wartość netto + VAT)</w:t>
            </w:r>
          </w:p>
        </w:tc>
      </w:tr>
      <w:tr w:rsidR="001A4A4E" w:rsidRPr="001A4A4E" w14:paraId="259F980E" w14:textId="77777777" w:rsidTr="006D755C">
        <w:trPr>
          <w:trHeight w:val="920"/>
        </w:trPr>
        <w:tc>
          <w:tcPr>
            <w:tcW w:w="545" w:type="dxa"/>
            <w:tcBorders>
              <w:top w:val="single" w:sz="12" w:space="0" w:color="auto"/>
              <w:left w:val="single" w:sz="12" w:space="0" w:color="auto"/>
              <w:bottom w:val="single" w:sz="12" w:space="0" w:color="auto"/>
              <w:right w:val="single" w:sz="12" w:space="0" w:color="auto"/>
            </w:tcBorders>
          </w:tcPr>
          <w:p w14:paraId="1A7EDA6D" w14:textId="77777777" w:rsidR="001A4A4E" w:rsidRPr="001A4A4E" w:rsidRDefault="001A4A4E" w:rsidP="001A4A4E">
            <w:pPr>
              <w:spacing w:line="288" w:lineRule="auto"/>
              <w:rPr>
                <w:rFonts w:ascii="Calibri" w:eastAsia="Calibri" w:hAnsi="Calibri" w:cs="Calibri"/>
                <w:bCs/>
              </w:rPr>
            </w:pPr>
            <w:r w:rsidRPr="001A4A4E">
              <w:rPr>
                <w:rFonts w:ascii="Calibri" w:eastAsia="Calibri" w:hAnsi="Calibri" w:cs="Calibri"/>
                <w:bCs/>
              </w:rPr>
              <w:t xml:space="preserve">   1.</w:t>
            </w:r>
          </w:p>
        </w:tc>
        <w:tc>
          <w:tcPr>
            <w:tcW w:w="2576" w:type="dxa"/>
            <w:tcBorders>
              <w:top w:val="single" w:sz="12" w:space="0" w:color="auto"/>
              <w:left w:val="single" w:sz="12" w:space="0" w:color="auto"/>
              <w:bottom w:val="single" w:sz="12" w:space="0" w:color="auto"/>
              <w:right w:val="single" w:sz="12" w:space="0" w:color="auto"/>
            </w:tcBorders>
            <w:hideMark/>
          </w:tcPr>
          <w:p w14:paraId="0F8E4CFC" w14:textId="2DBCF7AF" w:rsidR="001A4A4E" w:rsidRPr="001A4A4E" w:rsidRDefault="001A4A4E" w:rsidP="001A4A4E">
            <w:pPr>
              <w:spacing w:after="0" w:line="288" w:lineRule="auto"/>
              <w:jc w:val="center"/>
              <w:rPr>
                <w:rFonts w:ascii="Calibri" w:eastAsia="Calibri" w:hAnsi="Calibri" w:cs="Calibri"/>
                <w:b/>
                <w:bCs/>
                <w:color w:val="000000"/>
              </w:rPr>
            </w:pPr>
            <w:r>
              <w:rPr>
                <w:rFonts w:ascii="Calibri" w:eastAsia="Calibri" w:hAnsi="Calibri" w:cs="Calibri"/>
                <w:b/>
                <w:bCs/>
              </w:rPr>
              <w:t>Mikrotom</w:t>
            </w:r>
          </w:p>
        </w:tc>
        <w:tc>
          <w:tcPr>
            <w:tcW w:w="851" w:type="dxa"/>
            <w:tcBorders>
              <w:top w:val="single" w:sz="12" w:space="0" w:color="auto"/>
              <w:left w:val="single" w:sz="12" w:space="0" w:color="auto"/>
              <w:bottom w:val="single" w:sz="12" w:space="0" w:color="auto"/>
              <w:right w:val="single" w:sz="12" w:space="0" w:color="auto"/>
            </w:tcBorders>
          </w:tcPr>
          <w:p w14:paraId="612C262A" w14:textId="790D735C" w:rsidR="001A4A4E" w:rsidRPr="001A4A4E" w:rsidRDefault="001A4A4E" w:rsidP="001A4A4E">
            <w:pPr>
              <w:spacing w:line="288" w:lineRule="auto"/>
              <w:jc w:val="center"/>
              <w:rPr>
                <w:rFonts w:ascii="Calibri" w:eastAsia="Calibri" w:hAnsi="Calibri" w:cs="Calibri"/>
                <w:bCs/>
              </w:rPr>
            </w:pPr>
            <w:r>
              <w:rPr>
                <w:rFonts w:ascii="Calibri" w:eastAsia="Calibri" w:hAnsi="Calibri" w:cs="Calibri"/>
                <w:bCs/>
              </w:rPr>
              <w:t>2</w:t>
            </w:r>
            <w:r w:rsidRPr="001A4A4E">
              <w:rPr>
                <w:rFonts w:ascii="Calibri" w:eastAsia="Calibri" w:hAnsi="Calibri" w:cs="Calibri"/>
                <w:bCs/>
              </w:rPr>
              <w:t xml:space="preserve">  szt</w:t>
            </w:r>
          </w:p>
        </w:tc>
        <w:tc>
          <w:tcPr>
            <w:tcW w:w="1419" w:type="dxa"/>
            <w:tcBorders>
              <w:top w:val="single" w:sz="12" w:space="0" w:color="auto"/>
              <w:left w:val="single" w:sz="12" w:space="0" w:color="auto"/>
              <w:bottom w:val="single" w:sz="12" w:space="0" w:color="auto"/>
              <w:right w:val="single" w:sz="12" w:space="0" w:color="auto"/>
            </w:tcBorders>
          </w:tcPr>
          <w:p w14:paraId="75C10DCE" w14:textId="77777777" w:rsidR="001A4A4E" w:rsidRPr="001A4A4E" w:rsidRDefault="001A4A4E" w:rsidP="001A4A4E">
            <w:pPr>
              <w:spacing w:line="288" w:lineRule="auto"/>
              <w:rPr>
                <w:rFonts w:ascii="Calibri" w:eastAsia="Calibri" w:hAnsi="Calibri" w:cs="Calibri"/>
                <w:bCs/>
              </w:rPr>
            </w:pPr>
          </w:p>
        </w:tc>
        <w:tc>
          <w:tcPr>
            <w:tcW w:w="1702" w:type="dxa"/>
            <w:tcBorders>
              <w:top w:val="single" w:sz="12" w:space="0" w:color="auto"/>
              <w:left w:val="single" w:sz="12" w:space="0" w:color="auto"/>
              <w:bottom w:val="single" w:sz="12" w:space="0" w:color="auto"/>
              <w:right w:val="single" w:sz="12" w:space="0" w:color="auto"/>
            </w:tcBorders>
          </w:tcPr>
          <w:p w14:paraId="0A3B999E" w14:textId="77777777" w:rsidR="001A4A4E" w:rsidRPr="001A4A4E" w:rsidRDefault="001A4A4E" w:rsidP="001A4A4E">
            <w:pPr>
              <w:spacing w:line="288" w:lineRule="auto"/>
              <w:rPr>
                <w:rFonts w:ascii="Calibri" w:eastAsia="Calibri" w:hAnsi="Calibri" w:cs="Calibri"/>
                <w:bCs/>
              </w:rPr>
            </w:pPr>
          </w:p>
        </w:tc>
        <w:tc>
          <w:tcPr>
            <w:tcW w:w="851" w:type="dxa"/>
            <w:tcBorders>
              <w:top w:val="single" w:sz="12" w:space="0" w:color="auto"/>
              <w:left w:val="single" w:sz="12" w:space="0" w:color="auto"/>
              <w:bottom w:val="single" w:sz="12" w:space="0" w:color="auto"/>
              <w:right w:val="single" w:sz="12" w:space="0" w:color="auto"/>
            </w:tcBorders>
          </w:tcPr>
          <w:p w14:paraId="2B80E697" w14:textId="77777777" w:rsidR="001A4A4E" w:rsidRPr="001A4A4E" w:rsidRDefault="001A4A4E" w:rsidP="001A4A4E">
            <w:pPr>
              <w:spacing w:line="288" w:lineRule="auto"/>
              <w:rPr>
                <w:rFonts w:ascii="Calibri" w:eastAsia="Calibri" w:hAnsi="Calibri" w:cs="Calibri"/>
                <w:bCs/>
              </w:rPr>
            </w:pPr>
          </w:p>
        </w:tc>
        <w:tc>
          <w:tcPr>
            <w:tcW w:w="1986" w:type="dxa"/>
            <w:tcBorders>
              <w:top w:val="single" w:sz="12" w:space="0" w:color="auto"/>
              <w:left w:val="single" w:sz="12" w:space="0" w:color="auto"/>
              <w:bottom w:val="single" w:sz="12" w:space="0" w:color="auto"/>
              <w:right w:val="single" w:sz="12" w:space="0" w:color="auto"/>
            </w:tcBorders>
          </w:tcPr>
          <w:p w14:paraId="0B1AFE6F" w14:textId="77777777" w:rsidR="001A4A4E" w:rsidRPr="001A4A4E" w:rsidRDefault="001A4A4E" w:rsidP="001A4A4E">
            <w:pPr>
              <w:spacing w:line="288" w:lineRule="auto"/>
              <w:rPr>
                <w:rFonts w:ascii="Calibri" w:eastAsia="Calibri" w:hAnsi="Calibri" w:cs="Calibri"/>
                <w:bCs/>
              </w:rPr>
            </w:pPr>
          </w:p>
        </w:tc>
      </w:tr>
    </w:tbl>
    <w:p w14:paraId="76991F9C" w14:textId="77777777" w:rsidR="001A4A4E" w:rsidRPr="001A4A4E" w:rsidRDefault="001A4A4E" w:rsidP="001A4A4E">
      <w:pPr>
        <w:spacing w:after="0" w:line="240" w:lineRule="auto"/>
        <w:jc w:val="both"/>
        <w:rPr>
          <w:rFonts w:ascii="Tahoma" w:eastAsia="Times New Roman" w:hAnsi="Tahoma" w:cs="Tahoma"/>
          <w:b/>
          <w:bCs/>
          <w:sz w:val="20"/>
          <w:szCs w:val="20"/>
          <w:u w:val="single"/>
          <w:lang w:eastAsia="pl-PL"/>
        </w:rPr>
      </w:pPr>
    </w:p>
    <w:p w14:paraId="6B5E8B4C" w14:textId="77777777" w:rsidR="001A4A4E" w:rsidRPr="001A4A4E" w:rsidRDefault="001A4A4E" w:rsidP="001A4A4E">
      <w:pPr>
        <w:spacing w:after="0" w:line="288" w:lineRule="auto"/>
        <w:rPr>
          <w:rFonts w:ascii="Tahoma" w:eastAsia="Calibri" w:hAnsi="Tahoma" w:cs="Tahoma"/>
          <w:sz w:val="20"/>
          <w:szCs w:val="20"/>
        </w:rPr>
      </w:pPr>
      <w:r w:rsidRPr="001A4A4E">
        <w:rPr>
          <w:rFonts w:ascii="Tahoma" w:eastAsia="Calibri" w:hAnsi="Tahoma" w:cs="Tahoma"/>
          <w:sz w:val="20"/>
          <w:szCs w:val="20"/>
        </w:rPr>
        <w:t xml:space="preserve">Oświadczamy, iż oferujemy następujący sprzęt: </w:t>
      </w:r>
    </w:p>
    <w:tbl>
      <w:tblPr>
        <w:tblW w:w="9930" w:type="dxa"/>
        <w:tblInd w:w="10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firstRow="1" w:lastRow="0" w:firstColumn="1" w:lastColumn="0" w:noHBand="0" w:noVBand="1"/>
      </w:tblPr>
      <w:tblGrid>
        <w:gridCol w:w="3972"/>
        <w:gridCol w:w="5958"/>
      </w:tblGrid>
      <w:tr w:rsidR="001A4A4E" w:rsidRPr="001A4A4E" w14:paraId="252FF63B" w14:textId="77777777" w:rsidTr="006D755C">
        <w:tc>
          <w:tcPr>
            <w:tcW w:w="3969" w:type="dxa"/>
            <w:tcBorders>
              <w:top w:val="single" w:sz="4" w:space="0" w:color="auto"/>
              <w:left w:val="single" w:sz="4" w:space="0" w:color="auto"/>
              <w:bottom w:val="single" w:sz="12" w:space="0" w:color="auto"/>
              <w:right w:val="single" w:sz="12" w:space="0" w:color="auto"/>
            </w:tcBorders>
            <w:vAlign w:val="center"/>
            <w:hideMark/>
          </w:tcPr>
          <w:p w14:paraId="2512C48B" w14:textId="77777777" w:rsidR="001A4A4E" w:rsidRPr="001A4A4E" w:rsidRDefault="001A4A4E" w:rsidP="001A4A4E">
            <w:pPr>
              <w:spacing w:line="288" w:lineRule="auto"/>
              <w:jc w:val="center"/>
              <w:rPr>
                <w:rFonts w:ascii="Tahoma" w:eastAsia="Calibri" w:hAnsi="Tahoma" w:cs="Tahoma"/>
                <w:bCs/>
                <w:sz w:val="20"/>
                <w:szCs w:val="20"/>
              </w:rPr>
            </w:pPr>
            <w:r w:rsidRPr="001A4A4E">
              <w:rPr>
                <w:rFonts w:ascii="Tahoma" w:eastAsia="Calibri" w:hAnsi="Tahoma" w:cs="Tahoma"/>
                <w:bCs/>
                <w:sz w:val="20"/>
                <w:szCs w:val="20"/>
              </w:rPr>
              <w:t xml:space="preserve">Wymagane informacje </w:t>
            </w:r>
          </w:p>
        </w:tc>
        <w:tc>
          <w:tcPr>
            <w:tcW w:w="5954" w:type="dxa"/>
            <w:tcBorders>
              <w:top w:val="single" w:sz="4" w:space="0" w:color="auto"/>
              <w:left w:val="single" w:sz="12" w:space="0" w:color="auto"/>
              <w:bottom w:val="single" w:sz="12" w:space="0" w:color="auto"/>
              <w:right w:val="single" w:sz="4" w:space="0" w:color="auto"/>
            </w:tcBorders>
            <w:vAlign w:val="center"/>
            <w:hideMark/>
          </w:tcPr>
          <w:p w14:paraId="5C0ACB8E" w14:textId="39819734" w:rsidR="001A4A4E" w:rsidRPr="001A4A4E" w:rsidRDefault="001A4A4E" w:rsidP="001A4A4E">
            <w:pPr>
              <w:spacing w:line="288" w:lineRule="auto"/>
              <w:jc w:val="center"/>
              <w:rPr>
                <w:rFonts w:ascii="Tahoma" w:eastAsia="Calibri" w:hAnsi="Tahoma" w:cs="Tahoma"/>
                <w:b/>
                <w:bCs/>
                <w:color w:val="000000"/>
                <w:sz w:val="20"/>
                <w:szCs w:val="20"/>
              </w:rPr>
            </w:pPr>
            <w:r>
              <w:rPr>
                <w:rFonts w:ascii="Tahoma" w:eastAsia="Calibri" w:hAnsi="Tahoma" w:cs="Tahoma"/>
                <w:b/>
                <w:bCs/>
                <w:sz w:val="20"/>
                <w:szCs w:val="20"/>
              </w:rPr>
              <w:t>Mikrotom</w:t>
            </w:r>
          </w:p>
        </w:tc>
      </w:tr>
      <w:tr w:rsidR="001A4A4E" w:rsidRPr="001A4A4E" w14:paraId="4D07F0BC" w14:textId="77777777" w:rsidTr="006D755C">
        <w:trPr>
          <w:trHeight w:val="738"/>
        </w:trPr>
        <w:tc>
          <w:tcPr>
            <w:tcW w:w="3969" w:type="dxa"/>
            <w:tcBorders>
              <w:top w:val="single" w:sz="12" w:space="0" w:color="auto"/>
              <w:left w:val="single" w:sz="4" w:space="0" w:color="auto"/>
              <w:bottom w:val="single" w:sz="12" w:space="0" w:color="auto"/>
              <w:right w:val="single" w:sz="12" w:space="0" w:color="auto"/>
            </w:tcBorders>
          </w:tcPr>
          <w:p w14:paraId="3C0601A3" w14:textId="77777777" w:rsidR="001A4A4E" w:rsidRPr="001A4A4E" w:rsidRDefault="001A4A4E" w:rsidP="001A4A4E">
            <w:pPr>
              <w:spacing w:line="288" w:lineRule="auto"/>
              <w:jc w:val="center"/>
              <w:rPr>
                <w:rFonts w:ascii="Tahoma" w:eastAsia="Calibri" w:hAnsi="Tahoma" w:cs="Tahoma"/>
                <w:sz w:val="20"/>
                <w:szCs w:val="20"/>
              </w:rPr>
            </w:pPr>
            <w:r w:rsidRPr="001A4A4E">
              <w:rPr>
                <w:rFonts w:ascii="Tahoma" w:eastAsia="Calibri" w:hAnsi="Tahoma" w:cs="Tahoma"/>
                <w:sz w:val="20"/>
                <w:szCs w:val="20"/>
              </w:rPr>
              <w:t>Producent: (podać)</w:t>
            </w:r>
          </w:p>
        </w:tc>
        <w:tc>
          <w:tcPr>
            <w:tcW w:w="5954" w:type="dxa"/>
            <w:tcBorders>
              <w:top w:val="single" w:sz="12" w:space="0" w:color="auto"/>
              <w:left w:val="single" w:sz="12" w:space="0" w:color="auto"/>
              <w:bottom w:val="single" w:sz="12" w:space="0" w:color="auto"/>
              <w:right w:val="single" w:sz="4" w:space="0" w:color="auto"/>
            </w:tcBorders>
          </w:tcPr>
          <w:p w14:paraId="4D7999A3" w14:textId="77777777" w:rsidR="001A4A4E" w:rsidRPr="001A4A4E" w:rsidRDefault="001A4A4E" w:rsidP="001A4A4E">
            <w:pPr>
              <w:spacing w:line="288" w:lineRule="auto"/>
              <w:jc w:val="center"/>
              <w:rPr>
                <w:rFonts w:ascii="Tahoma" w:eastAsia="Calibri" w:hAnsi="Tahoma" w:cs="Tahoma"/>
                <w:bCs/>
                <w:sz w:val="20"/>
                <w:szCs w:val="20"/>
              </w:rPr>
            </w:pPr>
          </w:p>
        </w:tc>
      </w:tr>
      <w:tr w:rsidR="001A4A4E" w:rsidRPr="001A4A4E" w14:paraId="110FEFD7" w14:textId="77777777" w:rsidTr="00D917CB">
        <w:trPr>
          <w:trHeight w:val="886"/>
        </w:trPr>
        <w:tc>
          <w:tcPr>
            <w:tcW w:w="3969" w:type="dxa"/>
            <w:tcBorders>
              <w:top w:val="single" w:sz="12" w:space="0" w:color="auto"/>
              <w:left w:val="single" w:sz="4" w:space="0" w:color="auto"/>
              <w:bottom w:val="single" w:sz="12" w:space="0" w:color="auto"/>
              <w:right w:val="single" w:sz="12" w:space="0" w:color="auto"/>
            </w:tcBorders>
          </w:tcPr>
          <w:p w14:paraId="44AB3310" w14:textId="77777777" w:rsidR="001A4A4E" w:rsidRPr="001A4A4E" w:rsidRDefault="001A4A4E" w:rsidP="001A4A4E">
            <w:pPr>
              <w:spacing w:line="288" w:lineRule="auto"/>
              <w:jc w:val="center"/>
              <w:rPr>
                <w:rFonts w:ascii="Tahoma" w:eastAsia="Calibri" w:hAnsi="Tahoma" w:cs="Tahoma"/>
                <w:bCs/>
                <w:sz w:val="20"/>
                <w:szCs w:val="20"/>
              </w:rPr>
            </w:pPr>
            <w:r w:rsidRPr="001A4A4E">
              <w:rPr>
                <w:rFonts w:ascii="Tahoma" w:eastAsia="Calibri" w:hAnsi="Tahoma" w:cs="Tahoma"/>
                <w:sz w:val="20"/>
                <w:szCs w:val="20"/>
              </w:rPr>
              <w:t>Nazwa i typ: (podać)</w:t>
            </w:r>
          </w:p>
        </w:tc>
        <w:tc>
          <w:tcPr>
            <w:tcW w:w="5954" w:type="dxa"/>
            <w:tcBorders>
              <w:top w:val="single" w:sz="12" w:space="0" w:color="auto"/>
              <w:left w:val="single" w:sz="12" w:space="0" w:color="auto"/>
              <w:bottom w:val="single" w:sz="12" w:space="0" w:color="auto"/>
              <w:right w:val="single" w:sz="4" w:space="0" w:color="auto"/>
            </w:tcBorders>
          </w:tcPr>
          <w:p w14:paraId="76D2D3B0" w14:textId="77777777" w:rsidR="001A4A4E" w:rsidRPr="001A4A4E" w:rsidRDefault="001A4A4E" w:rsidP="001A4A4E">
            <w:pPr>
              <w:spacing w:line="288" w:lineRule="auto"/>
              <w:jc w:val="center"/>
              <w:rPr>
                <w:rFonts w:ascii="Tahoma" w:eastAsia="Calibri" w:hAnsi="Tahoma" w:cs="Tahoma"/>
                <w:bCs/>
                <w:sz w:val="20"/>
                <w:szCs w:val="20"/>
              </w:rPr>
            </w:pPr>
          </w:p>
        </w:tc>
      </w:tr>
      <w:tr w:rsidR="00D917CB" w:rsidRPr="001A4A4E" w14:paraId="2C31C1EB" w14:textId="77777777" w:rsidTr="006D755C">
        <w:trPr>
          <w:trHeight w:val="886"/>
        </w:trPr>
        <w:tc>
          <w:tcPr>
            <w:tcW w:w="3969" w:type="dxa"/>
            <w:tcBorders>
              <w:top w:val="single" w:sz="12" w:space="0" w:color="auto"/>
              <w:left w:val="single" w:sz="4" w:space="0" w:color="auto"/>
              <w:bottom w:val="single" w:sz="4" w:space="0" w:color="auto"/>
              <w:right w:val="single" w:sz="12" w:space="0" w:color="auto"/>
            </w:tcBorders>
          </w:tcPr>
          <w:p w14:paraId="5AA019ED" w14:textId="66C779BA" w:rsidR="00D917CB" w:rsidRPr="001A4A4E" w:rsidRDefault="00D917CB" w:rsidP="001A4A4E">
            <w:pPr>
              <w:spacing w:line="288" w:lineRule="auto"/>
              <w:jc w:val="center"/>
              <w:rPr>
                <w:rFonts w:ascii="Tahoma" w:eastAsia="Calibri" w:hAnsi="Tahoma" w:cs="Tahoma"/>
                <w:sz w:val="20"/>
                <w:szCs w:val="20"/>
              </w:rPr>
            </w:pPr>
            <w:r>
              <w:rPr>
                <w:rFonts w:ascii="Tahoma" w:eastAsia="Calibri" w:hAnsi="Tahoma" w:cs="Tahoma"/>
                <w:sz w:val="20"/>
                <w:szCs w:val="20"/>
              </w:rPr>
              <w:t>Rok produkcji: (podać)</w:t>
            </w:r>
          </w:p>
        </w:tc>
        <w:tc>
          <w:tcPr>
            <w:tcW w:w="5954" w:type="dxa"/>
            <w:tcBorders>
              <w:top w:val="single" w:sz="12" w:space="0" w:color="auto"/>
              <w:left w:val="single" w:sz="12" w:space="0" w:color="auto"/>
              <w:bottom w:val="single" w:sz="4" w:space="0" w:color="auto"/>
              <w:right w:val="single" w:sz="4" w:space="0" w:color="auto"/>
            </w:tcBorders>
          </w:tcPr>
          <w:p w14:paraId="4B0F7CC0" w14:textId="77777777" w:rsidR="00D917CB" w:rsidRPr="001A4A4E" w:rsidRDefault="00D917CB" w:rsidP="001A4A4E">
            <w:pPr>
              <w:spacing w:line="288" w:lineRule="auto"/>
              <w:jc w:val="center"/>
              <w:rPr>
                <w:rFonts w:ascii="Tahoma" w:eastAsia="Calibri" w:hAnsi="Tahoma" w:cs="Tahoma"/>
                <w:bCs/>
                <w:sz w:val="20"/>
                <w:szCs w:val="20"/>
              </w:rPr>
            </w:pPr>
          </w:p>
        </w:tc>
      </w:tr>
    </w:tbl>
    <w:p w14:paraId="2B70C9F9" w14:textId="77777777" w:rsidR="001A4A4E" w:rsidRPr="001A4A4E" w:rsidRDefault="001A4A4E" w:rsidP="001A4A4E">
      <w:pPr>
        <w:spacing w:line="288" w:lineRule="auto"/>
        <w:rPr>
          <w:rFonts w:ascii="Tahoma" w:eastAsia="Calibri" w:hAnsi="Tahoma" w:cs="Tahoma"/>
          <w:sz w:val="20"/>
          <w:szCs w:val="20"/>
        </w:rPr>
      </w:pPr>
      <w:r w:rsidRPr="001A4A4E">
        <w:rPr>
          <w:rFonts w:ascii="Tahoma" w:eastAsia="Calibri" w:hAnsi="Tahoma" w:cs="Tahoma"/>
          <w:sz w:val="20"/>
          <w:szCs w:val="20"/>
        </w:rPr>
        <w:t>Oświadczamy, iż w/w urządzenie spełnia wymagania Zamawiającego wskazane w Wymaganych parametrach Technicznych (załącznik nr 4 do SWZ)</w:t>
      </w:r>
    </w:p>
    <w:p w14:paraId="51B539AB" w14:textId="77777777" w:rsidR="00A547CD" w:rsidRDefault="00A547CD" w:rsidP="00A547CD">
      <w:pPr>
        <w:suppressAutoHyphens/>
        <w:spacing w:after="0" w:line="240" w:lineRule="auto"/>
        <w:ind w:left="142"/>
        <w:jc w:val="both"/>
        <w:rPr>
          <w:rFonts w:ascii="Tahoma" w:hAnsi="Tahoma"/>
          <w:b/>
          <w:bCs/>
          <w:sz w:val="20"/>
          <w:szCs w:val="20"/>
          <w:u w:val="single"/>
        </w:rPr>
      </w:pPr>
    </w:p>
    <w:p w14:paraId="02693ADF" w14:textId="77777777" w:rsidR="00A547CD" w:rsidRDefault="00A547CD" w:rsidP="00A547CD">
      <w:pPr>
        <w:spacing w:after="0" w:line="240" w:lineRule="auto"/>
        <w:jc w:val="both"/>
        <w:rPr>
          <w:rFonts w:ascii="Tahoma" w:eastAsia="Times New Roman" w:hAnsi="Tahoma" w:cs="Tahoma"/>
          <w:sz w:val="20"/>
          <w:szCs w:val="20"/>
          <w:lang w:eastAsia="ar-SA"/>
        </w:rPr>
      </w:pPr>
      <w:r w:rsidRPr="00822B40">
        <w:rPr>
          <w:rFonts w:ascii="Tahoma" w:eastAsia="Calibri" w:hAnsi="Tahoma" w:cs="Tahoma"/>
          <w:sz w:val="20"/>
          <w:szCs w:val="20"/>
        </w:rPr>
        <w:t>Nr. konta bankowego do wpłat ………………………………….(wskazanego do umieszczenia w zapisach umowy</w:t>
      </w:r>
      <w:r w:rsidRPr="00822B40">
        <w:rPr>
          <w:rFonts w:ascii="Tahoma" w:eastAsia="Times New Roman" w:hAnsi="Tahoma" w:cs="Tahoma"/>
          <w:sz w:val="20"/>
          <w:szCs w:val="20"/>
          <w:lang w:eastAsia="ar-SA"/>
        </w:rPr>
        <w:t>)</w:t>
      </w:r>
    </w:p>
    <w:p w14:paraId="31BC6E7C" w14:textId="5B1F68C2" w:rsidR="00A547CD" w:rsidRDefault="00A547CD" w:rsidP="00A547CD">
      <w:pPr>
        <w:spacing w:after="0" w:line="240" w:lineRule="auto"/>
        <w:jc w:val="both"/>
        <w:rPr>
          <w:rFonts w:ascii="Tahoma" w:hAnsi="Tahoma" w:cs="Tahoma"/>
          <w:sz w:val="20"/>
          <w:szCs w:val="20"/>
        </w:rPr>
      </w:pPr>
      <w:r w:rsidRPr="00822B40">
        <w:rPr>
          <w:rFonts w:ascii="Tahoma" w:eastAsia="Calibri" w:hAnsi="Tahoma" w:cs="Tahoma"/>
          <w:b/>
          <w:bCs/>
          <w:sz w:val="20"/>
          <w:szCs w:val="20"/>
          <w:u w:val="single"/>
        </w:rPr>
        <w:t>Termin realizacji zamówienia:</w:t>
      </w:r>
      <w:r>
        <w:rPr>
          <w:rFonts w:ascii="Tahoma" w:hAnsi="Tahoma" w:cs="Tahoma"/>
          <w:sz w:val="20"/>
          <w:szCs w:val="20"/>
        </w:rPr>
        <w:t xml:space="preserve"> </w:t>
      </w:r>
      <w:r w:rsidR="001A4A4E">
        <w:rPr>
          <w:rFonts w:ascii="Tahoma" w:hAnsi="Tahoma" w:cs="Tahoma"/>
          <w:sz w:val="20"/>
          <w:szCs w:val="20"/>
        </w:rPr>
        <w:t>do 8 tygodni od daty podpisania umowy.</w:t>
      </w:r>
    </w:p>
    <w:p w14:paraId="7DBE239D" w14:textId="77777777" w:rsidR="00A547CD" w:rsidRDefault="00A547CD" w:rsidP="00A547CD">
      <w:pPr>
        <w:suppressAutoHyphens/>
        <w:spacing w:after="0" w:line="240" w:lineRule="auto"/>
        <w:ind w:left="142"/>
        <w:jc w:val="both"/>
        <w:rPr>
          <w:rFonts w:ascii="Tahoma" w:hAnsi="Tahoma"/>
          <w:b/>
          <w:bCs/>
          <w:sz w:val="20"/>
          <w:szCs w:val="20"/>
          <w:u w:val="single"/>
        </w:rPr>
      </w:pPr>
    </w:p>
    <w:p w14:paraId="2CB34D29"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lastRenderedPageBreak/>
        <w:t>Oświadczamy, iż zapoznaliśmy się ze Specyfikacją Warunków Zamówienia, nie wnosimy do niej zastrzeżeń oraz zdobyliśmy konieczne informacje do przygotowania oferty i zobowiązujemy się spełnić wszystkie wymienione w Specyfikacji wymagania Zamawiającego</w:t>
      </w:r>
    </w:p>
    <w:p w14:paraId="75A3D8DC"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t xml:space="preserve">Jesteśmy związani niniejszą ofertą przez czas wskazany w Specyfikacji Warunków Zamówienia   </w:t>
      </w:r>
    </w:p>
    <w:p w14:paraId="29C36E41"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t xml:space="preserve">Zawarta w Specyfikacji  Warunków Zamówienia treść wzoru umowy  została przez nas zaakceptowana i zobowiązujemy się w przypadku wyboru naszej oferty do zawarcia umowy na wyżej wymienionych warunkach. </w:t>
      </w:r>
    </w:p>
    <w:p w14:paraId="496970AE"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t>Oświadczamy, że dane zawarte w ofercie, dokumentach i oświadczeniach są zgodne ze stanem faktycznym.</w:t>
      </w:r>
    </w:p>
    <w:p w14:paraId="6D149E79"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t>Oświadczamy, iż w cenie naszej oferty zostały uwzględnione wszystkie koszty wykonania zamówienia.</w:t>
      </w:r>
    </w:p>
    <w:p w14:paraId="4B106AF0"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t>Oświadczamy, że przedmiot i warunki realizacji zamówienia są zgodne z ustawą z 07 kwietnia 2022 r o wyrobach medycznych oraz z innymi obowiązującymi przepisami prawnymi w tym zakresie.</w:t>
      </w:r>
    </w:p>
    <w:p w14:paraId="4FE35114" w14:textId="77777777" w:rsidR="001A4A4E" w:rsidRPr="001A4A4E" w:rsidRDefault="001A4A4E" w:rsidP="001A4A4E">
      <w:pPr>
        <w:numPr>
          <w:ilvl w:val="3"/>
          <w:numId w:val="49"/>
        </w:numPr>
        <w:suppressAutoHyphens/>
        <w:spacing w:after="0" w:line="240" w:lineRule="auto"/>
        <w:jc w:val="both"/>
        <w:rPr>
          <w:rFonts w:ascii="Tahoma" w:hAnsi="Tahoma"/>
          <w:sz w:val="20"/>
          <w:szCs w:val="20"/>
        </w:rPr>
      </w:pPr>
      <w:r w:rsidRPr="001A4A4E">
        <w:rPr>
          <w:rFonts w:ascii="Tahoma" w:hAnsi="Tahoma"/>
          <w:sz w:val="20"/>
          <w:szCs w:val="20"/>
        </w:rPr>
        <w:t>Oświadczamy, że w/w oferowany przedmiot zamówienia jest kompletny i będzie gotowy do użytkowania bez żadnych dodatkowych inwestycji.</w:t>
      </w:r>
    </w:p>
    <w:p w14:paraId="0DB448B8" w14:textId="77E0F0A1" w:rsidR="000238DE" w:rsidRPr="00A547CD" w:rsidRDefault="000238DE" w:rsidP="00A547CD">
      <w:pPr>
        <w:numPr>
          <w:ilvl w:val="3"/>
          <w:numId w:val="49"/>
        </w:numPr>
        <w:suppressAutoHyphens/>
        <w:spacing w:after="0" w:line="240" w:lineRule="auto"/>
        <w:ind w:left="284" w:hanging="284"/>
        <w:jc w:val="both"/>
        <w:rPr>
          <w:rFonts w:ascii="Tahoma" w:hAnsi="Tahoma"/>
          <w:sz w:val="20"/>
          <w:szCs w:val="20"/>
        </w:rPr>
      </w:pPr>
      <w:r w:rsidRPr="00A547CD">
        <w:rPr>
          <w:rFonts w:ascii="Tahoma" w:hAnsi="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w treści RODO) wobec osób fizycznych, od których dane osobowe bezpośrednio lub pośrednio pozyskałem w celu ubiegania się o udzielenie zamówienia publicznego w niniejszym postępowaniu.*</w:t>
      </w:r>
      <w:r w:rsidRPr="00A547CD">
        <w:rPr>
          <w:rFonts w:ascii="Tahoma" w:hAnsi="Tahoma"/>
          <w:sz w:val="20"/>
          <w:szCs w:val="20"/>
        </w:rPr>
        <w:br/>
      </w:r>
      <w:r w:rsidRPr="00A547CD">
        <w:rPr>
          <w:rFonts w:ascii="Tahoma" w:hAnsi="Tahoma"/>
          <w:i/>
          <w:iCs/>
          <w:sz w:val="20"/>
          <w:szCs w:val="20"/>
        </w:rPr>
        <w:t>(*W przypadku gdy wykonawca nie przekazuje danych osobowych innych niż bezpośrednio jego dotyczących lub zachodzi wyłączenie stosowania obowiązku informacyjnego, stosownie do art. 13 ust. 4 lub art. 14 ust. 5 RODO, może wykreślić treść niniejszego oświadczenia)</w:t>
      </w:r>
    </w:p>
    <w:p w14:paraId="58568579" w14:textId="77777777" w:rsidR="000238DE" w:rsidRDefault="000238DE" w:rsidP="00E059AC">
      <w:pPr>
        <w:numPr>
          <w:ilvl w:val="3"/>
          <w:numId w:val="49"/>
        </w:numPr>
        <w:suppressAutoHyphens/>
        <w:spacing w:after="0" w:line="240" w:lineRule="auto"/>
        <w:ind w:left="284" w:hanging="426"/>
        <w:jc w:val="both"/>
        <w:rPr>
          <w:rFonts w:ascii="Tahoma" w:hAnsi="Tahoma"/>
          <w:sz w:val="20"/>
          <w:szCs w:val="20"/>
        </w:rPr>
      </w:pPr>
      <w:r>
        <w:rPr>
          <w:rFonts w:ascii="Tahoma" w:hAnsi="Tahoma" w:cs="Tahoma"/>
          <w:iCs/>
          <w:sz w:val="20"/>
          <w:szCs w:val="20"/>
        </w:rPr>
        <w:t>Znając treść art. 297 §1 Kodeksu Karnego</w:t>
      </w:r>
      <w:r>
        <w:rPr>
          <w:rFonts w:ascii="Tahoma" w:hAnsi="Tahoma" w:cs="Tahoma"/>
          <w:i/>
          <w:iCs/>
          <w:sz w:val="20"/>
          <w:szCs w:val="20"/>
        </w:rPr>
        <w:t xml:space="preserve">  </w:t>
      </w:r>
      <w:r>
        <w:rPr>
          <w:rFonts w:ascii="Tahoma" w:hAnsi="Tahoma" w:cs="Tahoma"/>
          <w:sz w:val="20"/>
          <w:szCs w:val="20"/>
        </w:rPr>
        <w:t>oświadczamy, że dane zawarte</w:t>
      </w:r>
      <w:r>
        <w:rPr>
          <w:rFonts w:ascii="Tahoma" w:hAnsi="Tahoma" w:cs="Tahoma"/>
          <w:i/>
          <w:iCs/>
          <w:sz w:val="20"/>
          <w:szCs w:val="20"/>
        </w:rPr>
        <w:t xml:space="preserve"> </w:t>
      </w:r>
      <w:r>
        <w:rPr>
          <w:rFonts w:ascii="Tahoma" w:hAnsi="Tahoma" w:cs="Tahoma"/>
          <w:sz w:val="20"/>
          <w:szCs w:val="20"/>
        </w:rPr>
        <w:t xml:space="preserve">w ofercie, dokumentach i oświadczeniach są aktualne oraz zgodne ze stanem faktycznym na dzień </w:t>
      </w:r>
      <w:r>
        <w:rPr>
          <w:rFonts w:ascii="Tahoma" w:hAnsi="Tahoma"/>
          <w:sz w:val="20"/>
          <w:szCs w:val="20"/>
        </w:rPr>
        <w:t>składania ofert.</w:t>
      </w:r>
    </w:p>
    <w:p w14:paraId="29FE415F" w14:textId="77777777" w:rsidR="000238DE" w:rsidRDefault="000238DE" w:rsidP="000238DE">
      <w:pPr>
        <w:autoSpaceDE w:val="0"/>
        <w:spacing w:after="0" w:line="240" w:lineRule="auto"/>
        <w:ind w:left="720" w:hanging="720"/>
        <w:jc w:val="both"/>
        <w:rPr>
          <w:rFonts w:ascii="Tahoma" w:hAnsi="Tahoma"/>
          <w:bCs/>
          <w:sz w:val="20"/>
          <w:szCs w:val="20"/>
        </w:rPr>
      </w:pPr>
      <w:r>
        <w:rPr>
          <w:rFonts w:ascii="Tahoma" w:hAnsi="Tahoma"/>
          <w:sz w:val="20"/>
          <w:szCs w:val="20"/>
        </w:rPr>
        <w:t>Rodzaj Wykonawcy:*</w:t>
      </w:r>
    </w:p>
    <w:p w14:paraId="1A1EB587"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Mikroprzedsiębiorstwo</w:t>
      </w:r>
    </w:p>
    <w:p w14:paraId="2726B19E"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Małe przedsiębiorstwo</w:t>
      </w:r>
    </w:p>
    <w:p w14:paraId="1278CF5F"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Średnie przedsiębiorstwo</w:t>
      </w:r>
    </w:p>
    <w:p w14:paraId="3FB8223D"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 xml:space="preserve">Jednoosobowa działalnością gospodarczą </w:t>
      </w:r>
    </w:p>
    <w:p w14:paraId="160656E1"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Osoba fizyczna nieprowadząca działalności gospodarczej</w:t>
      </w:r>
    </w:p>
    <w:p w14:paraId="0C3FAB9D" w14:textId="77777777" w:rsidR="000238DE" w:rsidRPr="00B16ACE" w:rsidRDefault="000238DE" w:rsidP="00E059AC">
      <w:pPr>
        <w:numPr>
          <w:ilvl w:val="0"/>
          <w:numId w:val="47"/>
        </w:numPr>
        <w:suppressAutoHyphens/>
        <w:spacing w:after="0" w:line="240" w:lineRule="auto"/>
        <w:jc w:val="both"/>
        <w:rPr>
          <w:rFonts w:ascii="Tahoma" w:hAnsi="Tahoma"/>
          <w:bCs/>
          <w:sz w:val="18"/>
          <w:szCs w:val="18"/>
        </w:rPr>
      </w:pPr>
      <w:r w:rsidRPr="00B16ACE">
        <w:rPr>
          <w:rFonts w:ascii="Tahoma" w:hAnsi="Tahoma"/>
          <w:bCs/>
          <w:sz w:val="18"/>
          <w:szCs w:val="18"/>
        </w:rPr>
        <w:t>Duże przedsiębiorstwo</w:t>
      </w:r>
    </w:p>
    <w:p w14:paraId="01A77085" w14:textId="77777777" w:rsidR="000238DE" w:rsidRPr="00B16ACE" w:rsidRDefault="000238DE" w:rsidP="00E059AC">
      <w:pPr>
        <w:numPr>
          <w:ilvl w:val="0"/>
          <w:numId w:val="47"/>
        </w:numPr>
        <w:suppressAutoHyphens/>
        <w:spacing w:after="0" w:line="240" w:lineRule="auto"/>
        <w:jc w:val="both"/>
        <w:rPr>
          <w:rFonts w:ascii="Tahoma" w:hAnsi="Tahoma"/>
          <w:b/>
          <w:sz w:val="18"/>
          <w:szCs w:val="18"/>
        </w:rPr>
      </w:pPr>
      <w:r w:rsidRPr="00B16ACE">
        <w:rPr>
          <w:rFonts w:ascii="Tahoma" w:hAnsi="Tahoma"/>
          <w:bCs/>
          <w:sz w:val="18"/>
          <w:szCs w:val="18"/>
        </w:rPr>
        <w:t>Inny rodzaj</w:t>
      </w:r>
    </w:p>
    <w:p w14:paraId="0F944090" w14:textId="77777777" w:rsidR="000238DE" w:rsidRDefault="000238DE" w:rsidP="000238DE">
      <w:pPr>
        <w:jc w:val="both"/>
        <w:rPr>
          <w:rFonts w:ascii="Tahoma" w:hAnsi="Tahoma"/>
          <w:b/>
          <w:sz w:val="20"/>
          <w:szCs w:val="20"/>
        </w:rPr>
      </w:pPr>
    </w:p>
    <w:p w14:paraId="457D882A" w14:textId="77777777" w:rsidR="000238DE" w:rsidRPr="00A443EF" w:rsidRDefault="000238DE" w:rsidP="000238DE">
      <w:pPr>
        <w:jc w:val="both"/>
        <w:rPr>
          <w:rFonts w:ascii="Times New Roman" w:hAnsi="Times New Roman" w:cs="Times New Roman"/>
          <w:i/>
          <w:sz w:val="18"/>
          <w:szCs w:val="18"/>
        </w:rPr>
      </w:pPr>
      <w:r w:rsidRPr="00A443EF">
        <w:rPr>
          <w:rFonts w:ascii="Times New Roman" w:hAnsi="Times New Roman" w:cs="Times New Roman"/>
          <w:i/>
          <w:sz w:val="18"/>
          <w:szCs w:val="18"/>
        </w:rPr>
        <w:t>*) właściwe zaznaczyć</w:t>
      </w:r>
    </w:p>
    <w:p w14:paraId="5FC06002"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38926DAD"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EF8584E"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57582213"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4767A8C4"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2B9CA7CF"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7AC17A8B"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3AEA3284"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4477BF43"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549EA1C"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3F11F3FF"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242BADC0"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5EB7CC56"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C372BB7"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53F5D41B"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AAE35DF"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610BAFC0"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AFF13BD"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2E587E57"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2377471"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0F01C578"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13407885" w14:textId="77777777" w:rsidR="001A4A4E" w:rsidRDefault="001A4A4E" w:rsidP="00DF0F78">
      <w:pPr>
        <w:suppressAutoHyphens/>
        <w:spacing w:after="0" w:line="240" w:lineRule="auto"/>
        <w:jc w:val="both"/>
        <w:rPr>
          <w:rFonts w:ascii="Tahoma" w:eastAsia="Times New Roman" w:hAnsi="Tahoma" w:cs="Tahoma"/>
          <w:iCs/>
          <w:sz w:val="20"/>
          <w:szCs w:val="20"/>
          <w:lang w:eastAsia="ar-SA"/>
        </w:rPr>
      </w:pPr>
    </w:p>
    <w:p w14:paraId="62508F2C" w14:textId="3EBCC676" w:rsidR="00DF0F78" w:rsidRPr="000B7D56" w:rsidRDefault="00DF0F78" w:rsidP="00DF0F78">
      <w:pPr>
        <w:suppressAutoHyphens/>
        <w:spacing w:after="0" w:line="240" w:lineRule="auto"/>
        <w:jc w:val="both"/>
        <w:rPr>
          <w:rFonts w:ascii="Tahoma" w:eastAsia="Times New Roman" w:hAnsi="Tahoma" w:cs="Tahoma"/>
          <w:iCs/>
          <w:sz w:val="20"/>
          <w:szCs w:val="20"/>
          <w:lang w:eastAsia="ar-SA"/>
        </w:rPr>
      </w:pPr>
      <w:r w:rsidRPr="000B7D56">
        <w:rPr>
          <w:rFonts w:ascii="Tahoma" w:eastAsia="Times New Roman" w:hAnsi="Tahoma" w:cs="Tahoma"/>
          <w:iCs/>
          <w:sz w:val="20"/>
          <w:szCs w:val="20"/>
          <w:lang w:eastAsia="ar-SA"/>
        </w:rPr>
        <w:t>DZP.</w:t>
      </w:r>
      <w:r w:rsidR="004A4967">
        <w:rPr>
          <w:rFonts w:ascii="Tahoma" w:eastAsia="Times New Roman" w:hAnsi="Tahoma" w:cs="Tahoma"/>
          <w:iCs/>
          <w:sz w:val="20"/>
          <w:szCs w:val="20"/>
          <w:lang w:eastAsia="ar-SA"/>
        </w:rPr>
        <w:t>281.</w:t>
      </w:r>
      <w:r w:rsidR="001A4A4E">
        <w:rPr>
          <w:rFonts w:ascii="Tahoma" w:eastAsia="Times New Roman" w:hAnsi="Tahoma" w:cs="Tahoma"/>
          <w:iCs/>
          <w:sz w:val="20"/>
          <w:szCs w:val="20"/>
          <w:lang w:eastAsia="ar-SA"/>
        </w:rPr>
        <w:t>15</w:t>
      </w:r>
      <w:r w:rsidR="000B7D56" w:rsidRPr="000B7D56">
        <w:rPr>
          <w:rFonts w:ascii="Tahoma" w:eastAsia="Times New Roman" w:hAnsi="Tahoma" w:cs="Tahoma"/>
          <w:iCs/>
          <w:sz w:val="20"/>
          <w:szCs w:val="20"/>
          <w:lang w:eastAsia="ar-SA"/>
        </w:rPr>
        <w:t>B</w:t>
      </w:r>
      <w:r w:rsidRPr="000B7D56">
        <w:rPr>
          <w:rFonts w:ascii="Tahoma" w:eastAsia="Times New Roman" w:hAnsi="Tahoma" w:cs="Tahoma"/>
          <w:iCs/>
          <w:sz w:val="20"/>
          <w:szCs w:val="20"/>
          <w:lang w:eastAsia="ar-SA"/>
        </w:rPr>
        <w:t>.202</w:t>
      </w:r>
      <w:r w:rsidR="00043B46">
        <w:rPr>
          <w:rFonts w:ascii="Tahoma" w:eastAsia="Times New Roman" w:hAnsi="Tahoma" w:cs="Tahoma"/>
          <w:iCs/>
          <w:sz w:val="20"/>
          <w:szCs w:val="20"/>
          <w:lang w:eastAsia="ar-SA"/>
        </w:rPr>
        <w:t>5</w:t>
      </w:r>
    </w:p>
    <w:p w14:paraId="47917741" w14:textId="77777777" w:rsidR="00DF0F78" w:rsidRPr="000B7D56" w:rsidRDefault="000602F8" w:rsidP="00DF0F78">
      <w:pPr>
        <w:suppressAutoHyphens/>
        <w:spacing w:after="0" w:line="240" w:lineRule="auto"/>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00DF0F78" w:rsidRPr="000B7D56">
        <w:rPr>
          <w:rFonts w:ascii="Tahoma" w:eastAsia="Times New Roman" w:hAnsi="Tahoma" w:cs="Tahoma"/>
          <w:sz w:val="20"/>
          <w:szCs w:val="20"/>
          <w:lang w:eastAsia="ar-SA"/>
        </w:rPr>
        <w:t>Załącznik nr 2</w:t>
      </w:r>
    </w:p>
    <w:p w14:paraId="3298E483" w14:textId="77777777" w:rsidR="000B7D56" w:rsidRPr="000B7D56" w:rsidRDefault="000B7D56" w:rsidP="00DF0F78">
      <w:pPr>
        <w:suppressAutoHyphens/>
        <w:spacing w:after="0" w:line="240" w:lineRule="auto"/>
        <w:jc w:val="both"/>
        <w:rPr>
          <w:rFonts w:ascii="Tahoma" w:eastAsia="Times New Roman" w:hAnsi="Tahoma" w:cs="Tahoma"/>
          <w:sz w:val="20"/>
          <w:szCs w:val="20"/>
          <w:lang w:eastAsia="ar-SA"/>
        </w:rPr>
      </w:pPr>
    </w:p>
    <w:p w14:paraId="2E833EA5" w14:textId="77777777" w:rsidR="00DF0F78" w:rsidRPr="000B7D56" w:rsidRDefault="00DF0F78" w:rsidP="00DF0F78">
      <w:pPr>
        <w:spacing w:after="0" w:line="240" w:lineRule="auto"/>
        <w:jc w:val="center"/>
        <w:rPr>
          <w:rFonts w:ascii="Tahoma" w:eastAsia="MS Mincho" w:hAnsi="Tahoma" w:cs="Tahoma"/>
          <w:b/>
          <w:sz w:val="20"/>
          <w:szCs w:val="20"/>
          <w:u w:val="single"/>
          <w:lang w:eastAsia="pl-PL"/>
        </w:rPr>
      </w:pPr>
    </w:p>
    <w:p w14:paraId="7C071D99" w14:textId="77777777" w:rsidR="00DF0F78" w:rsidRPr="000B7D56" w:rsidRDefault="00DF0F78" w:rsidP="00DF0F78">
      <w:pPr>
        <w:spacing w:after="0" w:line="240" w:lineRule="auto"/>
        <w:jc w:val="center"/>
        <w:rPr>
          <w:rFonts w:ascii="Tahoma" w:eastAsia="MS Mincho" w:hAnsi="Tahoma" w:cs="Tahoma"/>
          <w:b/>
          <w:sz w:val="20"/>
          <w:szCs w:val="20"/>
          <w:u w:val="single"/>
          <w:lang w:eastAsia="pl-PL"/>
        </w:rPr>
      </w:pPr>
      <w:r w:rsidRPr="000B7D56">
        <w:rPr>
          <w:rFonts w:ascii="Tahoma" w:eastAsia="MS Mincho" w:hAnsi="Tahoma" w:cs="Tahoma"/>
          <w:b/>
          <w:sz w:val="20"/>
          <w:szCs w:val="20"/>
          <w:u w:val="single"/>
          <w:lang w:eastAsia="pl-PL"/>
        </w:rPr>
        <w:t xml:space="preserve">OŚWIADCZENIE WYKONAWCY </w:t>
      </w:r>
    </w:p>
    <w:p w14:paraId="380778BC" w14:textId="77777777" w:rsidR="00DF0F78" w:rsidRPr="000B7D56" w:rsidRDefault="00DF0F78" w:rsidP="00DF0F78">
      <w:pPr>
        <w:overflowPunct w:val="0"/>
        <w:autoSpaceDE w:val="0"/>
        <w:autoSpaceDN w:val="0"/>
        <w:adjustRightInd w:val="0"/>
        <w:spacing w:after="0" w:line="240" w:lineRule="auto"/>
        <w:jc w:val="center"/>
        <w:rPr>
          <w:rFonts w:ascii="Tahoma" w:eastAsia="MS Mincho" w:hAnsi="Tahoma" w:cs="Tahoma"/>
          <w:b/>
          <w:sz w:val="20"/>
          <w:szCs w:val="20"/>
          <w:u w:val="single"/>
          <w:lang w:eastAsia="pl-PL"/>
        </w:rPr>
      </w:pPr>
      <w:r w:rsidRPr="000B7D56">
        <w:rPr>
          <w:rFonts w:ascii="Tahoma" w:eastAsia="MS Mincho" w:hAnsi="Tahoma" w:cs="Tahoma"/>
          <w:b/>
          <w:sz w:val="20"/>
          <w:szCs w:val="20"/>
          <w:u w:val="single"/>
          <w:lang w:eastAsia="pl-PL"/>
        </w:rPr>
        <w:t>DOTYCZĄCE PRZESŁANEK WYKLUCZENIA Z POSTĘPOWANIA</w:t>
      </w:r>
    </w:p>
    <w:p w14:paraId="11AF8B68" w14:textId="77777777" w:rsidR="00DF0F78" w:rsidRPr="000B7D56" w:rsidRDefault="00DF0F78" w:rsidP="00DF0F78">
      <w:pPr>
        <w:overflowPunct w:val="0"/>
        <w:autoSpaceDE w:val="0"/>
        <w:autoSpaceDN w:val="0"/>
        <w:adjustRightInd w:val="0"/>
        <w:spacing w:after="0" w:line="240" w:lineRule="auto"/>
        <w:jc w:val="center"/>
        <w:rPr>
          <w:rFonts w:ascii="Tahoma" w:eastAsia="MS Mincho" w:hAnsi="Tahoma" w:cs="Tahoma"/>
          <w:b/>
          <w:sz w:val="20"/>
          <w:szCs w:val="20"/>
          <w:u w:val="single"/>
          <w:lang w:eastAsia="pl-PL"/>
        </w:rPr>
      </w:pPr>
    </w:p>
    <w:p w14:paraId="1683D6B9" w14:textId="77777777" w:rsidR="00DF0F78" w:rsidRPr="000B7D56" w:rsidRDefault="00DF0F78" w:rsidP="00DF0F78">
      <w:pPr>
        <w:overflowPunct w:val="0"/>
        <w:autoSpaceDE w:val="0"/>
        <w:autoSpaceDN w:val="0"/>
        <w:adjustRightInd w:val="0"/>
        <w:spacing w:after="0" w:line="240" w:lineRule="auto"/>
        <w:jc w:val="center"/>
        <w:rPr>
          <w:rFonts w:ascii="Tahoma" w:eastAsia="MS Mincho" w:hAnsi="Tahoma" w:cs="Tahoma"/>
          <w:b/>
          <w:sz w:val="20"/>
          <w:szCs w:val="20"/>
          <w:lang w:eastAsia="pl-PL"/>
        </w:rPr>
      </w:pPr>
      <w:r w:rsidRPr="000B7D56">
        <w:rPr>
          <w:rFonts w:ascii="Tahoma" w:eastAsia="MS Mincho" w:hAnsi="Tahoma" w:cs="Tahoma"/>
          <w:b/>
          <w:sz w:val="20"/>
          <w:szCs w:val="20"/>
          <w:lang w:eastAsia="pl-PL"/>
        </w:rPr>
        <w:t>OŚWIADCZENIA DOTYCZĄCE WYKONAWCY</w:t>
      </w:r>
    </w:p>
    <w:p w14:paraId="5AD124B0" w14:textId="77777777" w:rsidR="00DF0F78" w:rsidRPr="000B7D56" w:rsidRDefault="00DF0F78" w:rsidP="00DF0F78">
      <w:pPr>
        <w:suppressAutoHyphens/>
        <w:overflowPunct w:val="0"/>
        <w:autoSpaceDE w:val="0"/>
        <w:autoSpaceDN w:val="0"/>
        <w:adjustRightInd w:val="0"/>
        <w:spacing w:after="0" w:line="240" w:lineRule="auto"/>
        <w:ind w:left="284" w:right="-142"/>
        <w:jc w:val="both"/>
        <w:rPr>
          <w:rFonts w:ascii="Tahoma" w:eastAsia="MS Mincho" w:hAnsi="Tahoma" w:cs="Tahoma"/>
          <w:b/>
          <w:sz w:val="20"/>
          <w:szCs w:val="20"/>
          <w:lang w:eastAsia="pl-PL"/>
        </w:rPr>
      </w:pPr>
    </w:p>
    <w:p w14:paraId="24795798" w14:textId="77777777" w:rsidR="00DF0F78" w:rsidRPr="000B7D56" w:rsidRDefault="00DF0F78" w:rsidP="00DF0F78">
      <w:pPr>
        <w:suppressAutoHyphens/>
        <w:overflowPunct w:val="0"/>
        <w:autoSpaceDE w:val="0"/>
        <w:autoSpaceDN w:val="0"/>
        <w:adjustRightInd w:val="0"/>
        <w:spacing w:after="0" w:line="240" w:lineRule="auto"/>
        <w:ind w:left="284" w:right="-142"/>
        <w:jc w:val="both"/>
        <w:rPr>
          <w:rFonts w:ascii="Tahoma" w:eastAsia="MS Mincho" w:hAnsi="Tahoma" w:cs="Tahoma"/>
          <w:b/>
          <w:sz w:val="20"/>
          <w:szCs w:val="20"/>
          <w:lang w:eastAsia="pl-PL"/>
        </w:rPr>
      </w:pPr>
    </w:p>
    <w:p w14:paraId="5E222C06" w14:textId="77777777" w:rsidR="00DF0F78" w:rsidRPr="00336D1E" w:rsidRDefault="000B7D56" w:rsidP="00336D1E">
      <w:pPr>
        <w:suppressAutoHyphens/>
        <w:overflowPunct w:val="0"/>
        <w:autoSpaceDE w:val="0"/>
        <w:autoSpaceDN w:val="0"/>
        <w:adjustRightInd w:val="0"/>
        <w:spacing w:after="0" w:line="240" w:lineRule="auto"/>
        <w:ind w:right="-142"/>
        <w:jc w:val="both"/>
        <w:rPr>
          <w:rFonts w:ascii="Tahoma" w:eastAsia="MS Mincho" w:hAnsi="Tahoma" w:cs="Tahoma"/>
          <w:bCs/>
          <w:sz w:val="20"/>
          <w:szCs w:val="20"/>
          <w:lang w:eastAsia="pl-PL"/>
        </w:rPr>
      </w:pPr>
      <w:r w:rsidRPr="00336D1E">
        <w:rPr>
          <w:rFonts w:ascii="Tahoma" w:eastAsia="MS Mincho" w:hAnsi="Tahoma" w:cs="Tahoma"/>
          <w:bCs/>
          <w:sz w:val="20"/>
          <w:szCs w:val="20"/>
          <w:lang w:eastAsia="pl-PL"/>
        </w:rPr>
        <w:t>1.</w:t>
      </w:r>
      <w:r w:rsidR="00DF0F78" w:rsidRPr="00336D1E">
        <w:rPr>
          <w:rFonts w:ascii="Tahoma" w:eastAsia="MS Mincho" w:hAnsi="Tahoma" w:cs="Tahoma"/>
          <w:bCs/>
          <w:sz w:val="20"/>
          <w:szCs w:val="20"/>
          <w:lang w:eastAsia="pl-PL"/>
        </w:rPr>
        <w:t xml:space="preserve">Oświadczam, że nie podlegam wykluczeniu z postępowania na podstawie art. 108 ust 1 </w:t>
      </w:r>
      <w:proofErr w:type="spellStart"/>
      <w:r w:rsidR="00DF0F78" w:rsidRPr="00336D1E">
        <w:rPr>
          <w:rFonts w:ascii="Tahoma" w:eastAsia="MS Mincho" w:hAnsi="Tahoma" w:cs="Tahoma"/>
          <w:bCs/>
          <w:sz w:val="20"/>
          <w:szCs w:val="20"/>
          <w:lang w:eastAsia="pl-PL"/>
        </w:rPr>
        <w:t>P</w:t>
      </w:r>
      <w:r w:rsidRPr="00336D1E">
        <w:rPr>
          <w:rFonts w:ascii="Tahoma" w:eastAsia="MS Mincho" w:hAnsi="Tahoma" w:cs="Tahoma"/>
          <w:bCs/>
          <w:sz w:val="20"/>
          <w:szCs w:val="20"/>
          <w:lang w:eastAsia="pl-PL"/>
        </w:rPr>
        <w:t>zp</w:t>
      </w:r>
      <w:proofErr w:type="spellEnd"/>
      <w:r w:rsidR="00DF0F78" w:rsidRPr="00336D1E">
        <w:rPr>
          <w:rFonts w:ascii="Tahoma" w:eastAsia="MS Mincho" w:hAnsi="Tahoma" w:cs="Tahoma"/>
          <w:bCs/>
          <w:sz w:val="20"/>
          <w:szCs w:val="20"/>
          <w:lang w:eastAsia="pl-PL"/>
        </w:rPr>
        <w:t>.</w:t>
      </w:r>
    </w:p>
    <w:p w14:paraId="5FFFB8CC"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Oświadczam, że wobec wykonawcy/żadnego z wykonawców nie zachodzą przesłanki </w:t>
      </w:r>
    </w:p>
    <w:p w14:paraId="7061430C"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wykluczenia z post</w:t>
      </w:r>
      <w:r w:rsidR="00260347">
        <w:rPr>
          <w:rFonts w:ascii="Tahoma" w:eastAsia="Times New Roman" w:hAnsi="Tahoma" w:cs="Tahoma"/>
          <w:bCs/>
          <w:sz w:val="20"/>
          <w:szCs w:val="20"/>
          <w:lang w:eastAsia="ar-SA"/>
        </w:rPr>
        <w:t>ę</w:t>
      </w:r>
      <w:r w:rsidRPr="00336D1E">
        <w:rPr>
          <w:rFonts w:ascii="Tahoma" w:eastAsia="Times New Roman" w:hAnsi="Tahoma" w:cs="Tahoma"/>
          <w:bCs/>
          <w:sz w:val="20"/>
          <w:szCs w:val="20"/>
          <w:lang w:eastAsia="ar-SA"/>
        </w:rPr>
        <w:t xml:space="preserve">powania, o których mowa </w:t>
      </w:r>
      <w:bookmarkStart w:id="7" w:name="_Hlk101345128"/>
      <w:r w:rsidRPr="00336D1E">
        <w:rPr>
          <w:rFonts w:ascii="Tahoma" w:eastAsia="Times New Roman" w:hAnsi="Tahoma" w:cs="Tahoma"/>
          <w:bCs/>
          <w:sz w:val="20"/>
          <w:szCs w:val="20"/>
          <w:lang w:eastAsia="ar-SA"/>
        </w:rPr>
        <w:t xml:space="preserve">w art. 7 ustawy z dnia 13 kwietnia 2022 </w:t>
      </w:r>
      <w:bookmarkEnd w:id="7"/>
      <w:r w:rsidRPr="00336D1E">
        <w:rPr>
          <w:rFonts w:ascii="Tahoma" w:eastAsia="Times New Roman" w:hAnsi="Tahoma" w:cs="Tahoma"/>
          <w:bCs/>
          <w:sz w:val="20"/>
          <w:szCs w:val="20"/>
          <w:lang w:eastAsia="ar-SA"/>
        </w:rPr>
        <w:t xml:space="preserve">r. </w:t>
      </w:r>
    </w:p>
    <w:p w14:paraId="5E561480"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o szczególnych rozwiązaniach w zakresie przeciwdziałania wspieraniu agresji na Ukrainę</w:t>
      </w:r>
    </w:p>
    <w:p w14:paraId="275D5721" w14:textId="77777777" w:rsidR="00405C8E" w:rsidRPr="00336D1E" w:rsidRDefault="00405C8E" w:rsidP="00336D1E">
      <w:pPr>
        <w:suppressAutoHyphens/>
        <w:spacing w:after="0" w:line="240" w:lineRule="auto"/>
        <w:jc w:val="both"/>
        <w:rPr>
          <w:rFonts w:ascii="Tahoma" w:eastAsia="Times New Roman" w:hAnsi="Tahoma" w:cs="Tahoma"/>
          <w:bCs/>
          <w:sz w:val="20"/>
          <w:szCs w:val="20"/>
          <w:lang w:eastAsia="ar-SA"/>
        </w:rPr>
      </w:pPr>
      <w:r w:rsidRPr="00336D1E">
        <w:rPr>
          <w:rFonts w:ascii="Tahoma" w:eastAsia="Times New Roman" w:hAnsi="Tahoma" w:cs="Tahoma"/>
          <w:bCs/>
          <w:sz w:val="20"/>
          <w:szCs w:val="20"/>
          <w:lang w:eastAsia="ar-SA"/>
        </w:rPr>
        <w:t xml:space="preserve">   oraz służących ochronie bezpieczeństwa narodowego. </w:t>
      </w:r>
    </w:p>
    <w:p w14:paraId="42E464A8" w14:textId="77777777" w:rsidR="00DF0F78" w:rsidRPr="000B7D56" w:rsidRDefault="00DF0F78" w:rsidP="00DF0F78">
      <w:pPr>
        <w:overflowPunct w:val="0"/>
        <w:autoSpaceDE w:val="0"/>
        <w:autoSpaceDN w:val="0"/>
        <w:adjustRightInd w:val="0"/>
        <w:spacing w:after="0" w:line="240" w:lineRule="auto"/>
        <w:ind w:right="-142"/>
        <w:jc w:val="both"/>
        <w:rPr>
          <w:rFonts w:ascii="Tahoma" w:eastAsia="MS Mincho" w:hAnsi="Tahoma" w:cs="Tahoma"/>
          <w:b/>
          <w:sz w:val="20"/>
          <w:szCs w:val="20"/>
          <w:lang w:eastAsia="pl-PL"/>
        </w:rPr>
      </w:pPr>
    </w:p>
    <w:p w14:paraId="4EF64870" w14:textId="77777777" w:rsidR="00DF0F78" w:rsidRPr="000B7D56" w:rsidRDefault="00DF0F78" w:rsidP="00DF0F78">
      <w:pPr>
        <w:overflowPunct w:val="0"/>
        <w:autoSpaceDE w:val="0"/>
        <w:autoSpaceDN w:val="0"/>
        <w:adjustRightInd w:val="0"/>
        <w:spacing w:after="0" w:line="240" w:lineRule="auto"/>
        <w:ind w:right="-142"/>
        <w:jc w:val="both"/>
        <w:rPr>
          <w:rFonts w:ascii="Tahoma" w:eastAsia="MS Mincho" w:hAnsi="Tahoma" w:cs="Tahoma"/>
          <w:b/>
          <w:sz w:val="20"/>
          <w:szCs w:val="20"/>
          <w:lang w:eastAsia="pl-PL"/>
        </w:rPr>
      </w:pPr>
    </w:p>
    <w:p w14:paraId="5945CE7F" w14:textId="77777777" w:rsidR="00DF0F78" w:rsidRPr="000B7D56" w:rsidRDefault="00DF0F78" w:rsidP="00E059AC">
      <w:pPr>
        <w:numPr>
          <w:ilvl w:val="0"/>
          <w:numId w:val="48"/>
        </w:numPr>
        <w:suppressAutoHyphens/>
        <w:spacing w:after="0" w:line="240" w:lineRule="auto"/>
        <w:ind w:left="284" w:hanging="284"/>
        <w:rPr>
          <w:rFonts w:ascii="Tahoma" w:eastAsia="Calibri" w:hAnsi="Tahoma" w:cs="Tahoma"/>
          <w:sz w:val="20"/>
          <w:szCs w:val="20"/>
        </w:rPr>
      </w:pPr>
      <w:r w:rsidRPr="000B7D56">
        <w:rPr>
          <w:rFonts w:ascii="Tahoma" w:eastAsia="Calibri" w:hAnsi="Tahoma" w:cs="Tahoma"/>
          <w:b/>
          <w:sz w:val="20"/>
          <w:szCs w:val="20"/>
        </w:rPr>
        <w:t>*</w:t>
      </w:r>
      <w:r w:rsidRPr="000B7D56">
        <w:rPr>
          <w:rFonts w:ascii="Tahoma" w:eastAsia="Calibri" w:hAnsi="Tahoma" w:cs="Tahoma"/>
          <w:sz w:val="20"/>
          <w:szCs w:val="20"/>
        </w:rPr>
        <w:t xml:space="preserve">Oświadczam, że zachodzą w stosunku do mnie podstawy wykluczenia z postępowania na podstawie art. ……………. PZP </w:t>
      </w:r>
      <w:r w:rsidRPr="000B7D56">
        <w:rPr>
          <w:rFonts w:ascii="Tahoma" w:eastAsia="Calibri" w:hAnsi="Tahoma" w:cs="Tahoma"/>
          <w:i/>
          <w:sz w:val="20"/>
          <w:szCs w:val="20"/>
        </w:rPr>
        <w:t>(podać mającą zastosowanie podstawę wykluczenia spośród wymienionych w art. 108 ust. 1 pkt 1,2,5 lub 6 UPZP</w:t>
      </w:r>
      <w:r w:rsidR="00405C8E" w:rsidRPr="000B7D56">
        <w:rPr>
          <w:rFonts w:ascii="Tahoma" w:eastAsia="Calibri" w:hAnsi="Tahoma" w:cs="Tahoma"/>
          <w:i/>
          <w:sz w:val="20"/>
          <w:szCs w:val="20"/>
        </w:rPr>
        <w:t xml:space="preserve"> </w:t>
      </w:r>
      <w:r w:rsidRPr="000B7D56">
        <w:rPr>
          <w:rFonts w:ascii="Tahoma" w:eastAsia="Calibri" w:hAnsi="Tahoma" w:cs="Tahoma"/>
          <w:i/>
          <w:sz w:val="20"/>
          <w:szCs w:val="20"/>
        </w:rPr>
        <w:t>).</w:t>
      </w:r>
      <w:r w:rsidRPr="000B7D56">
        <w:rPr>
          <w:rFonts w:ascii="Tahoma" w:eastAsia="Calibri" w:hAnsi="Tahoma" w:cs="Tahoma"/>
          <w:sz w:val="20"/>
          <w:szCs w:val="20"/>
        </w:rPr>
        <w:t xml:space="preserve"> Jednocześnie oświadczam, że w związku </w:t>
      </w:r>
      <w:r w:rsidR="00C73F2B">
        <w:rPr>
          <w:rFonts w:ascii="Tahoma" w:eastAsia="Calibri" w:hAnsi="Tahoma" w:cs="Tahoma"/>
          <w:sz w:val="20"/>
          <w:szCs w:val="20"/>
        </w:rPr>
        <w:t xml:space="preserve">   </w:t>
      </w:r>
      <w:r w:rsidRPr="000B7D56">
        <w:rPr>
          <w:rFonts w:ascii="Tahoma" w:eastAsia="Calibri" w:hAnsi="Tahoma" w:cs="Tahoma"/>
          <w:sz w:val="20"/>
          <w:szCs w:val="20"/>
        </w:rPr>
        <w:t>z</w:t>
      </w:r>
      <w:r w:rsidR="00C73F2B">
        <w:rPr>
          <w:rFonts w:ascii="Tahoma" w:eastAsia="Calibri" w:hAnsi="Tahoma" w:cs="Tahoma"/>
          <w:sz w:val="20"/>
          <w:szCs w:val="20"/>
        </w:rPr>
        <w:t xml:space="preserve"> </w:t>
      </w:r>
      <w:r w:rsidRPr="000B7D56">
        <w:rPr>
          <w:rFonts w:ascii="Tahoma" w:eastAsia="Calibri" w:hAnsi="Tahoma" w:cs="Tahoma"/>
          <w:sz w:val="20"/>
          <w:szCs w:val="20"/>
        </w:rPr>
        <w:t xml:space="preserve"> ww. okolicznością, na podstawie art. 110 ust. 2 PZP podjąłem następujące środki  naprawcze: </w:t>
      </w:r>
    </w:p>
    <w:p w14:paraId="660FC7DC" w14:textId="77777777" w:rsidR="00DF0F78" w:rsidRPr="000B7D56" w:rsidRDefault="00DF0F78" w:rsidP="00DF0F78">
      <w:pPr>
        <w:ind w:left="720"/>
        <w:contextualSpacing/>
        <w:rPr>
          <w:rFonts w:ascii="Tahoma" w:eastAsia="Calibri" w:hAnsi="Tahoma" w:cs="Tahoma"/>
          <w:sz w:val="20"/>
          <w:szCs w:val="20"/>
        </w:rPr>
      </w:pPr>
    </w:p>
    <w:p w14:paraId="06732814" w14:textId="77777777" w:rsidR="00DF0F78" w:rsidRPr="000B7D56" w:rsidRDefault="00DF0F78" w:rsidP="00DF0F78">
      <w:pPr>
        <w:suppressAutoHyphens/>
        <w:spacing w:after="0" w:line="240" w:lineRule="auto"/>
        <w:ind w:left="284"/>
        <w:rPr>
          <w:rFonts w:ascii="Tahoma" w:eastAsia="Calibri" w:hAnsi="Tahoma" w:cs="Tahoma"/>
          <w:sz w:val="20"/>
          <w:szCs w:val="20"/>
        </w:rPr>
      </w:pPr>
      <w:r w:rsidRPr="000B7D56">
        <w:rPr>
          <w:rFonts w:ascii="Tahoma" w:eastAsia="Calibri" w:hAnsi="Tahoma" w:cs="Tahoma"/>
          <w:sz w:val="20"/>
          <w:szCs w:val="20"/>
        </w:rPr>
        <w:t>………………………………………………………………….……………………………</w:t>
      </w:r>
    </w:p>
    <w:p w14:paraId="0AD542FD" w14:textId="77777777" w:rsidR="00DF0F78" w:rsidRPr="000B7D56" w:rsidRDefault="00DF0F78" w:rsidP="00DF0F78">
      <w:pPr>
        <w:suppressAutoHyphens/>
        <w:spacing w:after="0" w:line="240" w:lineRule="auto"/>
        <w:ind w:left="284"/>
        <w:rPr>
          <w:rFonts w:ascii="Tahoma" w:eastAsia="Calibri" w:hAnsi="Tahoma" w:cs="Tahoma"/>
          <w:sz w:val="20"/>
          <w:szCs w:val="20"/>
        </w:rPr>
      </w:pPr>
    </w:p>
    <w:p w14:paraId="32778E78" w14:textId="77777777" w:rsidR="00DF0F78" w:rsidRPr="000B7D56" w:rsidRDefault="00DF0F78" w:rsidP="00DF0F78">
      <w:pPr>
        <w:spacing w:after="0" w:line="240" w:lineRule="auto"/>
        <w:ind w:firstLine="284"/>
        <w:jc w:val="both"/>
        <w:rPr>
          <w:rFonts w:ascii="Tahoma" w:eastAsia="Calibri" w:hAnsi="Tahoma" w:cs="Tahoma"/>
          <w:sz w:val="20"/>
          <w:szCs w:val="20"/>
        </w:rPr>
      </w:pPr>
      <w:r w:rsidRPr="000B7D56">
        <w:rPr>
          <w:rFonts w:ascii="Tahoma" w:eastAsia="Calibri" w:hAnsi="Tahoma" w:cs="Tahoma"/>
          <w:sz w:val="20"/>
          <w:szCs w:val="20"/>
        </w:rPr>
        <w:t>………………………………………………………………….……………………………</w:t>
      </w:r>
    </w:p>
    <w:p w14:paraId="2FA17207" w14:textId="77777777" w:rsidR="00DF0F78" w:rsidRPr="000B7D56" w:rsidRDefault="00DF0F78" w:rsidP="00DF0F78">
      <w:pPr>
        <w:spacing w:after="0" w:line="240" w:lineRule="auto"/>
        <w:ind w:firstLine="284"/>
        <w:jc w:val="both"/>
        <w:rPr>
          <w:rFonts w:ascii="Tahoma" w:eastAsia="Calibri" w:hAnsi="Tahoma" w:cs="Tahoma"/>
          <w:sz w:val="20"/>
          <w:szCs w:val="20"/>
        </w:rPr>
      </w:pPr>
    </w:p>
    <w:p w14:paraId="5FA0479D" w14:textId="77777777" w:rsidR="00DF0F78" w:rsidRPr="000B7D56" w:rsidRDefault="00DF0F78" w:rsidP="00DF0F78">
      <w:pPr>
        <w:spacing w:after="0" w:line="240" w:lineRule="auto"/>
        <w:ind w:firstLine="284"/>
        <w:jc w:val="both"/>
        <w:rPr>
          <w:rFonts w:ascii="Tahoma" w:eastAsia="Calibri" w:hAnsi="Tahoma" w:cs="Tahoma"/>
          <w:strike/>
          <w:sz w:val="20"/>
          <w:szCs w:val="20"/>
        </w:rPr>
      </w:pPr>
    </w:p>
    <w:p w14:paraId="22E84068" w14:textId="77777777" w:rsidR="00DF0F78" w:rsidRPr="000B7D56" w:rsidRDefault="00DF0F78" w:rsidP="00DF0F78">
      <w:pPr>
        <w:spacing w:after="0" w:line="240" w:lineRule="auto"/>
        <w:ind w:right="-142"/>
        <w:jc w:val="right"/>
        <w:rPr>
          <w:rFonts w:ascii="Tahoma" w:eastAsia="MS Mincho" w:hAnsi="Tahoma" w:cs="Tahoma"/>
          <w:color w:val="000000"/>
          <w:sz w:val="20"/>
          <w:szCs w:val="20"/>
          <w:lang w:eastAsia="pl-PL"/>
        </w:rPr>
      </w:pPr>
      <w:r w:rsidRPr="000B7D56">
        <w:rPr>
          <w:rFonts w:ascii="Tahoma" w:eastAsia="MS Mincho" w:hAnsi="Tahoma" w:cs="Tahoma"/>
          <w:color w:val="000000"/>
          <w:sz w:val="20"/>
          <w:szCs w:val="20"/>
          <w:lang w:eastAsia="pl-PL"/>
        </w:rPr>
        <w:t>...........................................  dnia ..........................................</w:t>
      </w:r>
    </w:p>
    <w:p w14:paraId="42FB9E9D" w14:textId="77777777" w:rsidR="00DF0F78" w:rsidRPr="000B7D56" w:rsidRDefault="00DF0F78" w:rsidP="00DF0F78">
      <w:pPr>
        <w:spacing w:after="0" w:line="240" w:lineRule="auto"/>
        <w:jc w:val="both"/>
        <w:rPr>
          <w:rFonts w:ascii="Tahoma" w:eastAsia="Calibri" w:hAnsi="Tahoma" w:cs="Tahoma"/>
          <w:strike/>
          <w:sz w:val="20"/>
          <w:szCs w:val="20"/>
        </w:rPr>
      </w:pPr>
    </w:p>
    <w:p w14:paraId="4A00B5CA" w14:textId="77777777" w:rsidR="00DF0F78" w:rsidRPr="000B7D56" w:rsidRDefault="00DF0F78" w:rsidP="00DF0F78">
      <w:pPr>
        <w:spacing w:after="0" w:line="240" w:lineRule="auto"/>
        <w:jc w:val="both"/>
        <w:rPr>
          <w:rFonts w:ascii="Tahoma" w:eastAsia="Calibri" w:hAnsi="Tahoma" w:cs="Tahoma"/>
          <w:b/>
          <w:sz w:val="20"/>
          <w:szCs w:val="20"/>
        </w:rPr>
      </w:pPr>
      <w:r w:rsidRPr="000B7D56">
        <w:rPr>
          <w:rFonts w:ascii="Tahoma" w:eastAsia="Calibri" w:hAnsi="Tahoma" w:cs="Tahoma"/>
          <w:b/>
          <w:sz w:val="20"/>
          <w:szCs w:val="20"/>
        </w:rPr>
        <w:t>*wypełnić jeżeli dotyczy</w:t>
      </w:r>
    </w:p>
    <w:p w14:paraId="184AEE89" w14:textId="77777777" w:rsidR="007A7A7E" w:rsidRPr="000B7D56" w:rsidRDefault="007A7A7E" w:rsidP="00DF0F78">
      <w:pPr>
        <w:spacing w:after="0" w:line="240" w:lineRule="auto"/>
        <w:jc w:val="both"/>
        <w:rPr>
          <w:rFonts w:ascii="Tahoma" w:eastAsia="Calibri" w:hAnsi="Tahoma" w:cs="Tahoma"/>
          <w:b/>
          <w:color w:val="FF0000"/>
          <w:sz w:val="20"/>
          <w:szCs w:val="20"/>
        </w:rPr>
      </w:pPr>
    </w:p>
    <w:p w14:paraId="0DADC3AE" w14:textId="77777777" w:rsidR="007A7A7E" w:rsidRPr="000B7D56" w:rsidRDefault="007A7A7E" w:rsidP="00DF0F78">
      <w:pPr>
        <w:spacing w:after="0" w:line="240" w:lineRule="auto"/>
        <w:jc w:val="both"/>
        <w:rPr>
          <w:rFonts w:ascii="Tahoma" w:eastAsia="Calibri" w:hAnsi="Tahoma" w:cs="Tahoma"/>
          <w:b/>
          <w:color w:val="FF0000"/>
          <w:sz w:val="20"/>
          <w:szCs w:val="20"/>
        </w:rPr>
      </w:pPr>
    </w:p>
    <w:p w14:paraId="5E38AFBE" w14:textId="77777777" w:rsidR="00DF0F78" w:rsidRPr="000B7D56" w:rsidRDefault="00DF0F78" w:rsidP="00DF0F78">
      <w:pPr>
        <w:spacing w:after="0" w:line="240" w:lineRule="auto"/>
        <w:jc w:val="both"/>
        <w:rPr>
          <w:rFonts w:ascii="Tahoma" w:eastAsia="MS Mincho" w:hAnsi="Tahoma" w:cs="Tahoma"/>
          <w:i/>
          <w:iCs/>
          <w:sz w:val="20"/>
          <w:szCs w:val="20"/>
          <w:lang w:eastAsia="ar-SA"/>
        </w:rPr>
      </w:pPr>
      <w:r w:rsidRPr="000B7D56">
        <w:rPr>
          <w:rFonts w:ascii="Tahoma" w:eastAsia="MS Mincho" w:hAnsi="Tahoma" w:cs="Tahoma"/>
          <w:i/>
          <w:iCs/>
          <w:sz w:val="20"/>
          <w:szCs w:val="20"/>
          <w:lang w:eastAsia="ar-SA"/>
        </w:rPr>
        <w:t xml:space="preserve"> </w:t>
      </w:r>
    </w:p>
    <w:p w14:paraId="3FBAFB71" w14:textId="77777777" w:rsidR="00DF0F78" w:rsidRPr="000B7D56" w:rsidRDefault="00DF0F78" w:rsidP="00DF0F78">
      <w:pPr>
        <w:spacing w:after="0" w:line="240" w:lineRule="auto"/>
        <w:jc w:val="center"/>
        <w:rPr>
          <w:rFonts w:ascii="Tahoma" w:eastAsia="MS Mincho" w:hAnsi="Tahoma" w:cs="Tahoma"/>
          <w:iCs/>
          <w:sz w:val="20"/>
          <w:szCs w:val="20"/>
          <w:lang w:eastAsia="ar-SA"/>
        </w:rPr>
      </w:pPr>
      <w:r w:rsidRPr="000B7D56">
        <w:rPr>
          <w:rFonts w:ascii="Tahoma" w:eastAsia="MS Mincho" w:hAnsi="Tahoma" w:cs="Tahoma"/>
          <w:iCs/>
          <w:sz w:val="20"/>
          <w:szCs w:val="20"/>
          <w:lang w:eastAsia="ar-SA"/>
        </w:rPr>
        <w:t>OŚWIADCZENIE DOTYCZĄCE PODANYCH INFORMACJI:</w:t>
      </w:r>
    </w:p>
    <w:p w14:paraId="034CFBB7" w14:textId="77777777" w:rsidR="00DF0F78" w:rsidRPr="000B7D56" w:rsidRDefault="00DF0F78" w:rsidP="00DF0F78">
      <w:pPr>
        <w:spacing w:after="0" w:line="240" w:lineRule="auto"/>
        <w:jc w:val="center"/>
        <w:rPr>
          <w:rFonts w:ascii="Tahoma" w:eastAsia="MS Mincho" w:hAnsi="Tahoma" w:cs="Tahoma"/>
          <w:iCs/>
          <w:sz w:val="20"/>
          <w:szCs w:val="20"/>
          <w:lang w:eastAsia="ar-SA"/>
        </w:rPr>
      </w:pPr>
    </w:p>
    <w:p w14:paraId="3B6150E8" w14:textId="77777777" w:rsidR="00DF0F78" w:rsidRPr="000B7D56" w:rsidRDefault="00DF0F78" w:rsidP="00DF0F78">
      <w:pPr>
        <w:spacing w:after="0" w:line="360" w:lineRule="auto"/>
        <w:jc w:val="both"/>
        <w:rPr>
          <w:rFonts w:ascii="Tahoma" w:eastAsia="Calibri" w:hAnsi="Tahoma" w:cs="Tahoma"/>
          <w:sz w:val="20"/>
          <w:szCs w:val="20"/>
        </w:rPr>
      </w:pPr>
      <w:r w:rsidRPr="000B7D56">
        <w:rPr>
          <w:rFonts w:ascii="Tahoma" w:eastAsia="Calibri" w:hAnsi="Tahoma" w:cs="Tahoma"/>
          <w:sz w:val="20"/>
          <w:szCs w:val="20"/>
        </w:rPr>
        <w:t xml:space="preserve">Oświadczam, że wszystkie informacje podane w powyższych oświadczeniach są aktualne </w:t>
      </w:r>
      <w:r w:rsidRPr="000B7D56">
        <w:rPr>
          <w:rFonts w:ascii="Tahoma" w:eastAsia="Calibri" w:hAnsi="Tahoma" w:cs="Tahoma"/>
          <w:sz w:val="20"/>
          <w:szCs w:val="20"/>
        </w:rPr>
        <w:br/>
        <w:t>i zgodne z prawdą oraz zostały przedstawione z pełną świadomością konsekwencji wprowadzenia zamawiającego w błąd przy przedstawianiu informacji.</w:t>
      </w:r>
    </w:p>
    <w:p w14:paraId="1F699B51" w14:textId="77777777" w:rsidR="00DF0F78" w:rsidRPr="000B7D56" w:rsidRDefault="00DF0F78" w:rsidP="009B6E83">
      <w:pPr>
        <w:overflowPunct w:val="0"/>
        <w:autoSpaceDE w:val="0"/>
        <w:autoSpaceDN w:val="0"/>
        <w:adjustRightInd w:val="0"/>
        <w:spacing w:after="0" w:line="240" w:lineRule="auto"/>
        <w:ind w:right="-142"/>
        <w:rPr>
          <w:rFonts w:ascii="Tahoma" w:eastAsia="MS Mincho" w:hAnsi="Tahoma" w:cs="Tahoma"/>
          <w:sz w:val="20"/>
          <w:szCs w:val="20"/>
          <w:lang w:eastAsia="pl-PL"/>
        </w:rPr>
      </w:pPr>
      <w:r w:rsidRPr="000B7D56">
        <w:rPr>
          <w:rFonts w:ascii="Tahoma" w:eastAsia="MS Mincho" w:hAnsi="Tahoma" w:cs="Tahoma"/>
          <w:sz w:val="20"/>
          <w:szCs w:val="20"/>
          <w:lang w:eastAsia="pl-PL"/>
        </w:rPr>
        <w:t xml:space="preserve">                                                                       </w:t>
      </w:r>
    </w:p>
    <w:p w14:paraId="6DE4CBF4" w14:textId="2BDD91AE" w:rsidR="00BA667C" w:rsidRPr="003A47D9" w:rsidRDefault="00DF0F78" w:rsidP="004A4967">
      <w:pPr>
        <w:spacing w:after="0" w:line="240" w:lineRule="auto"/>
        <w:ind w:right="-142"/>
        <w:jc w:val="right"/>
        <w:rPr>
          <w:rFonts w:ascii="Times New Roman" w:eastAsia="Calibri" w:hAnsi="Times New Roman" w:cs="Times New Roman"/>
          <w:kern w:val="2"/>
          <w:sz w:val="24"/>
          <w:szCs w:val="24"/>
        </w:rPr>
      </w:pPr>
      <w:r w:rsidRPr="000B7D56">
        <w:rPr>
          <w:rFonts w:ascii="Tahoma" w:eastAsia="MS Mincho" w:hAnsi="Tahoma" w:cs="Tahoma"/>
          <w:sz w:val="20"/>
          <w:szCs w:val="20"/>
          <w:lang w:eastAsia="pl-PL"/>
        </w:rPr>
        <w:t>...........................................  dnia ...............................</w:t>
      </w:r>
      <w:bookmarkEnd w:id="4"/>
    </w:p>
    <w:sectPr w:rsidR="00BA667C" w:rsidRPr="003A47D9" w:rsidSect="009B6E8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01FD" w14:textId="77777777" w:rsidR="000123A6" w:rsidRDefault="000123A6" w:rsidP="00970FFE">
      <w:pPr>
        <w:spacing w:after="0" w:line="240" w:lineRule="auto"/>
      </w:pPr>
      <w:r>
        <w:separator/>
      </w:r>
    </w:p>
  </w:endnote>
  <w:endnote w:type="continuationSeparator" w:id="0">
    <w:p w14:paraId="6CE26C5B" w14:textId="77777777" w:rsidR="000123A6" w:rsidRDefault="000123A6" w:rsidP="0097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988B" w14:textId="77777777" w:rsidR="000123A6" w:rsidRDefault="000123A6" w:rsidP="00970FFE">
      <w:pPr>
        <w:spacing w:after="0" w:line="240" w:lineRule="auto"/>
      </w:pPr>
      <w:r>
        <w:separator/>
      </w:r>
    </w:p>
  </w:footnote>
  <w:footnote w:type="continuationSeparator" w:id="0">
    <w:p w14:paraId="00A4346F" w14:textId="77777777" w:rsidR="000123A6" w:rsidRDefault="000123A6" w:rsidP="00970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7223C50"/>
    <w:name w:val="WW8Num47"/>
    <w:lvl w:ilvl="0">
      <w:start w:val="1"/>
      <w:numFmt w:val="bullet"/>
      <w:lvlText w:val=""/>
      <w:lvlJc w:val="left"/>
      <w:pPr>
        <w:tabs>
          <w:tab w:val="num" w:pos="683"/>
        </w:tabs>
        <w:ind w:left="683" w:hanging="323"/>
      </w:pPr>
      <w:rPr>
        <w:rFonts w:ascii="Symbol" w:hAnsi="Symbol" w:cs="Tahoma"/>
        <w:b w:val="0"/>
        <w:i w:val="0"/>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360"/>
        </w:tabs>
        <w:ind w:left="360" w:hanging="360"/>
      </w:pPr>
    </w:lvl>
    <w:lvl w:ilvl="3">
      <w:start w:val="1"/>
      <w:numFmt w:val="decimal"/>
      <w:lvlText w:val="%4."/>
      <w:lvlJc w:val="left"/>
      <w:pPr>
        <w:tabs>
          <w:tab w:val="num" w:pos="360"/>
        </w:tabs>
        <w:ind w:left="360" w:hanging="360"/>
      </w:pPr>
      <w:rPr>
        <w:rFonts w:ascii="Tahoma" w:hAnsi="Tahoma" w:cs="Times New Roman" w:hint="default"/>
        <w:b w:val="0"/>
        <w:sz w:val="20"/>
        <w:szCs w:val="20"/>
      </w:rPr>
    </w:lvl>
    <w:lvl w:ilvl="4">
      <w:start w:val="1"/>
      <w:numFmt w:val="bullet"/>
      <w:lvlText w:val=""/>
      <w:lvlJc w:val="left"/>
      <w:pPr>
        <w:tabs>
          <w:tab w:val="num" w:pos="323"/>
        </w:tabs>
        <w:ind w:left="323" w:hanging="323"/>
      </w:pPr>
      <w:rPr>
        <w:rFonts w:ascii="Symbol" w:hAnsi="Symbol" w:cs="Tahoma"/>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6"/>
    <w:multiLevelType w:val="singleLevel"/>
    <w:tmpl w:val="C60C3CCC"/>
    <w:styleLink w:val="WWNum151"/>
    <w:lvl w:ilvl="0">
      <w:start w:val="1"/>
      <w:numFmt w:val="lowerLetter"/>
      <w:lvlText w:val="%1)"/>
      <w:lvlJc w:val="left"/>
      <w:pPr>
        <w:tabs>
          <w:tab w:val="num" w:pos="1070"/>
        </w:tabs>
        <w:ind w:left="1050" w:hanging="340"/>
      </w:pPr>
    </w:lvl>
  </w:abstractNum>
  <w:abstractNum w:abstractNumId="2" w15:restartNumberingAfterBreak="0">
    <w:nsid w:val="0000001D"/>
    <w:multiLevelType w:val="multilevel"/>
    <w:tmpl w:val="0546C702"/>
    <w:name w:val="WW8Num745"/>
    <w:styleLink w:val="WWNum211"/>
    <w:lvl w:ilvl="0">
      <w:start w:val="1"/>
      <w:numFmt w:val="decimal"/>
      <w:lvlText w:val="%1."/>
      <w:lvlJc w:val="left"/>
      <w:pPr>
        <w:tabs>
          <w:tab w:val="num" w:pos="360"/>
        </w:tabs>
        <w:ind w:left="340" w:hanging="340"/>
      </w:pPr>
      <w:rPr>
        <w:rFonts w:ascii="Times New Roman" w:hAnsi="Times New Roman" w:cs="Times New Roman"/>
        <w:b w:val="0"/>
        <w:i w:val="0"/>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1474"/>
        </w:tabs>
        <w:ind w:left="1474"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3B"/>
    <w:multiLevelType w:val="singleLevel"/>
    <w:tmpl w:val="3056C05C"/>
    <w:name w:val="WW8Num222"/>
    <w:lvl w:ilvl="0">
      <w:start w:val="1"/>
      <w:numFmt w:val="lowerLetter"/>
      <w:lvlText w:val="%1)"/>
      <w:lvlJc w:val="left"/>
      <w:pPr>
        <w:tabs>
          <w:tab w:val="num" w:pos="0"/>
        </w:tabs>
        <w:ind w:left="720" w:hanging="360"/>
      </w:pPr>
      <w:rPr>
        <w:rFonts w:ascii="Tahoma" w:hAnsi="Tahoma" w:cs="Tahoma" w:hint="default"/>
        <w:b w:val="0"/>
        <w:bCs/>
        <w:i w:val="0"/>
        <w:color w:val="auto"/>
        <w:sz w:val="20"/>
        <w:szCs w:val="20"/>
      </w:rPr>
    </w:lvl>
  </w:abstractNum>
  <w:abstractNum w:abstractNumId="4" w15:restartNumberingAfterBreak="0">
    <w:nsid w:val="00000043"/>
    <w:multiLevelType w:val="singleLevel"/>
    <w:tmpl w:val="00000043"/>
    <w:name w:val="WW8Num247"/>
    <w:lvl w:ilvl="0">
      <w:start w:val="1"/>
      <w:numFmt w:val="decimal"/>
      <w:lvlText w:val="3.%1."/>
      <w:lvlJc w:val="left"/>
      <w:pPr>
        <w:tabs>
          <w:tab w:val="num" w:pos="0"/>
        </w:tabs>
        <w:ind w:left="360" w:hanging="360"/>
      </w:pPr>
      <w:rPr>
        <w:rFonts w:ascii="Tahoma" w:hAnsi="Tahoma" w:cs="Tahoma" w:hint="default"/>
        <w:b w:val="0"/>
        <w:bCs/>
        <w:sz w:val="20"/>
        <w:szCs w:val="20"/>
      </w:rPr>
    </w:lvl>
  </w:abstractNum>
  <w:abstractNum w:abstractNumId="5" w15:restartNumberingAfterBreak="0">
    <w:nsid w:val="03CB2068"/>
    <w:multiLevelType w:val="hybridMultilevel"/>
    <w:tmpl w:val="69CE9DAA"/>
    <w:lvl w:ilvl="0" w:tplc="F73091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13F70"/>
    <w:multiLevelType w:val="hybridMultilevel"/>
    <w:tmpl w:val="C504DE0E"/>
    <w:name w:val="WW8Num2222"/>
    <w:lvl w:ilvl="0" w:tplc="BC9A1612">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245E97"/>
    <w:multiLevelType w:val="hybridMultilevel"/>
    <w:tmpl w:val="2D242F2E"/>
    <w:lvl w:ilvl="0" w:tplc="6FC2E198">
      <w:start w:val="1"/>
      <w:numFmt w:val="decimal"/>
      <w:lvlText w:val="%1."/>
      <w:lvlJc w:val="left"/>
      <w:pPr>
        <w:ind w:left="720" w:hanging="360"/>
      </w:pPr>
      <w:rPr>
        <w:rFonts w:ascii="Tahoma" w:hAnsi="Tahoma" w:cs="Tahoma"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07CC2"/>
    <w:multiLevelType w:val="hybridMultilevel"/>
    <w:tmpl w:val="254C2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 w15:restartNumberingAfterBreak="0">
    <w:nsid w:val="0C7760C9"/>
    <w:multiLevelType w:val="hybridMultilevel"/>
    <w:tmpl w:val="B876F768"/>
    <w:name w:val="WW8Num7452"/>
    <w:lvl w:ilvl="0" w:tplc="8478838C">
      <w:start w:val="3"/>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0774C7"/>
    <w:multiLevelType w:val="multilevel"/>
    <w:tmpl w:val="B29ECFD0"/>
    <w:lvl w:ilvl="0">
      <w:start w:val="1"/>
      <w:numFmt w:val="lowerLetter"/>
      <w:lvlText w:val="%1)"/>
      <w:lvlJc w:val="left"/>
      <w:pPr>
        <w:tabs>
          <w:tab w:val="num" w:pos="360"/>
        </w:tabs>
        <w:ind w:left="340" w:hanging="340"/>
      </w:pPr>
      <w:rPr>
        <w:rFonts w:hint="default"/>
        <w:b w:val="0"/>
        <w:i w:val="0"/>
        <w:color w:val="auto"/>
        <w:sz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1AD50CC"/>
    <w:multiLevelType w:val="hybridMultilevel"/>
    <w:tmpl w:val="497EFBD6"/>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136A3D"/>
    <w:multiLevelType w:val="hybridMultilevel"/>
    <w:tmpl w:val="06EA98A6"/>
    <w:styleLink w:val="WWNum181"/>
    <w:lvl w:ilvl="0" w:tplc="9D48624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ED720A"/>
    <w:multiLevelType w:val="hybridMultilevel"/>
    <w:tmpl w:val="45A43454"/>
    <w:lvl w:ilvl="0" w:tplc="E6B2F518">
      <w:start w:val="1"/>
      <w:numFmt w:val="lowerLetter"/>
      <w:lvlText w:val="%1)"/>
      <w:lvlJc w:val="left"/>
      <w:pPr>
        <w:ind w:left="1211" w:hanging="360"/>
      </w:pPr>
      <w:rPr>
        <w:rFonts w:ascii="Tahoma" w:eastAsia="Times New Roman" w:hAnsi="Tahoma" w:cs="Tahoma"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1D23754E"/>
    <w:multiLevelType w:val="multilevel"/>
    <w:tmpl w:val="9A54234C"/>
    <w:lvl w:ilvl="0">
      <w:start w:val="10"/>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7" w15:restartNumberingAfterBreak="0">
    <w:nsid w:val="1E927005"/>
    <w:multiLevelType w:val="multilevel"/>
    <w:tmpl w:val="2648EC10"/>
    <w:name w:val="WW8Num7456"/>
    <w:lvl w:ilvl="0">
      <w:start w:val="8"/>
      <w:numFmt w:val="decimal"/>
      <w:lvlText w:val="%1."/>
      <w:lvlJc w:val="left"/>
      <w:pPr>
        <w:tabs>
          <w:tab w:val="num" w:pos="360"/>
        </w:tabs>
        <w:ind w:left="340" w:hanging="340"/>
      </w:pPr>
      <w:rPr>
        <w:rFonts w:ascii="Times New Roman" w:hAnsi="Times New Roman" w:cs="Times New Roman" w:hint="default"/>
        <w:b w:val="0"/>
        <w:i w:val="0"/>
        <w:color w:val="auto"/>
        <w:sz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 w15:restartNumberingAfterBreak="0">
    <w:nsid w:val="1E9B52AA"/>
    <w:multiLevelType w:val="hybridMultilevel"/>
    <w:tmpl w:val="2BC8F068"/>
    <w:lvl w:ilvl="0" w:tplc="FFFFFFFF">
      <w:start w:val="1"/>
      <w:numFmt w:val="decimal"/>
      <w:lvlText w:val="%1."/>
      <w:lvlJc w:val="left"/>
      <w:pPr>
        <w:ind w:left="644" w:hanging="360"/>
      </w:pPr>
      <w:rPr>
        <w:rFonts w:hint="default"/>
        <w:color w:val="000000" w:themeColor="text1"/>
      </w:rPr>
    </w:lvl>
    <w:lvl w:ilvl="1" w:tplc="FFFFFFFF">
      <w:start w:val="1"/>
      <w:numFmt w:val="decimal"/>
      <w:lvlText w:val="%2)"/>
      <w:lvlJc w:val="left"/>
      <w:pPr>
        <w:ind w:left="1140" w:hanging="360"/>
      </w:pPr>
      <w:rPr>
        <w:rFonts w:hint="default"/>
      </w:rPr>
    </w:lvl>
    <w:lvl w:ilvl="2" w:tplc="19CAAEAC">
      <w:start w:val="1"/>
      <w:numFmt w:val="lowerLetter"/>
      <w:lvlText w:val="%3)"/>
      <w:lvlJc w:val="left"/>
      <w:pPr>
        <w:ind w:left="2204" w:hanging="360"/>
      </w:pPr>
      <w:rPr>
        <w:rFonts w:ascii="Tahoma" w:eastAsiaTheme="minorHAnsi" w:hAnsi="Tahoma" w:cs="Tahoma" w:hint="default"/>
      </w:rPr>
    </w:lvl>
    <w:lvl w:ilvl="3" w:tplc="A586A284">
      <w:start w:val="100"/>
      <w:numFmt w:val="decimal"/>
      <w:lvlText w:val="%4"/>
      <w:lvlJc w:val="left"/>
      <w:pPr>
        <w:ind w:left="2580" w:hanging="360"/>
      </w:pPr>
      <w:rPr>
        <w:rFonts w:hint="default"/>
      </w:rPr>
    </w:lvl>
    <w:lvl w:ilvl="4" w:tplc="5FEC72C0">
      <w:start w:val="9"/>
      <w:numFmt w:val="upperRoman"/>
      <w:lvlText w:val="%5."/>
      <w:lvlJc w:val="left"/>
      <w:pPr>
        <w:ind w:left="3660" w:hanging="720"/>
      </w:pPr>
      <w:rPr>
        <w:rFonts w:hint="default"/>
      </w:r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9" w15:restartNumberingAfterBreak="0">
    <w:nsid w:val="22B06B00"/>
    <w:multiLevelType w:val="hybridMultilevel"/>
    <w:tmpl w:val="5F9EAF9C"/>
    <w:name w:val="WW8Num264224"/>
    <w:styleLink w:val="WWNum161"/>
    <w:lvl w:ilvl="0" w:tplc="7A3E2436">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40046BC"/>
    <w:multiLevelType w:val="hybridMultilevel"/>
    <w:tmpl w:val="11044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2" w15:restartNumberingAfterBreak="0">
    <w:nsid w:val="259454C1"/>
    <w:multiLevelType w:val="multilevel"/>
    <w:tmpl w:val="A67A1300"/>
    <w:lvl w:ilvl="0">
      <w:start w:val="3"/>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4" w15:restartNumberingAfterBreak="0">
    <w:nsid w:val="27BE5B77"/>
    <w:multiLevelType w:val="hybridMultilevel"/>
    <w:tmpl w:val="22D46656"/>
    <w:name w:val="WW8Num2642242"/>
    <w:lvl w:ilvl="0" w:tplc="8D2A2234">
      <w:start w:val="5"/>
      <w:numFmt w:val="decimal"/>
      <w:lvlText w:val="%1."/>
      <w:lvlJc w:val="left"/>
      <w:pPr>
        <w:tabs>
          <w:tab w:val="num" w:pos="360"/>
        </w:tabs>
        <w:ind w:left="340" w:hanging="340"/>
      </w:pPr>
      <w:rPr>
        <w:rFonts w:ascii="Times New Roman" w:hAnsi="Times New Roman" w:cs="Times New Roman"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54CCC"/>
    <w:multiLevelType w:val="hybridMultilevel"/>
    <w:tmpl w:val="5EAC775C"/>
    <w:lvl w:ilvl="0" w:tplc="8E26ED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95B52"/>
    <w:multiLevelType w:val="hybridMultilevel"/>
    <w:tmpl w:val="2F3C7A70"/>
    <w:styleLink w:val="WWNum131"/>
    <w:lvl w:ilvl="0" w:tplc="BBD6920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DD0221"/>
    <w:multiLevelType w:val="hybridMultilevel"/>
    <w:tmpl w:val="6E32DAD6"/>
    <w:name w:val="WW8Num7453"/>
    <w:lvl w:ilvl="0" w:tplc="D66CACEC">
      <w:start w:val="6"/>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4CD5600"/>
    <w:multiLevelType w:val="multilevel"/>
    <w:tmpl w:val="15E698A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69645F4"/>
    <w:multiLevelType w:val="hybridMultilevel"/>
    <w:tmpl w:val="52C00544"/>
    <w:name w:val="WW8Num745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7EC1294"/>
    <w:multiLevelType w:val="hybridMultilevel"/>
    <w:tmpl w:val="8EEEE16C"/>
    <w:lvl w:ilvl="0" w:tplc="76702B78">
      <w:start w:val="14"/>
      <w:numFmt w:val="decimal"/>
      <w:lvlText w:val="%1."/>
      <w:lvlJc w:val="left"/>
      <w:pPr>
        <w:ind w:left="644" w:hanging="360"/>
      </w:pPr>
      <w:rPr>
        <w:rFonts w:ascii="Tahoma" w:hAnsi="Tahoma" w:cs="Tahoma" w:hint="default"/>
        <w:sz w:val="20"/>
        <w:szCs w:val="2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2" w15:restartNumberingAfterBreak="0">
    <w:nsid w:val="396D5CB7"/>
    <w:multiLevelType w:val="multilevel"/>
    <w:tmpl w:val="400206F2"/>
    <w:lvl w:ilvl="0">
      <w:start w:val="11"/>
      <w:numFmt w:val="decimal"/>
      <w:lvlText w:val="%1."/>
      <w:lvlJc w:val="left"/>
      <w:pPr>
        <w:ind w:left="480" w:hanging="480"/>
      </w:pPr>
      <w:rPr>
        <w:rFonts w:hint="default"/>
      </w:rPr>
    </w:lvl>
    <w:lvl w:ilvl="1">
      <w:start w:val="1"/>
      <w:numFmt w:val="lowerLetter"/>
      <w:lvlText w:val="%2)"/>
      <w:lvlJc w:val="left"/>
      <w:pPr>
        <w:ind w:left="1200" w:hanging="480"/>
      </w:pPr>
      <w:rPr>
        <w:rFonts w:ascii="Tahoma" w:hAnsi="Tahoma" w:cs="Tahoma" w:hint="default"/>
        <w:b w:val="0"/>
        <w:i w:val="0"/>
        <w:sz w:val="20"/>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9CD25F1"/>
    <w:multiLevelType w:val="hybridMultilevel"/>
    <w:tmpl w:val="F12CEC14"/>
    <w:name w:val="WW8Num2642243222"/>
    <w:lvl w:ilvl="0" w:tplc="3CC4B170">
      <w:start w:val="1"/>
      <w:numFmt w:val="decimal"/>
      <w:lvlText w:val="%1."/>
      <w:lvlJc w:val="left"/>
      <w:pPr>
        <w:tabs>
          <w:tab w:val="num" w:pos="360"/>
        </w:tabs>
        <w:ind w:left="340" w:hanging="340"/>
      </w:pPr>
      <w:rPr>
        <w:rFonts w:ascii="Tahoma" w:hAnsi="Tahoma" w:cs="Tahoma" w:hint="default"/>
        <w:b w:val="0"/>
        <w:i w:val="0"/>
        <w: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A4222B7"/>
    <w:multiLevelType w:val="hybridMultilevel"/>
    <w:tmpl w:val="1B8C182A"/>
    <w:styleLink w:val="WWNum112"/>
    <w:lvl w:ilvl="0" w:tplc="CCD484D2">
      <w:start w:val="1"/>
      <w:numFmt w:val="lowerLetter"/>
      <w:lvlText w:val="%1)"/>
      <w:lvlJc w:val="left"/>
      <w:pPr>
        <w:tabs>
          <w:tab w:val="num" w:pos="737"/>
        </w:tabs>
        <w:ind w:left="737" w:hanging="340"/>
      </w:pPr>
      <w:rPr>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6" w15:restartNumberingAfterBreak="0">
    <w:nsid w:val="414D5AAF"/>
    <w:multiLevelType w:val="hybridMultilevel"/>
    <w:tmpl w:val="2800E2DA"/>
    <w:lvl w:ilvl="0" w:tplc="4120CB9A">
      <w:start w:val="1"/>
      <w:numFmt w:val="upperLetter"/>
      <w:lvlText w:val="%1."/>
      <w:lvlJc w:val="left"/>
      <w:pPr>
        <w:ind w:left="1070" w:hanging="360"/>
      </w:pPr>
      <w:rPr>
        <w:rFonts w:hint="default"/>
        <w:b/>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419656FB"/>
    <w:multiLevelType w:val="multilevel"/>
    <w:tmpl w:val="C950ADBC"/>
    <w:name w:val="WW8Num74552"/>
    <w:lvl w:ilvl="0">
      <w:start w:val="5"/>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433C19CB"/>
    <w:multiLevelType w:val="hybridMultilevel"/>
    <w:tmpl w:val="2CB45174"/>
    <w:lvl w:ilvl="0" w:tplc="42AC12F2">
      <w:start w:val="1"/>
      <w:numFmt w:val="lowerLetter"/>
      <w:lvlText w:val="%1)"/>
      <w:lvlJc w:val="left"/>
      <w:pPr>
        <w:ind w:left="786" w:hanging="360"/>
      </w:pPr>
      <w:rPr>
        <w:rFonts w:ascii="Tahoma" w:eastAsia="Times New Roman" w:hAnsi="Tahoma" w:cs="Tahom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4F829C3"/>
    <w:multiLevelType w:val="hybridMultilevel"/>
    <w:tmpl w:val="A96400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83A233D"/>
    <w:multiLevelType w:val="multilevel"/>
    <w:tmpl w:val="35BE3D72"/>
    <w:styleLink w:val="WWNum15"/>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1" w15:restartNumberingAfterBreak="0">
    <w:nsid w:val="488A145C"/>
    <w:multiLevelType w:val="hybridMultilevel"/>
    <w:tmpl w:val="9AD44360"/>
    <w:name w:val="WW8Num264224322222"/>
    <w:lvl w:ilvl="0" w:tplc="0FB02A6C">
      <w:start w:val="1"/>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ADB01ED"/>
    <w:multiLevelType w:val="hybridMultilevel"/>
    <w:tmpl w:val="2776559E"/>
    <w:name w:val="WW8Num262222233"/>
    <w:lvl w:ilvl="0" w:tplc="46F6C9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sz w:val="24"/>
        <w:szCs w:val="24"/>
      </w:rPr>
    </w:lvl>
    <w:lvl w:ilvl="1" w:tplc="E56E5E0A">
      <w:start w:val="1"/>
      <w:numFmt w:val="lowerLetter"/>
      <w:lvlText w:val="%2)"/>
      <w:lvlJc w:val="left"/>
      <w:pPr>
        <w:tabs>
          <w:tab w:val="num" w:pos="360"/>
        </w:tabs>
        <w:ind w:left="340" w:hanging="340"/>
      </w:pPr>
      <w:rPr>
        <w:rFonts w:hint="default"/>
      </w:rPr>
    </w:lvl>
    <w:lvl w:ilvl="2" w:tplc="7A3003F6">
      <w:start w:val="12"/>
      <w:numFmt w:val="decimal"/>
      <w:lvlText w:val="%3."/>
      <w:lvlJc w:val="left"/>
      <w:pPr>
        <w:tabs>
          <w:tab w:val="num" w:pos="360"/>
        </w:tabs>
        <w:ind w:left="340" w:hanging="340"/>
      </w:pPr>
      <w:rPr>
        <w:rFonts w:ascii="Times New Roman" w:hAnsi="Times New Roman" w:cs="Times New Roman" w:hint="default"/>
        <w:b w:val="0"/>
        <w:bCs w:val="0"/>
        <w:i w:val="0"/>
        <w:iCs w:val="0"/>
        <w:color w:val="auto"/>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B7F7E91"/>
    <w:multiLevelType w:val="hybridMultilevel"/>
    <w:tmpl w:val="D768297A"/>
    <w:lvl w:ilvl="0" w:tplc="A9C8DBF0">
      <w:start w:val="1"/>
      <w:numFmt w:val="decimal"/>
      <w:lvlText w:val="%1."/>
      <w:lvlJc w:val="left"/>
      <w:pPr>
        <w:tabs>
          <w:tab w:val="num" w:pos="1070"/>
        </w:tabs>
        <w:ind w:left="1050" w:hanging="340"/>
      </w:pPr>
      <w:rPr>
        <w:rFonts w:ascii="Calibri" w:hAnsi="Calibri" w:cs="Calibri" w:hint="default"/>
        <w:b w:val="0"/>
        <w:bCs/>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EF5E93"/>
    <w:multiLevelType w:val="hybridMultilevel"/>
    <w:tmpl w:val="01E2AC86"/>
    <w:lvl w:ilvl="0" w:tplc="F948CD3C">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CD775F"/>
    <w:multiLevelType w:val="hybridMultilevel"/>
    <w:tmpl w:val="6518A584"/>
    <w:lvl w:ilvl="0" w:tplc="53BE2FEA">
      <w:start w:val="1"/>
      <w:numFmt w:val="lowerLetter"/>
      <w:lvlText w:val="%1)"/>
      <w:lvlJc w:val="left"/>
      <w:pPr>
        <w:ind w:left="786" w:hanging="360"/>
      </w:pPr>
      <w:rPr>
        <w:rFonts w:ascii="Tahoma" w:eastAsia="Times New Roman" w:hAnsi="Tahoma" w:cs="Tahom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1266E1D"/>
    <w:multiLevelType w:val="hybridMultilevel"/>
    <w:tmpl w:val="918649D4"/>
    <w:name w:val="WW8Num9222"/>
    <w:lvl w:ilvl="0" w:tplc="7B0884B6">
      <w:start w:val="6"/>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6570066"/>
    <w:multiLevelType w:val="hybridMultilevel"/>
    <w:tmpl w:val="B9F4494E"/>
    <w:name w:val="WW8Num173"/>
    <w:lvl w:ilvl="0" w:tplc="B9D6CCD4">
      <w:start w:val="3"/>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8F50433"/>
    <w:multiLevelType w:val="hybridMultilevel"/>
    <w:tmpl w:val="7D1AC236"/>
    <w:name w:val="WW8Num1573223"/>
    <w:lvl w:ilvl="0" w:tplc="E1C00A7C">
      <w:start w:val="8"/>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455A6E"/>
    <w:multiLevelType w:val="multilevel"/>
    <w:tmpl w:val="8168E24A"/>
    <w:name w:val="WW8Num7457"/>
    <w:lvl w:ilvl="0">
      <w:start w:val="4"/>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0" w15:restartNumberingAfterBreak="0">
    <w:nsid w:val="5DF9591B"/>
    <w:multiLevelType w:val="hybridMultilevel"/>
    <w:tmpl w:val="3F2E1AD0"/>
    <w:styleLink w:val="WWNum171"/>
    <w:lvl w:ilvl="0" w:tplc="E0247CA2">
      <w:start w:val="1"/>
      <w:numFmt w:val="decimal"/>
      <w:lvlText w:val="%1."/>
      <w:lvlJc w:val="left"/>
      <w:pPr>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F92F69"/>
    <w:multiLevelType w:val="hybridMultilevel"/>
    <w:tmpl w:val="4C8630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3" w15:restartNumberingAfterBreak="0">
    <w:nsid w:val="6469580D"/>
    <w:multiLevelType w:val="hybridMultilevel"/>
    <w:tmpl w:val="0C92A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647935C2"/>
    <w:multiLevelType w:val="multilevel"/>
    <w:tmpl w:val="22520B0C"/>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5" w15:restartNumberingAfterBreak="0">
    <w:nsid w:val="65D30EEB"/>
    <w:multiLevelType w:val="hybridMultilevel"/>
    <w:tmpl w:val="1C9A9A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AD5956"/>
    <w:multiLevelType w:val="multilevel"/>
    <w:tmpl w:val="40BCC956"/>
    <w:name w:val="WW8Num26422432222"/>
    <w:lvl w:ilvl="0">
      <w:start w:val="5"/>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A8F37C4"/>
    <w:multiLevelType w:val="multilevel"/>
    <w:tmpl w:val="38A0AAB0"/>
    <w:styleLink w:val="WWNum1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8" w15:restartNumberingAfterBreak="0">
    <w:nsid w:val="6B8F2C58"/>
    <w:multiLevelType w:val="multilevel"/>
    <w:tmpl w:val="A856951E"/>
    <w:name w:val="WW8Num472"/>
    <w:lvl w:ilvl="0">
      <w:start w:val="1"/>
      <w:numFmt w:val="bullet"/>
      <w:lvlText w:val=""/>
      <w:lvlJc w:val="left"/>
      <w:pPr>
        <w:tabs>
          <w:tab w:val="num" w:pos="683"/>
        </w:tabs>
        <w:ind w:left="683" w:hanging="323"/>
      </w:pPr>
      <w:rPr>
        <w:rFonts w:ascii="Symbol" w:hAnsi="Symbol" w:cs="Tahoma" w:hint="default"/>
        <w:b w:val="0"/>
        <w:i w:val="0"/>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ascii="Tahoma" w:eastAsiaTheme="minorHAnsi" w:hAnsi="Tahoma" w:cstheme="minorBidi"/>
        <w:b w:val="0"/>
        <w:sz w:val="20"/>
        <w:szCs w:val="20"/>
      </w:rPr>
    </w:lvl>
    <w:lvl w:ilvl="4">
      <w:start w:val="1"/>
      <w:numFmt w:val="bullet"/>
      <w:lvlText w:val=""/>
      <w:lvlJc w:val="left"/>
      <w:pPr>
        <w:tabs>
          <w:tab w:val="num" w:pos="323"/>
        </w:tabs>
        <w:ind w:left="323" w:hanging="323"/>
      </w:pPr>
      <w:rPr>
        <w:rFonts w:ascii="Symbol" w:hAnsi="Symbol" w:cs="Tahoma"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6D72104E"/>
    <w:multiLevelType w:val="multilevel"/>
    <w:tmpl w:val="5A5AC5BA"/>
    <w:name w:val="WW8Num7455"/>
    <w:lvl w:ilvl="0">
      <w:start w:val="3"/>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474"/>
        </w:tabs>
        <w:ind w:left="1474"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0" w15:restartNumberingAfterBreak="0">
    <w:nsid w:val="6E644D64"/>
    <w:multiLevelType w:val="hybridMultilevel"/>
    <w:tmpl w:val="CDAE0FE2"/>
    <w:name w:val="WW8Num26422432223"/>
    <w:lvl w:ilvl="0" w:tplc="D842FC16">
      <w:start w:val="6"/>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F01C26"/>
    <w:multiLevelType w:val="hybridMultilevel"/>
    <w:tmpl w:val="33D4A2DA"/>
    <w:lvl w:ilvl="0" w:tplc="354C1DC2">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F94DBA"/>
    <w:multiLevelType w:val="hybridMultilevel"/>
    <w:tmpl w:val="D31C6E48"/>
    <w:name w:val="WW8Num7454"/>
    <w:lvl w:ilvl="0" w:tplc="3BA47024">
      <w:start w:val="3"/>
      <w:numFmt w:val="decimal"/>
      <w:lvlText w:val="%1."/>
      <w:lvlJc w:val="left"/>
      <w:pPr>
        <w:ind w:left="360" w:hanging="360"/>
      </w:pPr>
      <w:rPr>
        <w:rFonts w:ascii="Times New Roman" w:eastAsia="Times New Roman" w:hAnsi="Times New Roman" w:cs="Times New Roman" w:hint="default"/>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AF47A3"/>
    <w:multiLevelType w:val="hybridMultilevel"/>
    <w:tmpl w:val="1B4A341C"/>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79D77F01"/>
    <w:multiLevelType w:val="hybridMultilevel"/>
    <w:tmpl w:val="1A9400FC"/>
    <w:name w:val="WW8Num157322"/>
    <w:lvl w:ilvl="0" w:tplc="7B5AA518">
      <w:start w:val="5"/>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D1735FF"/>
    <w:multiLevelType w:val="hybridMultilevel"/>
    <w:tmpl w:val="CBD2BEE0"/>
    <w:name w:val="WW8Num412"/>
    <w:lvl w:ilvl="0" w:tplc="3D2C37D6">
      <w:start w:val="2"/>
      <w:numFmt w:val="decimal"/>
      <w:lvlText w:val="%1."/>
      <w:lvlJc w:val="left"/>
      <w:pPr>
        <w:tabs>
          <w:tab w:val="num" w:pos="397"/>
        </w:tabs>
        <w:ind w:left="397" w:hanging="397"/>
      </w:pPr>
      <w:rPr>
        <w:rFonts w:ascii="Times New Roman" w:hAnsi="Times New Roman" w:cs="Times New Roman"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0715889">
    <w:abstractNumId w:val="50"/>
    <w:lvlOverride w:ilvl="0">
      <w:lvl w:ilvl="0" w:tplc="E0247CA2">
        <w:start w:val="1"/>
        <w:numFmt w:val="decimal"/>
        <w:lvlText w:val="%1."/>
        <w:lvlJc w:val="left"/>
        <w:pPr>
          <w:ind w:left="360" w:hanging="360"/>
        </w:pPr>
        <w:rPr>
          <w:rFonts w:ascii="Tahoma" w:eastAsia="Times New Roman" w:hAnsi="Tahoma" w:cs="Tahoma" w:hint="default"/>
          <w:sz w:val="20"/>
          <w:szCs w:val="20"/>
        </w:rPr>
      </w:lvl>
    </w:lvlOverride>
  </w:num>
  <w:num w:numId="2" w16cid:durableId="1383943136">
    <w:abstractNumId w:val="26"/>
    <w:lvlOverride w:ilvl="0">
      <w:lvl w:ilvl="0" w:tplc="BBD69206">
        <w:start w:val="1"/>
        <w:numFmt w:val="decimal"/>
        <w:lvlText w:val="%1."/>
        <w:lvlJc w:val="left"/>
        <w:pPr>
          <w:ind w:left="360" w:hanging="360"/>
        </w:pPr>
        <w:rPr>
          <w:rFonts w:hint="default"/>
          <w:b w:val="0"/>
          <w:bCs/>
          <w:color w:val="auto"/>
        </w:rPr>
      </w:lvl>
    </w:lvlOverride>
  </w:num>
  <w:num w:numId="3" w16cid:durableId="161506954">
    <w:abstractNumId w:val="1"/>
    <w:lvlOverride w:ilvl="0">
      <w:lvl w:ilvl="0">
        <w:start w:val="1"/>
        <w:numFmt w:val="lowerLetter"/>
        <w:lvlText w:val="%1)"/>
        <w:lvlJc w:val="left"/>
        <w:pPr>
          <w:tabs>
            <w:tab w:val="num" w:pos="1070"/>
          </w:tabs>
          <w:ind w:left="1050" w:hanging="340"/>
        </w:pPr>
        <w:rPr>
          <w:i w:val="0"/>
        </w:rPr>
      </w:lvl>
    </w:lvlOverride>
  </w:num>
  <w:num w:numId="4" w16cid:durableId="740106641">
    <w:abstractNumId w:val="19"/>
    <w:lvlOverride w:ilvl="0">
      <w:lvl w:ilvl="0" w:tplc="7A3E2436">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5" w16cid:durableId="1202212106">
    <w:abstractNumId w:val="13"/>
    <w:lvlOverride w:ilvl="0">
      <w:lvl w:ilvl="0" w:tplc="9D48624E">
        <w:start w:val="1"/>
        <w:numFmt w:val="decimal"/>
        <w:lvlText w:val="%1."/>
        <w:lvlJc w:val="left"/>
        <w:pPr>
          <w:ind w:left="360" w:hanging="360"/>
        </w:pPr>
        <w:rPr>
          <w:rFonts w:ascii="Tahoma" w:hAnsi="Tahoma" w:cs="Tahoma" w:hint="default"/>
          <w:b w:val="0"/>
          <w:color w:val="auto"/>
          <w:sz w:val="20"/>
          <w:szCs w:val="20"/>
        </w:rPr>
      </w:lvl>
    </w:lvlOverride>
  </w:num>
  <w:num w:numId="6" w16cid:durableId="695542470">
    <w:abstractNumId w:val="2"/>
    <w:lvlOverride w:ilvl="0">
      <w:lvl w:ilvl="0">
        <w:start w:val="1"/>
        <w:numFmt w:val="decimal"/>
        <w:lvlText w:val="%1."/>
        <w:lvlJc w:val="left"/>
        <w:pPr>
          <w:tabs>
            <w:tab w:val="num" w:pos="360"/>
          </w:tabs>
          <w:ind w:left="340" w:hanging="340"/>
        </w:pPr>
        <w:rPr>
          <w:rFonts w:ascii="Tahoma" w:hAnsi="Tahoma" w:cs="Tahoma" w:hint="default"/>
          <w:b w:val="0"/>
          <w:i w:val="0"/>
          <w:color w:val="auto"/>
          <w:sz w:val="20"/>
          <w:szCs w:val="20"/>
        </w:rPr>
      </w:lvl>
    </w:lvlOverride>
  </w:num>
  <w:num w:numId="7" w16cid:durableId="1223298360">
    <w:abstractNumId w:val="33"/>
  </w:num>
  <w:num w:numId="8" w16cid:durableId="44841427">
    <w:abstractNumId w:val="41"/>
  </w:num>
  <w:num w:numId="9" w16cid:durableId="1091466978">
    <w:abstractNumId w:val="14"/>
  </w:num>
  <w:num w:numId="10" w16cid:durableId="1692414402">
    <w:abstractNumId w:val="28"/>
  </w:num>
  <w:num w:numId="11" w16cid:durableId="374158638">
    <w:abstractNumId w:val="9"/>
  </w:num>
  <w:num w:numId="12" w16cid:durableId="1585602484">
    <w:abstractNumId w:val="57"/>
  </w:num>
  <w:num w:numId="13" w16cid:durableId="2008358306">
    <w:abstractNumId w:val="40"/>
  </w:num>
  <w:num w:numId="14" w16cid:durableId="1609118667">
    <w:abstractNumId w:val="52"/>
  </w:num>
  <w:num w:numId="15" w16cid:durableId="53084419">
    <w:abstractNumId w:val="23"/>
  </w:num>
  <w:num w:numId="16" w16cid:durableId="117994693">
    <w:abstractNumId w:val="21"/>
  </w:num>
  <w:num w:numId="17" w16cid:durableId="750464667">
    <w:abstractNumId w:val="35"/>
  </w:num>
  <w:num w:numId="18" w16cid:durableId="1847473278">
    <w:abstractNumId w:val="29"/>
  </w:num>
  <w:num w:numId="19" w16cid:durableId="1822695151">
    <w:abstractNumId w:val="12"/>
  </w:num>
  <w:num w:numId="20" w16cid:durableId="1640768122">
    <w:abstractNumId w:val="38"/>
  </w:num>
  <w:num w:numId="21" w16cid:durableId="1572933105">
    <w:abstractNumId w:val="45"/>
  </w:num>
  <w:num w:numId="22" w16cid:durableId="1998654376">
    <w:abstractNumId w:val="15"/>
  </w:num>
  <w:num w:numId="23" w16cid:durableId="1570964862">
    <w:abstractNumId w:val="31"/>
  </w:num>
  <w:num w:numId="24" w16cid:durableId="181019314">
    <w:abstractNumId w:val="25"/>
  </w:num>
  <w:num w:numId="25" w16cid:durableId="1584608335">
    <w:abstractNumId w:val="22"/>
  </w:num>
  <w:num w:numId="26" w16cid:durableId="1446146512">
    <w:abstractNumId w:val="51"/>
  </w:num>
  <w:num w:numId="27" w16cid:durableId="2070881478">
    <w:abstractNumId w:val="53"/>
  </w:num>
  <w:num w:numId="28" w16cid:durableId="2145652899">
    <w:abstractNumId w:val="61"/>
  </w:num>
  <w:num w:numId="29" w16cid:durableId="138771618">
    <w:abstractNumId w:val="7"/>
    <w:lvlOverride w:ilvl="0">
      <w:lvl w:ilvl="0" w:tplc="6FC2E198">
        <w:start w:val="1"/>
        <w:numFmt w:val="decimal"/>
        <w:lvlText w:val="%1."/>
        <w:lvlJc w:val="left"/>
        <w:pPr>
          <w:ind w:left="720" w:hanging="360"/>
        </w:pPr>
        <w:rPr>
          <w:rFonts w:ascii="Tahoma" w:hAnsi="Tahoma" w:cs="Tahoma" w:hint="default"/>
          <w:b w:val="0"/>
          <w:i w:val="0"/>
          <w:color w:val="auto"/>
          <w:sz w:val="20"/>
          <w:szCs w:val="2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0" w16cid:durableId="1162894431">
    <w:abstractNumId w:val="56"/>
  </w:num>
  <w:num w:numId="31" w16cid:durableId="1396852487">
    <w:abstractNumId w:val="39"/>
  </w:num>
  <w:num w:numId="32" w16cid:durableId="650447912">
    <w:abstractNumId w:val="11"/>
  </w:num>
  <w:num w:numId="33" w16cid:durableId="1309238829">
    <w:abstractNumId w:val="60"/>
  </w:num>
  <w:num w:numId="34" w16cid:durableId="1924753089">
    <w:abstractNumId w:val="59"/>
  </w:num>
  <w:num w:numId="35" w16cid:durableId="909273428">
    <w:abstractNumId w:val="32"/>
  </w:num>
  <w:num w:numId="36" w16cid:durableId="225606842">
    <w:abstractNumId w:val="34"/>
  </w:num>
  <w:num w:numId="37" w16cid:durableId="1254893076">
    <w:abstractNumId w:val="54"/>
  </w:num>
  <w:num w:numId="38" w16cid:durableId="1189833513">
    <w:abstractNumId w:val="26"/>
  </w:num>
  <w:num w:numId="39" w16cid:durableId="1422027125">
    <w:abstractNumId w:val="49"/>
  </w:num>
  <w:num w:numId="40" w16cid:durableId="1195656191">
    <w:abstractNumId w:val="37"/>
  </w:num>
  <w:num w:numId="41" w16cid:durableId="711198821">
    <w:abstractNumId w:val="2"/>
  </w:num>
  <w:num w:numId="42" w16cid:durableId="673072112">
    <w:abstractNumId w:val="13"/>
  </w:num>
  <w:num w:numId="43" w16cid:durableId="648897491">
    <w:abstractNumId w:val="19"/>
  </w:num>
  <w:num w:numId="44" w16cid:durableId="2004383419">
    <w:abstractNumId w:val="50"/>
    <w:lvlOverride w:ilvl="0">
      <w:lvl w:ilvl="0" w:tplc="E0247CA2">
        <w:start w:val="1"/>
        <w:numFmt w:val="decimal"/>
        <w:lvlText w:val="%1."/>
        <w:lvlJc w:val="left"/>
        <w:pPr>
          <w:ind w:left="360" w:hanging="360"/>
        </w:pPr>
        <w:rPr>
          <w:rFonts w:ascii="Tahoma" w:eastAsia="Times New Roman" w:hAnsi="Tahoma" w:cs="Tahoma" w:hint="default"/>
          <w:sz w:val="20"/>
          <w:szCs w:val="20"/>
        </w:rPr>
      </w:lvl>
    </w:lvlOverride>
  </w:num>
  <w:num w:numId="45" w16cid:durableId="1143159988">
    <w:abstractNumId w:val="1"/>
  </w:num>
  <w:num w:numId="46" w16cid:durableId="838081267">
    <w:abstractNumId w:val="0"/>
  </w:num>
  <w:num w:numId="47" w16cid:durableId="626010517">
    <w:abstractNumId w:val="3"/>
  </w:num>
  <w:num w:numId="48" w16cid:durableId="26609440">
    <w:abstractNumId w:val="6"/>
  </w:num>
  <w:num w:numId="49" w16cid:durableId="719474302">
    <w:abstractNumId w:val="58"/>
  </w:num>
  <w:num w:numId="50" w16cid:durableId="847868845">
    <w:abstractNumId w:val="20"/>
  </w:num>
  <w:num w:numId="51" w16cid:durableId="476605763">
    <w:abstractNumId w:val="18"/>
  </w:num>
  <w:num w:numId="52" w16cid:durableId="12346666">
    <w:abstractNumId w:val="44"/>
  </w:num>
  <w:num w:numId="53" w16cid:durableId="1087574267">
    <w:abstractNumId w:val="43"/>
  </w:num>
  <w:num w:numId="54" w16cid:durableId="703988361">
    <w:abstractNumId w:val="5"/>
  </w:num>
  <w:num w:numId="55" w16cid:durableId="583997702">
    <w:abstractNumId w:val="50"/>
  </w:num>
  <w:num w:numId="56" w16cid:durableId="410548244">
    <w:abstractNumId w:val="55"/>
  </w:num>
  <w:num w:numId="57" w16cid:durableId="1203787320">
    <w:abstractNumId w:val="16"/>
  </w:num>
  <w:num w:numId="58" w16cid:durableId="1219318033">
    <w:abstractNumId w:val="36"/>
  </w:num>
  <w:num w:numId="59" w16cid:durableId="133135668">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FE5"/>
    <w:rsid w:val="0000022A"/>
    <w:rsid w:val="00001FA1"/>
    <w:rsid w:val="0000310B"/>
    <w:rsid w:val="00005C54"/>
    <w:rsid w:val="00006E0B"/>
    <w:rsid w:val="0001076E"/>
    <w:rsid w:val="00010F50"/>
    <w:rsid w:val="0001217D"/>
    <w:rsid w:val="000123A6"/>
    <w:rsid w:val="00015C49"/>
    <w:rsid w:val="000212B0"/>
    <w:rsid w:val="000218BC"/>
    <w:rsid w:val="00022492"/>
    <w:rsid w:val="00022A2C"/>
    <w:rsid w:val="000238DE"/>
    <w:rsid w:val="000240CA"/>
    <w:rsid w:val="000256F8"/>
    <w:rsid w:val="00030715"/>
    <w:rsid w:val="00030D7E"/>
    <w:rsid w:val="00033096"/>
    <w:rsid w:val="000333D3"/>
    <w:rsid w:val="000340EC"/>
    <w:rsid w:val="000414B4"/>
    <w:rsid w:val="00041755"/>
    <w:rsid w:val="00042FCE"/>
    <w:rsid w:val="0004302F"/>
    <w:rsid w:val="00043B46"/>
    <w:rsid w:val="0004555B"/>
    <w:rsid w:val="00046FDF"/>
    <w:rsid w:val="00050879"/>
    <w:rsid w:val="00050A33"/>
    <w:rsid w:val="00050E91"/>
    <w:rsid w:val="00056278"/>
    <w:rsid w:val="00056F37"/>
    <w:rsid w:val="000602F8"/>
    <w:rsid w:val="00060C4B"/>
    <w:rsid w:val="000610F5"/>
    <w:rsid w:val="000625B8"/>
    <w:rsid w:val="00063DD6"/>
    <w:rsid w:val="00064533"/>
    <w:rsid w:val="00070C33"/>
    <w:rsid w:val="00071A6A"/>
    <w:rsid w:val="00071AEE"/>
    <w:rsid w:val="00071AFF"/>
    <w:rsid w:val="00071F98"/>
    <w:rsid w:val="000766ED"/>
    <w:rsid w:val="00084834"/>
    <w:rsid w:val="00085B13"/>
    <w:rsid w:val="00091D3B"/>
    <w:rsid w:val="000926D1"/>
    <w:rsid w:val="00092D33"/>
    <w:rsid w:val="00094E66"/>
    <w:rsid w:val="00095378"/>
    <w:rsid w:val="00095D40"/>
    <w:rsid w:val="000A3144"/>
    <w:rsid w:val="000A7686"/>
    <w:rsid w:val="000B3CA0"/>
    <w:rsid w:val="000B3ECE"/>
    <w:rsid w:val="000B4EFB"/>
    <w:rsid w:val="000B54D8"/>
    <w:rsid w:val="000B5DA6"/>
    <w:rsid w:val="000B7D56"/>
    <w:rsid w:val="000C0BA7"/>
    <w:rsid w:val="000C53DC"/>
    <w:rsid w:val="000D0103"/>
    <w:rsid w:val="000D151C"/>
    <w:rsid w:val="000D3A2C"/>
    <w:rsid w:val="000D42A5"/>
    <w:rsid w:val="000D551C"/>
    <w:rsid w:val="000D5844"/>
    <w:rsid w:val="000D5BB9"/>
    <w:rsid w:val="000D7DCD"/>
    <w:rsid w:val="000E04EB"/>
    <w:rsid w:val="000E32A4"/>
    <w:rsid w:val="000E3AC4"/>
    <w:rsid w:val="000E49D3"/>
    <w:rsid w:val="000E5189"/>
    <w:rsid w:val="000F0437"/>
    <w:rsid w:val="000F21E4"/>
    <w:rsid w:val="000F2DCA"/>
    <w:rsid w:val="000F33DC"/>
    <w:rsid w:val="000F48DB"/>
    <w:rsid w:val="000F60C6"/>
    <w:rsid w:val="001043BE"/>
    <w:rsid w:val="001109EF"/>
    <w:rsid w:val="00116F9C"/>
    <w:rsid w:val="00117FB2"/>
    <w:rsid w:val="0012233E"/>
    <w:rsid w:val="00126361"/>
    <w:rsid w:val="00126CCF"/>
    <w:rsid w:val="00127C55"/>
    <w:rsid w:val="0013254B"/>
    <w:rsid w:val="001336AA"/>
    <w:rsid w:val="001371D1"/>
    <w:rsid w:val="00137A53"/>
    <w:rsid w:val="00144F5A"/>
    <w:rsid w:val="00146BFB"/>
    <w:rsid w:val="00151424"/>
    <w:rsid w:val="00156357"/>
    <w:rsid w:val="00160A26"/>
    <w:rsid w:val="00163232"/>
    <w:rsid w:val="00163DD9"/>
    <w:rsid w:val="00167B81"/>
    <w:rsid w:val="0017571F"/>
    <w:rsid w:val="001769C9"/>
    <w:rsid w:val="001778E4"/>
    <w:rsid w:val="001803E9"/>
    <w:rsid w:val="00183149"/>
    <w:rsid w:val="00183321"/>
    <w:rsid w:val="00187710"/>
    <w:rsid w:val="001924F2"/>
    <w:rsid w:val="001934C2"/>
    <w:rsid w:val="00195122"/>
    <w:rsid w:val="001963D4"/>
    <w:rsid w:val="00196576"/>
    <w:rsid w:val="001A3C27"/>
    <w:rsid w:val="001A3E39"/>
    <w:rsid w:val="001A4A4E"/>
    <w:rsid w:val="001B1EE7"/>
    <w:rsid w:val="001B2B6B"/>
    <w:rsid w:val="001B44EC"/>
    <w:rsid w:val="001B76E1"/>
    <w:rsid w:val="001C0775"/>
    <w:rsid w:val="001C1221"/>
    <w:rsid w:val="001C377D"/>
    <w:rsid w:val="001C3EA4"/>
    <w:rsid w:val="001C4682"/>
    <w:rsid w:val="001C47F9"/>
    <w:rsid w:val="001D0031"/>
    <w:rsid w:val="001D0911"/>
    <w:rsid w:val="001D1B47"/>
    <w:rsid w:val="001D1B77"/>
    <w:rsid w:val="001D1CD5"/>
    <w:rsid w:val="001D739B"/>
    <w:rsid w:val="001D7B17"/>
    <w:rsid w:val="001E0EB4"/>
    <w:rsid w:val="001E184B"/>
    <w:rsid w:val="001E1E39"/>
    <w:rsid w:val="001E2476"/>
    <w:rsid w:val="001E3F53"/>
    <w:rsid w:val="001E7948"/>
    <w:rsid w:val="001E7A68"/>
    <w:rsid w:val="001E7FD7"/>
    <w:rsid w:val="001F2B59"/>
    <w:rsid w:val="001F75BC"/>
    <w:rsid w:val="001F7DC5"/>
    <w:rsid w:val="00201FFF"/>
    <w:rsid w:val="00202E5E"/>
    <w:rsid w:val="00204595"/>
    <w:rsid w:val="00204B6B"/>
    <w:rsid w:val="00205170"/>
    <w:rsid w:val="002053CE"/>
    <w:rsid w:val="00211647"/>
    <w:rsid w:val="00213847"/>
    <w:rsid w:val="00217004"/>
    <w:rsid w:val="0021720C"/>
    <w:rsid w:val="00217F44"/>
    <w:rsid w:val="00220F18"/>
    <w:rsid w:val="00224B93"/>
    <w:rsid w:val="00226390"/>
    <w:rsid w:val="002308C7"/>
    <w:rsid w:val="00231442"/>
    <w:rsid w:val="002431D9"/>
    <w:rsid w:val="0024374D"/>
    <w:rsid w:val="0025097B"/>
    <w:rsid w:val="00253195"/>
    <w:rsid w:val="00253861"/>
    <w:rsid w:val="00260347"/>
    <w:rsid w:val="00261517"/>
    <w:rsid w:val="00261DD1"/>
    <w:rsid w:val="00261EBA"/>
    <w:rsid w:val="002620E9"/>
    <w:rsid w:val="002625BA"/>
    <w:rsid w:val="0026779A"/>
    <w:rsid w:val="00267B38"/>
    <w:rsid w:val="00270182"/>
    <w:rsid w:val="0027592D"/>
    <w:rsid w:val="00276EBD"/>
    <w:rsid w:val="002819F1"/>
    <w:rsid w:val="00286471"/>
    <w:rsid w:val="00286574"/>
    <w:rsid w:val="002921CF"/>
    <w:rsid w:val="0029227A"/>
    <w:rsid w:val="00294C80"/>
    <w:rsid w:val="00296738"/>
    <w:rsid w:val="00296A63"/>
    <w:rsid w:val="002A2231"/>
    <w:rsid w:val="002A2684"/>
    <w:rsid w:val="002A40AA"/>
    <w:rsid w:val="002A6ED1"/>
    <w:rsid w:val="002B3C7E"/>
    <w:rsid w:val="002B4F51"/>
    <w:rsid w:val="002C0FF7"/>
    <w:rsid w:val="002C493E"/>
    <w:rsid w:val="002C5D58"/>
    <w:rsid w:val="002E2148"/>
    <w:rsid w:val="002F0464"/>
    <w:rsid w:val="002F07C3"/>
    <w:rsid w:val="002F2E37"/>
    <w:rsid w:val="002F48C6"/>
    <w:rsid w:val="0030173F"/>
    <w:rsid w:val="00302DB9"/>
    <w:rsid w:val="0030568D"/>
    <w:rsid w:val="003069FD"/>
    <w:rsid w:val="0031124B"/>
    <w:rsid w:val="00313E74"/>
    <w:rsid w:val="00316704"/>
    <w:rsid w:val="00317482"/>
    <w:rsid w:val="0032311B"/>
    <w:rsid w:val="00323241"/>
    <w:rsid w:val="0032593D"/>
    <w:rsid w:val="003259B0"/>
    <w:rsid w:val="003264D8"/>
    <w:rsid w:val="00336D1E"/>
    <w:rsid w:val="003413A1"/>
    <w:rsid w:val="003448D7"/>
    <w:rsid w:val="00345BDC"/>
    <w:rsid w:val="00351E5E"/>
    <w:rsid w:val="00355AB7"/>
    <w:rsid w:val="00361424"/>
    <w:rsid w:val="003637FA"/>
    <w:rsid w:val="00374D5B"/>
    <w:rsid w:val="003760BD"/>
    <w:rsid w:val="003804D2"/>
    <w:rsid w:val="00380D3B"/>
    <w:rsid w:val="00381D22"/>
    <w:rsid w:val="00385DF4"/>
    <w:rsid w:val="003915D7"/>
    <w:rsid w:val="00391F19"/>
    <w:rsid w:val="003944B8"/>
    <w:rsid w:val="00395F2B"/>
    <w:rsid w:val="003A052A"/>
    <w:rsid w:val="003A1B01"/>
    <w:rsid w:val="003A2CD6"/>
    <w:rsid w:val="003A47D9"/>
    <w:rsid w:val="003B37F2"/>
    <w:rsid w:val="003B4EC7"/>
    <w:rsid w:val="003B7032"/>
    <w:rsid w:val="003B71D6"/>
    <w:rsid w:val="003C0C73"/>
    <w:rsid w:val="003C0D0F"/>
    <w:rsid w:val="003C2EAD"/>
    <w:rsid w:val="003E0460"/>
    <w:rsid w:val="003E24CD"/>
    <w:rsid w:val="003E3CC2"/>
    <w:rsid w:val="003E739A"/>
    <w:rsid w:val="003F2557"/>
    <w:rsid w:val="003F5F62"/>
    <w:rsid w:val="003F67E1"/>
    <w:rsid w:val="004025FD"/>
    <w:rsid w:val="00402C89"/>
    <w:rsid w:val="00403DB2"/>
    <w:rsid w:val="00404287"/>
    <w:rsid w:val="004056FE"/>
    <w:rsid w:val="00405C8E"/>
    <w:rsid w:val="00411A6A"/>
    <w:rsid w:val="00412D0D"/>
    <w:rsid w:val="00413464"/>
    <w:rsid w:val="00414123"/>
    <w:rsid w:val="00422E21"/>
    <w:rsid w:val="0042401F"/>
    <w:rsid w:val="0042741B"/>
    <w:rsid w:val="004311E1"/>
    <w:rsid w:val="004335FD"/>
    <w:rsid w:val="00434B01"/>
    <w:rsid w:val="00435486"/>
    <w:rsid w:val="0043611D"/>
    <w:rsid w:val="00437794"/>
    <w:rsid w:val="00441DFC"/>
    <w:rsid w:val="004436B8"/>
    <w:rsid w:val="00443A1C"/>
    <w:rsid w:val="00447A5C"/>
    <w:rsid w:val="00450431"/>
    <w:rsid w:val="004519F7"/>
    <w:rsid w:val="0045487F"/>
    <w:rsid w:val="004575E9"/>
    <w:rsid w:val="00457980"/>
    <w:rsid w:val="00460B54"/>
    <w:rsid w:val="00461C9A"/>
    <w:rsid w:val="004703C6"/>
    <w:rsid w:val="00470FFE"/>
    <w:rsid w:val="00471487"/>
    <w:rsid w:val="00471CD6"/>
    <w:rsid w:val="0047241A"/>
    <w:rsid w:val="00472ACA"/>
    <w:rsid w:val="0047547B"/>
    <w:rsid w:val="004775CC"/>
    <w:rsid w:val="00477AA6"/>
    <w:rsid w:val="00481652"/>
    <w:rsid w:val="00481B2A"/>
    <w:rsid w:val="0048346D"/>
    <w:rsid w:val="00485474"/>
    <w:rsid w:val="004863F9"/>
    <w:rsid w:val="0048757F"/>
    <w:rsid w:val="00487C60"/>
    <w:rsid w:val="00492EEE"/>
    <w:rsid w:val="00493096"/>
    <w:rsid w:val="00495199"/>
    <w:rsid w:val="00495AFC"/>
    <w:rsid w:val="00495BC2"/>
    <w:rsid w:val="00496312"/>
    <w:rsid w:val="00496932"/>
    <w:rsid w:val="00497B34"/>
    <w:rsid w:val="004A047D"/>
    <w:rsid w:val="004A46FD"/>
    <w:rsid w:val="004A4967"/>
    <w:rsid w:val="004A6569"/>
    <w:rsid w:val="004B05CC"/>
    <w:rsid w:val="004B2291"/>
    <w:rsid w:val="004C13D2"/>
    <w:rsid w:val="004C1EE6"/>
    <w:rsid w:val="004C4F14"/>
    <w:rsid w:val="004C7814"/>
    <w:rsid w:val="004D0606"/>
    <w:rsid w:val="004D06BC"/>
    <w:rsid w:val="004D1CA1"/>
    <w:rsid w:val="004D32E9"/>
    <w:rsid w:val="004D38F3"/>
    <w:rsid w:val="004D797A"/>
    <w:rsid w:val="004E233E"/>
    <w:rsid w:val="004E46B6"/>
    <w:rsid w:val="004F0A84"/>
    <w:rsid w:val="004F168E"/>
    <w:rsid w:val="004F4981"/>
    <w:rsid w:val="004F6691"/>
    <w:rsid w:val="00500066"/>
    <w:rsid w:val="005003F9"/>
    <w:rsid w:val="0050095D"/>
    <w:rsid w:val="005026F0"/>
    <w:rsid w:val="00503672"/>
    <w:rsid w:val="005042CE"/>
    <w:rsid w:val="0050478B"/>
    <w:rsid w:val="00504948"/>
    <w:rsid w:val="0050677D"/>
    <w:rsid w:val="00507C7B"/>
    <w:rsid w:val="005108E0"/>
    <w:rsid w:val="00511829"/>
    <w:rsid w:val="00512E9D"/>
    <w:rsid w:val="00513671"/>
    <w:rsid w:val="00514153"/>
    <w:rsid w:val="00515195"/>
    <w:rsid w:val="00516F37"/>
    <w:rsid w:val="005230A2"/>
    <w:rsid w:val="00524EEC"/>
    <w:rsid w:val="00525B02"/>
    <w:rsid w:val="005267A5"/>
    <w:rsid w:val="00527B74"/>
    <w:rsid w:val="00531663"/>
    <w:rsid w:val="00533167"/>
    <w:rsid w:val="00534CEA"/>
    <w:rsid w:val="00541083"/>
    <w:rsid w:val="00541A8C"/>
    <w:rsid w:val="00541BF0"/>
    <w:rsid w:val="00541DED"/>
    <w:rsid w:val="00544E33"/>
    <w:rsid w:val="00545731"/>
    <w:rsid w:val="00545AEF"/>
    <w:rsid w:val="00546943"/>
    <w:rsid w:val="00550F92"/>
    <w:rsid w:val="005511BD"/>
    <w:rsid w:val="00553045"/>
    <w:rsid w:val="005534F0"/>
    <w:rsid w:val="0055409E"/>
    <w:rsid w:val="005624E8"/>
    <w:rsid w:val="00562EFA"/>
    <w:rsid w:val="005632BD"/>
    <w:rsid w:val="00565777"/>
    <w:rsid w:val="00566701"/>
    <w:rsid w:val="0056698B"/>
    <w:rsid w:val="00566D1F"/>
    <w:rsid w:val="005675E1"/>
    <w:rsid w:val="005677C1"/>
    <w:rsid w:val="0057324C"/>
    <w:rsid w:val="00574C6C"/>
    <w:rsid w:val="00575107"/>
    <w:rsid w:val="0057620D"/>
    <w:rsid w:val="005808C2"/>
    <w:rsid w:val="00583E5A"/>
    <w:rsid w:val="00585874"/>
    <w:rsid w:val="005924E9"/>
    <w:rsid w:val="005A09C7"/>
    <w:rsid w:val="005A36CC"/>
    <w:rsid w:val="005A6C16"/>
    <w:rsid w:val="005A6E05"/>
    <w:rsid w:val="005B1730"/>
    <w:rsid w:val="005B36CE"/>
    <w:rsid w:val="005B48C7"/>
    <w:rsid w:val="005B50BB"/>
    <w:rsid w:val="005B6F6D"/>
    <w:rsid w:val="005D0558"/>
    <w:rsid w:val="005D68A4"/>
    <w:rsid w:val="005D7BB0"/>
    <w:rsid w:val="005E07BA"/>
    <w:rsid w:val="005E0951"/>
    <w:rsid w:val="005E7818"/>
    <w:rsid w:val="005E7955"/>
    <w:rsid w:val="005F236E"/>
    <w:rsid w:val="005F6501"/>
    <w:rsid w:val="005F691A"/>
    <w:rsid w:val="00605390"/>
    <w:rsid w:val="0061141D"/>
    <w:rsid w:val="00613010"/>
    <w:rsid w:val="0061481D"/>
    <w:rsid w:val="00621D62"/>
    <w:rsid w:val="00622BA9"/>
    <w:rsid w:val="006231C4"/>
    <w:rsid w:val="00623333"/>
    <w:rsid w:val="006249B2"/>
    <w:rsid w:val="006255A3"/>
    <w:rsid w:val="00627D48"/>
    <w:rsid w:val="00630E10"/>
    <w:rsid w:val="00633971"/>
    <w:rsid w:val="0063422F"/>
    <w:rsid w:val="00635BBF"/>
    <w:rsid w:val="006364AE"/>
    <w:rsid w:val="00637943"/>
    <w:rsid w:val="0064291C"/>
    <w:rsid w:val="006466B3"/>
    <w:rsid w:val="00654B37"/>
    <w:rsid w:val="006610D9"/>
    <w:rsid w:val="00665FBA"/>
    <w:rsid w:val="006671F7"/>
    <w:rsid w:val="006673B4"/>
    <w:rsid w:val="00671D89"/>
    <w:rsid w:val="0067263D"/>
    <w:rsid w:val="006739F9"/>
    <w:rsid w:val="00680556"/>
    <w:rsid w:val="0068125A"/>
    <w:rsid w:val="00686C16"/>
    <w:rsid w:val="00687957"/>
    <w:rsid w:val="0069184C"/>
    <w:rsid w:val="006A2D74"/>
    <w:rsid w:val="006A61AC"/>
    <w:rsid w:val="006A6261"/>
    <w:rsid w:val="006A76E2"/>
    <w:rsid w:val="006A7AA9"/>
    <w:rsid w:val="006B3F75"/>
    <w:rsid w:val="006B43E4"/>
    <w:rsid w:val="006B4F5C"/>
    <w:rsid w:val="006B5109"/>
    <w:rsid w:val="006C56C2"/>
    <w:rsid w:val="006C6536"/>
    <w:rsid w:val="006C76FA"/>
    <w:rsid w:val="006D27CF"/>
    <w:rsid w:val="006D5784"/>
    <w:rsid w:val="006E2492"/>
    <w:rsid w:val="006E72A9"/>
    <w:rsid w:val="006F4D41"/>
    <w:rsid w:val="007053E1"/>
    <w:rsid w:val="007059C0"/>
    <w:rsid w:val="00705D45"/>
    <w:rsid w:val="00712303"/>
    <w:rsid w:val="007136FF"/>
    <w:rsid w:val="007149A3"/>
    <w:rsid w:val="00716251"/>
    <w:rsid w:val="00716F69"/>
    <w:rsid w:val="00727DAB"/>
    <w:rsid w:val="00731214"/>
    <w:rsid w:val="007348F0"/>
    <w:rsid w:val="00740501"/>
    <w:rsid w:val="0074091C"/>
    <w:rsid w:val="00741F79"/>
    <w:rsid w:val="0074356A"/>
    <w:rsid w:val="00743A93"/>
    <w:rsid w:val="00744265"/>
    <w:rsid w:val="00746CE2"/>
    <w:rsid w:val="007551A7"/>
    <w:rsid w:val="00756736"/>
    <w:rsid w:val="007603FA"/>
    <w:rsid w:val="0076295F"/>
    <w:rsid w:val="00762DF4"/>
    <w:rsid w:val="00766FFD"/>
    <w:rsid w:val="00770E25"/>
    <w:rsid w:val="00770F77"/>
    <w:rsid w:val="0077190F"/>
    <w:rsid w:val="00772E5E"/>
    <w:rsid w:val="00773025"/>
    <w:rsid w:val="00773C1D"/>
    <w:rsid w:val="00776DF2"/>
    <w:rsid w:val="00780D7E"/>
    <w:rsid w:val="0078267A"/>
    <w:rsid w:val="007843AE"/>
    <w:rsid w:val="00790218"/>
    <w:rsid w:val="00792EF1"/>
    <w:rsid w:val="00794B8C"/>
    <w:rsid w:val="0079630B"/>
    <w:rsid w:val="007A0B66"/>
    <w:rsid w:val="007A136E"/>
    <w:rsid w:val="007A2ED1"/>
    <w:rsid w:val="007A4448"/>
    <w:rsid w:val="007A4E01"/>
    <w:rsid w:val="007A7A7E"/>
    <w:rsid w:val="007B02B6"/>
    <w:rsid w:val="007B043B"/>
    <w:rsid w:val="007B108C"/>
    <w:rsid w:val="007B21B2"/>
    <w:rsid w:val="007B4B90"/>
    <w:rsid w:val="007C28D0"/>
    <w:rsid w:val="007C79F5"/>
    <w:rsid w:val="007D0281"/>
    <w:rsid w:val="007D38EB"/>
    <w:rsid w:val="007D6168"/>
    <w:rsid w:val="007E349D"/>
    <w:rsid w:val="007E4A06"/>
    <w:rsid w:val="007E5F2D"/>
    <w:rsid w:val="007E723C"/>
    <w:rsid w:val="007F17F3"/>
    <w:rsid w:val="007F3D8E"/>
    <w:rsid w:val="007F3F92"/>
    <w:rsid w:val="007F5389"/>
    <w:rsid w:val="00800BBC"/>
    <w:rsid w:val="0080266D"/>
    <w:rsid w:val="00804705"/>
    <w:rsid w:val="0080563C"/>
    <w:rsid w:val="00807629"/>
    <w:rsid w:val="0081039C"/>
    <w:rsid w:val="0081077A"/>
    <w:rsid w:val="008157F0"/>
    <w:rsid w:val="0081706B"/>
    <w:rsid w:val="00817E93"/>
    <w:rsid w:val="008200C6"/>
    <w:rsid w:val="00830392"/>
    <w:rsid w:val="00832E4E"/>
    <w:rsid w:val="00833B78"/>
    <w:rsid w:val="00833BC3"/>
    <w:rsid w:val="0084169D"/>
    <w:rsid w:val="00844072"/>
    <w:rsid w:val="00846FA6"/>
    <w:rsid w:val="0085584F"/>
    <w:rsid w:val="00871D87"/>
    <w:rsid w:val="0087300E"/>
    <w:rsid w:val="00875B67"/>
    <w:rsid w:val="00876B44"/>
    <w:rsid w:val="008805BA"/>
    <w:rsid w:val="00891C5D"/>
    <w:rsid w:val="008925B6"/>
    <w:rsid w:val="00892A90"/>
    <w:rsid w:val="00896948"/>
    <w:rsid w:val="00896D01"/>
    <w:rsid w:val="008A2B42"/>
    <w:rsid w:val="008B4DE8"/>
    <w:rsid w:val="008B553F"/>
    <w:rsid w:val="008B56A6"/>
    <w:rsid w:val="008C0B42"/>
    <w:rsid w:val="008C1C49"/>
    <w:rsid w:val="008C67FC"/>
    <w:rsid w:val="008D370E"/>
    <w:rsid w:val="008E0223"/>
    <w:rsid w:val="008E105C"/>
    <w:rsid w:val="008E62F1"/>
    <w:rsid w:val="008E7851"/>
    <w:rsid w:val="0090310F"/>
    <w:rsid w:val="00905E31"/>
    <w:rsid w:val="00914356"/>
    <w:rsid w:val="0091595D"/>
    <w:rsid w:val="00917D90"/>
    <w:rsid w:val="00921D2C"/>
    <w:rsid w:val="00922460"/>
    <w:rsid w:val="009248B2"/>
    <w:rsid w:val="00925E2A"/>
    <w:rsid w:val="0093071B"/>
    <w:rsid w:val="00937547"/>
    <w:rsid w:val="00937B29"/>
    <w:rsid w:val="00941415"/>
    <w:rsid w:val="00942673"/>
    <w:rsid w:val="00942C29"/>
    <w:rsid w:val="009436D8"/>
    <w:rsid w:val="00943A30"/>
    <w:rsid w:val="009442FA"/>
    <w:rsid w:val="00944500"/>
    <w:rsid w:val="009463DB"/>
    <w:rsid w:val="0095521C"/>
    <w:rsid w:val="009566BC"/>
    <w:rsid w:val="00957299"/>
    <w:rsid w:val="00957491"/>
    <w:rsid w:val="0096003A"/>
    <w:rsid w:val="0096202E"/>
    <w:rsid w:val="009628A4"/>
    <w:rsid w:val="00963CFC"/>
    <w:rsid w:val="00964632"/>
    <w:rsid w:val="00966AD8"/>
    <w:rsid w:val="00970A66"/>
    <w:rsid w:val="00970FFE"/>
    <w:rsid w:val="00980B40"/>
    <w:rsid w:val="0098463A"/>
    <w:rsid w:val="00984741"/>
    <w:rsid w:val="00990112"/>
    <w:rsid w:val="009939C5"/>
    <w:rsid w:val="009A073B"/>
    <w:rsid w:val="009A08D6"/>
    <w:rsid w:val="009A47B3"/>
    <w:rsid w:val="009B12CE"/>
    <w:rsid w:val="009B1FC2"/>
    <w:rsid w:val="009B26B5"/>
    <w:rsid w:val="009B6E83"/>
    <w:rsid w:val="009B7907"/>
    <w:rsid w:val="009C1B1A"/>
    <w:rsid w:val="009C38D0"/>
    <w:rsid w:val="009C58F4"/>
    <w:rsid w:val="009D17BC"/>
    <w:rsid w:val="009D3ACB"/>
    <w:rsid w:val="009E4965"/>
    <w:rsid w:val="009F0914"/>
    <w:rsid w:val="009F144F"/>
    <w:rsid w:val="009F149B"/>
    <w:rsid w:val="009F1889"/>
    <w:rsid w:val="009F47B0"/>
    <w:rsid w:val="009F5237"/>
    <w:rsid w:val="00A008B5"/>
    <w:rsid w:val="00A03608"/>
    <w:rsid w:val="00A038B0"/>
    <w:rsid w:val="00A04196"/>
    <w:rsid w:val="00A054D4"/>
    <w:rsid w:val="00A06D65"/>
    <w:rsid w:val="00A07F87"/>
    <w:rsid w:val="00A107A9"/>
    <w:rsid w:val="00A230A6"/>
    <w:rsid w:val="00A24D7F"/>
    <w:rsid w:val="00A25D06"/>
    <w:rsid w:val="00A265A1"/>
    <w:rsid w:val="00A26743"/>
    <w:rsid w:val="00A26CB1"/>
    <w:rsid w:val="00A30A2C"/>
    <w:rsid w:val="00A30E79"/>
    <w:rsid w:val="00A330F7"/>
    <w:rsid w:val="00A41BF7"/>
    <w:rsid w:val="00A433B2"/>
    <w:rsid w:val="00A443EF"/>
    <w:rsid w:val="00A44730"/>
    <w:rsid w:val="00A46443"/>
    <w:rsid w:val="00A46896"/>
    <w:rsid w:val="00A46D77"/>
    <w:rsid w:val="00A47946"/>
    <w:rsid w:val="00A51146"/>
    <w:rsid w:val="00A515F1"/>
    <w:rsid w:val="00A53206"/>
    <w:rsid w:val="00A532F0"/>
    <w:rsid w:val="00A547CD"/>
    <w:rsid w:val="00A56E1D"/>
    <w:rsid w:val="00A62CC3"/>
    <w:rsid w:val="00A641E7"/>
    <w:rsid w:val="00A646E9"/>
    <w:rsid w:val="00A6784E"/>
    <w:rsid w:val="00A71745"/>
    <w:rsid w:val="00A7214E"/>
    <w:rsid w:val="00A73EC9"/>
    <w:rsid w:val="00A74EAD"/>
    <w:rsid w:val="00A75747"/>
    <w:rsid w:val="00A75B6A"/>
    <w:rsid w:val="00A80EFA"/>
    <w:rsid w:val="00A81EA0"/>
    <w:rsid w:val="00A832B8"/>
    <w:rsid w:val="00A84E6F"/>
    <w:rsid w:val="00A8628E"/>
    <w:rsid w:val="00A905F2"/>
    <w:rsid w:val="00A91D2A"/>
    <w:rsid w:val="00A95376"/>
    <w:rsid w:val="00AA2571"/>
    <w:rsid w:val="00AA2DD7"/>
    <w:rsid w:val="00AA447B"/>
    <w:rsid w:val="00AA53F5"/>
    <w:rsid w:val="00AB02AA"/>
    <w:rsid w:val="00AB150E"/>
    <w:rsid w:val="00AB205F"/>
    <w:rsid w:val="00AB2314"/>
    <w:rsid w:val="00AB268B"/>
    <w:rsid w:val="00AB716B"/>
    <w:rsid w:val="00AB7467"/>
    <w:rsid w:val="00AC0B38"/>
    <w:rsid w:val="00AC76FB"/>
    <w:rsid w:val="00AD15DE"/>
    <w:rsid w:val="00AD1B73"/>
    <w:rsid w:val="00AD1BFE"/>
    <w:rsid w:val="00AD2838"/>
    <w:rsid w:val="00AD516A"/>
    <w:rsid w:val="00AD552A"/>
    <w:rsid w:val="00AD75A8"/>
    <w:rsid w:val="00AE04E6"/>
    <w:rsid w:val="00AE1833"/>
    <w:rsid w:val="00AE1D93"/>
    <w:rsid w:val="00AE4372"/>
    <w:rsid w:val="00AE5B4F"/>
    <w:rsid w:val="00AE6D0D"/>
    <w:rsid w:val="00AF0CB3"/>
    <w:rsid w:val="00AF21E4"/>
    <w:rsid w:val="00AF445D"/>
    <w:rsid w:val="00B006D3"/>
    <w:rsid w:val="00B048B9"/>
    <w:rsid w:val="00B065B8"/>
    <w:rsid w:val="00B0703D"/>
    <w:rsid w:val="00B1049A"/>
    <w:rsid w:val="00B10D8F"/>
    <w:rsid w:val="00B124D2"/>
    <w:rsid w:val="00B141B3"/>
    <w:rsid w:val="00B14EB0"/>
    <w:rsid w:val="00B159D4"/>
    <w:rsid w:val="00B163A0"/>
    <w:rsid w:val="00B169CD"/>
    <w:rsid w:val="00B24C4F"/>
    <w:rsid w:val="00B3069E"/>
    <w:rsid w:val="00B421F2"/>
    <w:rsid w:val="00B513A2"/>
    <w:rsid w:val="00B51BA6"/>
    <w:rsid w:val="00B53B05"/>
    <w:rsid w:val="00B545D8"/>
    <w:rsid w:val="00B54A27"/>
    <w:rsid w:val="00B5601B"/>
    <w:rsid w:val="00B631E0"/>
    <w:rsid w:val="00B6368C"/>
    <w:rsid w:val="00B652C9"/>
    <w:rsid w:val="00B66B57"/>
    <w:rsid w:val="00B70571"/>
    <w:rsid w:val="00B733C4"/>
    <w:rsid w:val="00B76CA4"/>
    <w:rsid w:val="00B77FE5"/>
    <w:rsid w:val="00B85399"/>
    <w:rsid w:val="00B857BE"/>
    <w:rsid w:val="00B87FC3"/>
    <w:rsid w:val="00B93EEB"/>
    <w:rsid w:val="00B955C8"/>
    <w:rsid w:val="00B96D59"/>
    <w:rsid w:val="00BA1B8C"/>
    <w:rsid w:val="00BA2B1E"/>
    <w:rsid w:val="00BA5DB2"/>
    <w:rsid w:val="00BA667C"/>
    <w:rsid w:val="00BB00C4"/>
    <w:rsid w:val="00BB2DC0"/>
    <w:rsid w:val="00BB576B"/>
    <w:rsid w:val="00BC0AFC"/>
    <w:rsid w:val="00BC392C"/>
    <w:rsid w:val="00BC5667"/>
    <w:rsid w:val="00BC7326"/>
    <w:rsid w:val="00BC7ED8"/>
    <w:rsid w:val="00BD06B8"/>
    <w:rsid w:val="00BD0850"/>
    <w:rsid w:val="00BD42D3"/>
    <w:rsid w:val="00BD533D"/>
    <w:rsid w:val="00BE18D2"/>
    <w:rsid w:val="00BE19EF"/>
    <w:rsid w:val="00BE23F0"/>
    <w:rsid w:val="00BE42E8"/>
    <w:rsid w:val="00BE4478"/>
    <w:rsid w:val="00BE6896"/>
    <w:rsid w:val="00BF67E0"/>
    <w:rsid w:val="00C00FD1"/>
    <w:rsid w:val="00C02449"/>
    <w:rsid w:val="00C03468"/>
    <w:rsid w:val="00C0553A"/>
    <w:rsid w:val="00C05CC8"/>
    <w:rsid w:val="00C13BF1"/>
    <w:rsid w:val="00C16DAE"/>
    <w:rsid w:val="00C20351"/>
    <w:rsid w:val="00C2248B"/>
    <w:rsid w:val="00C26905"/>
    <w:rsid w:val="00C27D1E"/>
    <w:rsid w:val="00C30D40"/>
    <w:rsid w:val="00C31ACD"/>
    <w:rsid w:val="00C33C8A"/>
    <w:rsid w:val="00C424F3"/>
    <w:rsid w:val="00C428BC"/>
    <w:rsid w:val="00C44B6F"/>
    <w:rsid w:val="00C46584"/>
    <w:rsid w:val="00C477BC"/>
    <w:rsid w:val="00C47B73"/>
    <w:rsid w:val="00C53C6D"/>
    <w:rsid w:val="00C55444"/>
    <w:rsid w:val="00C5577B"/>
    <w:rsid w:val="00C56505"/>
    <w:rsid w:val="00C60936"/>
    <w:rsid w:val="00C62599"/>
    <w:rsid w:val="00C65A41"/>
    <w:rsid w:val="00C67167"/>
    <w:rsid w:val="00C7206B"/>
    <w:rsid w:val="00C73F2B"/>
    <w:rsid w:val="00C740F7"/>
    <w:rsid w:val="00C843DE"/>
    <w:rsid w:val="00C900C0"/>
    <w:rsid w:val="00C93FA8"/>
    <w:rsid w:val="00C95209"/>
    <w:rsid w:val="00C96EA8"/>
    <w:rsid w:val="00CA06C6"/>
    <w:rsid w:val="00CA1614"/>
    <w:rsid w:val="00CA3716"/>
    <w:rsid w:val="00CA59DE"/>
    <w:rsid w:val="00CA6D1E"/>
    <w:rsid w:val="00CA7C22"/>
    <w:rsid w:val="00CB172E"/>
    <w:rsid w:val="00CB28A2"/>
    <w:rsid w:val="00CC02BB"/>
    <w:rsid w:val="00CC02FF"/>
    <w:rsid w:val="00CC0819"/>
    <w:rsid w:val="00CC0E88"/>
    <w:rsid w:val="00CC3F82"/>
    <w:rsid w:val="00CC5593"/>
    <w:rsid w:val="00CD046A"/>
    <w:rsid w:val="00CD1297"/>
    <w:rsid w:val="00CD21D3"/>
    <w:rsid w:val="00CD6E42"/>
    <w:rsid w:val="00CE48C8"/>
    <w:rsid w:val="00CE4B53"/>
    <w:rsid w:val="00CE6C43"/>
    <w:rsid w:val="00CF1F1B"/>
    <w:rsid w:val="00CF499C"/>
    <w:rsid w:val="00CF542A"/>
    <w:rsid w:val="00CF7342"/>
    <w:rsid w:val="00CF7E03"/>
    <w:rsid w:val="00D04DE9"/>
    <w:rsid w:val="00D1590A"/>
    <w:rsid w:val="00D15F4F"/>
    <w:rsid w:val="00D2008C"/>
    <w:rsid w:val="00D20977"/>
    <w:rsid w:val="00D21EAD"/>
    <w:rsid w:val="00D25200"/>
    <w:rsid w:val="00D3651C"/>
    <w:rsid w:val="00D420D2"/>
    <w:rsid w:val="00D43792"/>
    <w:rsid w:val="00D437D0"/>
    <w:rsid w:val="00D45659"/>
    <w:rsid w:val="00D530F2"/>
    <w:rsid w:val="00D568EF"/>
    <w:rsid w:val="00D572EB"/>
    <w:rsid w:val="00D601BC"/>
    <w:rsid w:val="00D605F4"/>
    <w:rsid w:val="00D61DA3"/>
    <w:rsid w:val="00D61FD1"/>
    <w:rsid w:val="00D63CF1"/>
    <w:rsid w:val="00D66830"/>
    <w:rsid w:val="00D756C7"/>
    <w:rsid w:val="00D774DD"/>
    <w:rsid w:val="00D82DD4"/>
    <w:rsid w:val="00D87D20"/>
    <w:rsid w:val="00D917CB"/>
    <w:rsid w:val="00D9309D"/>
    <w:rsid w:val="00DA2792"/>
    <w:rsid w:val="00DA27B9"/>
    <w:rsid w:val="00DA6824"/>
    <w:rsid w:val="00DA71C4"/>
    <w:rsid w:val="00DB09CC"/>
    <w:rsid w:val="00DB245D"/>
    <w:rsid w:val="00DB4807"/>
    <w:rsid w:val="00DC26F7"/>
    <w:rsid w:val="00DC68DC"/>
    <w:rsid w:val="00DD3A3E"/>
    <w:rsid w:val="00DD735A"/>
    <w:rsid w:val="00DD7700"/>
    <w:rsid w:val="00DE03A1"/>
    <w:rsid w:val="00DE3CBB"/>
    <w:rsid w:val="00DE4D1A"/>
    <w:rsid w:val="00DE62DE"/>
    <w:rsid w:val="00DE661F"/>
    <w:rsid w:val="00DF0F78"/>
    <w:rsid w:val="00DF4A45"/>
    <w:rsid w:val="00DF4EBA"/>
    <w:rsid w:val="00DF54C0"/>
    <w:rsid w:val="00E00934"/>
    <w:rsid w:val="00E012C7"/>
    <w:rsid w:val="00E05070"/>
    <w:rsid w:val="00E059AC"/>
    <w:rsid w:val="00E06102"/>
    <w:rsid w:val="00E07046"/>
    <w:rsid w:val="00E10A48"/>
    <w:rsid w:val="00E11F49"/>
    <w:rsid w:val="00E16591"/>
    <w:rsid w:val="00E17E9D"/>
    <w:rsid w:val="00E20FFE"/>
    <w:rsid w:val="00E227A8"/>
    <w:rsid w:val="00E22DE3"/>
    <w:rsid w:val="00E25CE6"/>
    <w:rsid w:val="00E2732C"/>
    <w:rsid w:val="00E3586F"/>
    <w:rsid w:val="00E376D7"/>
    <w:rsid w:val="00E42478"/>
    <w:rsid w:val="00E43C8C"/>
    <w:rsid w:val="00E44D80"/>
    <w:rsid w:val="00E50A05"/>
    <w:rsid w:val="00E53045"/>
    <w:rsid w:val="00E571E0"/>
    <w:rsid w:val="00E57CFF"/>
    <w:rsid w:val="00E6093E"/>
    <w:rsid w:val="00E63BE9"/>
    <w:rsid w:val="00E66E20"/>
    <w:rsid w:val="00E711A0"/>
    <w:rsid w:val="00E75956"/>
    <w:rsid w:val="00E75D25"/>
    <w:rsid w:val="00E76E7E"/>
    <w:rsid w:val="00E80672"/>
    <w:rsid w:val="00E85AD3"/>
    <w:rsid w:val="00E91E90"/>
    <w:rsid w:val="00EA0659"/>
    <w:rsid w:val="00EA1DB6"/>
    <w:rsid w:val="00EA2A07"/>
    <w:rsid w:val="00EA539C"/>
    <w:rsid w:val="00EB108C"/>
    <w:rsid w:val="00EB3AA1"/>
    <w:rsid w:val="00EB69E1"/>
    <w:rsid w:val="00EC0B95"/>
    <w:rsid w:val="00EC148D"/>
    <w:rsid w:val="00EC253B"/>
    <w:rsid w:val="00EC4F03"/>
    <w:rsid w:val="00EC621A"/>
    <w:rsid w:val="00ED12C7"/>
    <w:rsid w:val="00ED14EE"/>
    <w:rsid w:val="00ED196E"/>
    <w:rsid w:val="00EE5552"/>
    <w:rsid w:val="00EE6564"/>
    <w:rsid w:val="00EE6C41"/>
    <w:rsid w:val="00EE6F91"/>
    <w:rsid w:val="00EF1220"/>
    <w:rsid w:val="00EF1470"/>
    <w:rsid w:val="00EF18D3"/>
    <w:rsid w:val="00EF76B1"/>
    <w:rsid w:val="00F061E0"/>
    <w:rsid w:val="00F07E09"/>
    <w:rsid w:val="00F117D4"/>
    <w:rsid w:val="00F141D0"/>
    <w:rsid w:val="00F14FE2"/>
    <w:rsid w:val="00F202E0"/>
    <w:rsid w:val="00F2443D"/>
    <w:rsid w:val="00F26848"/>
    <w:rsid w:val="00F26CFA"/>
    <w:rsid w:val="00F27D98"/>
    <w:rsid w:val="00F30E75"/>
    <w:rsid w:val="00F314F3"/>
    <w:rsid w:val="00F3169B"/>
    <w:rsid w:val="00F3416D"/>
    <w:rsid w:val="00F3419B"/>
    <w:rsid w:val="00F3549D"/>
    <w:rsid w:val="00F401C5"/>
    <w:rsid w:val="00F441BA"/>
    <w:rsid w:val="00F44711"/>
    <w:rsid w:val="00F450C3"/>
    <w:rsid w:val="00F46714"/>
    <w:rsid w:val="00F55D40"/>
    <w:rsid w:val="00F60CAE"/>
    <w:rsid w:val="00F621C0"/>
    <w:rsid w:val="00F62B88"/>
    <w:rsid w:val="00F6320C"/>
    <w:rsid w:val="00F636A0"/>
    <w:rsid w:val="00F644CD"/>
    <w:rsid w:val="00F6510E"/>
    <w:rsid w:val="00F76655"/>
    <w:rsid w:val="00F80C68"/>
    <w:rsid w:val="00F820B0"/>
    <w:rsid w:val="00F8448A"/>
    <w:rsid w:val="00F858ED"/>
    <w:rsid w:val="00F85D74"/>
    <w:rsid w:val="00F879F5"/>
    <w:rsid w:val="00F91559"/>
    <w:rsid w:val="00F9368D"/>
    <w:rsid w:val="00F94AFC"/>
    <w:rsid w:val="00F95613"/>
    <w:rsid w:val="00F956A4"/>
    <w:rsid w:val="00F95B34"/>
    <w:rsid w:val="00F96311"/>
    <w:rsid w:val="00FA7BD4"/>
    <w:rsid w:val="00FB23F7"/>
    <w:rsid w:val="00FC2504"/>
    <w:rsid w:val="00FC2770"/>
    <w:rsid w:val="00FC3586"/>
    <w:rsid w:val="00FD1038"/>
    <w:rsid w:val="00FD1725"/>
    <w:rsid w:val="00FD2604"/>
    <w:rsid w:val="00FD421C"/>
    <w:rsid w:val="00FD6E36"/>
    <w:rsid w:val="00FD75D1"/>
    <w:rsid w:val="00FD7AAF"/>
    <w:rsid w:val="00FE0142"/>
    <w:rsid w:val="00FE0DB2"/>
    <w:rsid w:val="00FE2CE3"/>
    <w:rsid w:val="00FF15C5"/>
    <w:rsid w:val="00FF4DE1"/>
    <w:rsid w:val="00FF5A9A"/>
    <w:rsid w:val="00FF5C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08B2"/>
  <w15:docId w15:val="{005DA775-BD71-449F-A075-FF4ABE7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65B8"/>
  </w:style>
  <w:style w:type="paragraph" w:styleId="Nagwek3">
    <w:name w:val="heading 3"/>
    <w:basedOn w:val="Normalny"/>
    <w:next w:val="Normalny"/>
    <w:link w:val="Nagwek3Znak"/>
    <w:qFormat/>
    <w:rsid w:val="00896948"/>
    <w:pPr>
      <w:keepNext/>
      <w:suppressAutoHyphens/>
      <w:spacing w:after="0" w:line="240" w:lineRule="auto"/>
      <w:ind w:left="2226" w:hanging="180"/>
      <w:outlineLvl w:val="2"/>
    </w:pPr>
    <w:rPr>
      <w:rFonts w:ascii="Times New Roman" w:eastAsia="Times New Roman" w:hAnsi="Times New Roman" w:cs="Times New Roman"/>
      <w:b/>
      <w:bCs/>
      <w:color w:val="00000A"/>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Wypunktowanie,normalny tekst,paragraf,L1,Akapit z listą5,RR PGE Akapit z listą,Styl 1,Citation List,Akapit z listą1"/>
    <w:basedOn w:val="Normalny"/>
    <w:link w:val="AkapitzlistZnak"/>
    <w:uiPriority w:val="34"/>
    <w:qFormat/>
    <w:rsid w:val="005A6E05"/>
    <w:pPr>
      <w:ind w:left="720"/>
      <w:contextualSpacing/>
    </w:pPr>
  </w:style>
  <w:style w:type="paragraph" w:styleId="Tekstdymka">
    <w:name w:val="Balloon Text"/>
    <w:basedOn w:val="Normalny"/>
    <w:link w:val="TekstdymkaZnak"/>
    <w:uiPriority w:val="99"/>
    <w:semiHidden/>
    <w:unhideWhenUsed/>
    <w:rsid w:val="007A2E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2ED1"/>
    <w:rPr>
      <w:rFonts w:ascii="Tahoma" w:hAnsi="Tahoma" w:cs="Tahoma"/>
      <w:sz w:val="16"/>
      <w:szCs w:val="16"/>
    </w:rPr>
  </w:style>
  <w:style w:type="table" w:styleId="Tabela-Siatka">
    <w:name w:val="Table Grid"/>
    <w:basedOn w:val="Standardowy"/>
    <w:uiPriority w:val="59"/>
    <w:rsid w:val="0056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6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6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A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5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5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40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70F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0FFE"/>
  </w:style>
  <w:style w:type="paragraph" w:styleId="Stopka">
    <w:name w:val="footer"/>
    <w:basedOn w:val="Normalny"/>
    <w:link w:val="StopkaZnak"/>
    <w:uiPriority w:val="99"/>
    <w:unhideWhenUsed/>
    <w:rsid w:val="00970F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0FFE"/>
  </w:style>
  <w:style w:type="character" w:styleId="Hipercze">
    <w:name w:val="Hyperlink"/>
    <w:basedOn w:val="Domylnaczcionkaakapitu"/>
    <w:unhideWhenUsed/>
    <w:rsid w:val="001B2B6B"/>
    <w:rPr>
      <w:color w:val="0000FF" w:themeColor="hyperlink"/>
      <w:u w:val="single"/>
    </w:rPr>
  </w:style>
  <w:style w:type="character" w:styleId="Odwoaniedokomentarza">
    <w:name w:val="annotation reference"/>
    <w:basedOn w:val="Domylnaczcionkaakapitu"/>
    <w:uiPriority w:val="99"/>
    <w:semiHidden/>
    <w:unhideWhenUsed/>
    <w:rsid w:val="000610F5"/>
    <w:rPr>
      <w:sz w:val="16"/>
      <w:szCs w:val="16"/>
    </w:rPr>
  </w:style>
  <w:style w:type="paragraph" w:styleId="Tekstkomentarza">
    <w:name w:val="annotation text"/>
    <w:basedOn w:val="Normalny"/>
    <w:link w:val="TekstkomentarzaZnak"/>
    <w:uiPriority w:val="99"/>
    <w:semiHidden/>
    <w:unhideWhenUsed/>
    <w:rsid w:val="000610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10F5"/>
    <w:rPr>
      <w:sz w:val="20"/>
      <w:szCs w:val="20"/>
    </w:rPr>
  </w:style>
  <w:style w:type="paragraph" w:styleId="Tematkomentarza">
    <w:name w:val="annotation subject"/>
    <w:basedOn w:val="Tekstkomentarza"/>
    <w:next w:val="Tekstkomentarza"/>
    <w:link w:val="TematkomentarzaZnak"/>
    <w:uiPriority w:val="99"/>
    <w:semiHidden/>
    <w:unhideWhenUsed/>
    <w:rsid w:val="000610F5"/>
    <w:rPr>
      <w:b/>
      <w:bCs/>
    </w:rPr>
  </w:style>
  <w:style w:type="character" w:customStyle="1" w:styleId="TematkomentarzaZnak">
    <w:name w:val="Temat komentarza Znak"/>
    <w:basedOn w:val="TekstkomentarzaZnak"/>
    <w:link w:val="Tematkomentarza"/>
    <w:uiPriority w:val="99"/>
    <w:semiHidden/>
    <w:rsid w:val="000610F5"/>
    <w:rPr>
      <w:b/>
      <w:bCs/>
      <w:sz w:val="20"/>
      <w:szCs w:val="20"/>
    </w:rPr>
  </w:style>
  <w:style w:type="paragraph" w:customStyle="1" w:styleId="ZnakZnak">
    <w:name w:val="Znak Znak"/>
    <w:basedOn w:val="Normalny"/>
    <w:rsid w:val="000610F5"/>
    <w:pPr>
      <w:spacing w:after="0" w:line="240" w:lineRule="auto"/>
    </w:pPr>
    <w:rPr>
      <w:rFonts w:ascii="Arial" w:eastAsia="Times New Roman" w:hAnsi="Arial" w:cs="Arial"/>
      <w:sz w:val="24"/>
      <w:szCs w:val="24"/>
      <w:lang w:eastAsia="pl-PL"/>
    </w:rPr>
  </w:style>
  <w:style w:type="paragraph" w:styleId="Bezodstpw">
    <w:name w:val="No Spacing"/>
    <w:qFormat/>
    <w:rsid w:val="00C424F3"/>
    <w:pPr>
      <w:spacing w:after="0" w:line="240" w:lineRule="auto"/>
    </w:pPr>
    <w:rPr>
      <w:rFonts w:ascii="Calibri" w:eastAsia="Calibri" w:hAnsi="Calibri" w:cs="Times New Roman"/>
    </w:rPr>
  </w:style>
  <w:style w:type="table" w:customStyle="1" w:styleId="Tabela-Siatka7">
    <w:name w:val="Tabela - Siatka7"/>
    <w:basedOn w:val="Standardowy"/>
    <w:next w:val="Tabela-Siatka"/>
    <w:uiPriority w:val="59"/>
    <w:rsid w:val="00BC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BC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FD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CC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
    <w:name w:val="WWNum13"/>
    <w:rsid w:val="00211647"/>
    <w:pPr>
      <w:numPr>
        <w:numId w:val="11"/>
      </w:numPr>
    </w:pPr>
  </w:style>
  <w:style w:type="numbering" w:customStyle="1" w:styleId="WWNum14">
    <w:name w:val="WWNum14"/>
    <w:rsid w:val="00211647"/>
    <w:pPr>
      <w:numPr>
        <w:numId w:val="12"/>
      </w:numPr>
    </w:pPr>
  </w:style>
  <w:style w:type="numbering" w:customStyle="1" w:styleId="WWNum15">
    <w:name w:val="WWNum15"/>
    <w:rsid w:val="00211647"/>
    <w:pPr>
      <w:numPr>
        <w:numId w:val="13"/>
      </w:numPr>
    </w:pPr>
  </w:style>
  <w:style w:type="numbering" w:customStyle="1" w:styleId="WWNum16">
    <w:name w:val="WWNum16"/>
    <w:rsid w:val="00211647"/>
    <w:pPr>
      <w:numPr>
        <w:numId w:val="14"/>
      </w:numPr>
    </w:pPr>
  </w:style>
  <w:style w:type="numbering" w:customStyle="1" w:styleId="WWNum17">
    <w:name w:val="WWNum17"/>
    <w:rsid w:val="00211647"/>
    <w:pPr>
      <w:numPr>
        <w:numId w:val="15"/>
      </w:numPr>
    </w:pPr>
  </w:style>
  <w:style w:type="numbering" w:customStyle="1" w:styleId="WWNum18">
    <w:name w:val="WWNum18"/>
    <w:rsid w:val="00211647"/>
    <w:pPr>
      <w:numPr>
        <w:numId w:val="16"/>
      </w:numPr>
    </w:pPr>
  </w:style>
  <w:style w:type="numbering" w:customStyle="1" w:styleId="WWNum21">
    <w:name w:val="WWNum21"/>
    <w:rsid w:val="00211647"/>
    <w:pPr>
      <w:numPr>
        <w:numId w:val="17"/>
      </w:numPr>
    </w:pPr>
  </w:style>
  <w:style w:type="paragraph" w:styleId="Tekstpodstawowy">
    <w:name w:val="Body Text"/>
    <w:basedOn w:val="Normalny"/>
    <w:link w:val="TekstpodstawowyZnak"/>
    <w:uiPriority w:val="99"/>
    <w:semiHidden/>
    <w:unhideWhenUsed/>
    <w:rsid w:val="00091D3B"/>
    <w:pPr>
      <w:spacing w:after="120"/>
    </w:pPr>
  </w:style>
  <w:style w:type="character" w:customStyle="1" w:styleId="TekstpodstawowyZnak">
    <w:name w:val="Tekst podstawowy Znak"/>
    <w:basedOn w:val="Domylnaczcionkaakapitu"/>
    <w:link w:val="Tekstpodstawowy"/>
    <w:uiPriority w:val="99"/>
    <w:semiHidden/>
    <w:rsid w:val="00091D3B"/>
  </w:style>
  <w:style w:type="numbering" w:customStyle="1" w:styleId="WWNum1">
    <w:name w:val="WWNum1"/>
    <w:basedOn w:val="Bezlisty"/>
    <w:rsid w:val="00313E74"/>
    <w:pPr>
      <w:numPr>
        <w:numId w:val="18"/>
      </w:numPr>
    </w:pPr>
  </w:style>
  <w:style w:type="table" w:customStyle="1" w:styleId="Tabela-Siatka10">
    <w:name w:val="Tabela - Siatka10"/>
    <w:basedOn w:val="Standardowy"/>
    <w:next w:val="Tabela-Siatka"/>
    <w:uiPriority w:val="59"/>
    <w:rsid w:val="00151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1 Znak,BulletC Znak,Numerowanie Znak,List Paragraph Znak,Akapit z listą BS Znak,Kolorowa lista — akcent 11 Znak,Obiekt Znak,Akapit z listą 1 Znak,Wypunktowanie Znak,normalny tekst Znak,paragraf Znak,L1 Znak,Styl 1 Znak"/>
    <w:basedOn w:val="Domylnaczcionkaakapitu"/>
    <w:link w:val="Akapitzlist"/>
    <w:uiPriority w:val="34"/>
    <w:qFormat/>
    <w:locked/>
    <w:rsid w:val="00151424"/>
  </w:style>
  <w:style w:type="table" w:customStyle="1" w:styleId="Tabela-Siatka11">
    <w:name w:val="Tabela - Siatka11"/>
    <w:basedOn w:val="Standardowy"/>
    <w:next w:val="Tabela-Siatka"/>
    <w:uiPriority w:val="59"/>
    <w:rsid w:val="0056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56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4B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03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C47F9"/>
  </w:style>
  <w:style w:type="character" w:customStyle="1" w:styleId="Nierozpoznanawzmianka1">
    <w:name w:val="Nierozpoznana wzmianka1"/>
    <w:basedOn w:val="Domylnaczcionkaakapitu"/>
    <w:uiPriority w:val="99"/>
    <w:semiHidden/>
    <w:unhideWhenUsed/>
    <w:rsid w:val="001C47F9"/>
    <w:rPr>
      <w:color w:val="605E5C"/>
      <w:shd w:val="clear" w:color="auto" w:fill="E1DFDD"/>
    </w:rPr>
  </w:style>
  <w:style w:type="paragraph" w:customStyle="1" w:styleId="Default">
    <w:name w:val="Default"/>
    <w:qFormat/>
    <w:rsid w:val="00351E5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21">
    <w:name w:val="Tabela - Siatka21"/>
    <w:basedOn w:val="Standardowy"/>
    <w:next w:val="Tabela-Siatka"/>
    <w:uiPriority w:val="59"/>
    <w:rsid w:val="00071AE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071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896948"/>
    <w:rPr>
      <w:rFonts w:ascii="Times New Roman" w:eastAsia="Times New Roman" w:hAnsi="Times New Roman" w:cs="Times New Roman"/>
      <w:b/>
      <w:bCs/>
      <w:color w:val="00000A"/>
      <w:lang w:eastAsia="ar-SA"/>
    </w:rPr>
  </w:style>
  <w:style w:type="table" w:customStyle="1" w:styleId="Tabela-Siatka16">
    <w:name w:val="Tabela - Siatka16"/>
    <w:basedOn w:val="Standardowy"/>
    <w:next w:val="Tabela-Siatka"/>
    <w:uiPriority w:val="59"/>
    <w:rsid w:val="00DB48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2">
    <w:name w:val="WWNum112"/>
    <w:rsid w:val="00447A5C"/>
    <w:pPr>
      <w:numPr>
        <w:numId w:val="36"/>
      </w:numPr>
    </w:pPr>
  </w:style>
  <w:style w:type="numbering" w:customStyle="1" w:styleId="WWNum1121">
    <w:name w:val="WWNum1121"/>
    <w:rsid w:val="00D572EB"/>
  </w:style>
  <w:style w:type="numbering" w:customStyle="1" w:styleId="WWNum2">
    <w:name w:val="WWNum2"/>
    <w:rsid w:val="00A71745"/>
    <w:pPr>
      <w:numPr>
        <w:numId w:val="37"/>
      </w:numPr>
    </w:pPr>
  </w:style>
  <w:style w:type="paragraph" w:customStyle="1" w:styleId="Standard">
    <w:name w:val="Standard"/>
    <w:rsid w:val="00A71745"/>
    <w:pPr>
      <w:autoSpaceDN w:val="0"/>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C477BC"/>
    <w:pPr>
      <w:widowControl w:val="0"/>
      <w:suppressLineNumbers/>
      <w:suppressAutoHyphens/>
      <w:spacing w:after="0" w:line="240" w:lineRule="auto"/>
    </w:pPr>
    <w:rPr>
      <w:rFonts w:cs="Arial"/>
    </w:rPr>
  </w:style>
  <w:style w:type="numbering" w:customStyle="1" w:styleId="WWNum1122">
    <w:name w:val="WWNum1122"/>
    <w:rsid w:val="00323241"/>
  </w:style>
  <w:style w:type="paragraph" w:styleId="Poprawka">
    <w:name w:val="Revision"/>
    <w:hidden/>
    <w:uiPriority w:val="99"/>
    <w:semiHidden/>
    <w:rsid w:val="00F202E0"/>
    <w:pPr>
      <w:spacing w:after="0" w:line="240" w:lineRule="auto"/>
    </w:pPr>
  </w:style>
  <w:style w:type="numbering" w:customStyle="1" w:styleId="WWNum171">
    <w:name w:val="WWNum171"/>
    <w:rsid w:val="000B3ECE"/>
    <w:pPr>
      <w:numPr>
        <w:numId w:val="55"/>
      </w:numPr>
    </w:pPr>
  </w:style>
  <w:style w:type="numbering" w:customStyle="1" w:styleId="WWNum131">
    <w:name w:val="WWNum131"/>
    <w:rsid w:val="000B3ECE"/>
    <w:pPr>
      <w:numPr>
        <w:numId w:val="38"/>
      </w:numPr>
    </w:pPr>
  </w:style>
  <w:style w:type="numbering" w:customStyle="1" w:styleId="WWNum151">
    <w:name w:val="WWNum151"/>
    <w:rsid w:val="000B3ECE"/>
    <w:pPr>
      <w:numPr>
        <w:numId w:val="45"/>
      </w:numPr>
    </w:pPr>
  </w:style>
  <w:style w:type="numbering" w:customStyle="1" w:styleId="WWNum161">
    <w:name w:val="WWNum161"/>
    <w:rsid w:val="000B3ECE"/>
    <w:pPr>
      <w:numPr>
        <w:numId w:val="43"/>
      </w:numPr>
    </w:pPr>
  </w:style>
  <w:style w:type="numbering" w:customStyle="1" w:styleId="WWNum181">
    <w:name w:val="WWNum181"/>
    <w:rsid w:val="000B3ECE"/>
    <w:pPr>
      <w:numPr>
        <w:numId w:val="42"/>
      </w:numPr>
    </w:pPr>
  </w:style>
  <w:style w:type="numbering" w:customStyle="1" w:styleId="WWNum211">
    <w:name w:val="WWNum211"/>
    <w:rsid w:val="000B3ECE"/>
    <w:pPr>
      <w:numPr>
        <w:numId w:val="41"/>
      </w:numPr>
    </w:pPr>
  </w:style>
  <w:style w:type="character" w:styleId="Pogrubienie">
    <w:name w:val="Strong"/>
    <w:qFormat/>
    <w:rsid w:val="003E739A"/>
    <w:rPr>
      <w:b/>
      <w:bCs/>
    </w:rPr>
  </w:style>
  <w:style w:type="character" w:styleId="Nierozpoznanawzmianka">
    <w:name w:val="Unresolved Mention"/>
    <w:basedOn w:val="Domylnaczcionkaakapitu"/>
    <w:uiPriority w:val="99"/>
    <w:semiHidden/>
    <w:unhideWhenUsed/>
    <w:rsid w:val="001D1B77"/>
    <w:rPr>
      <w:color w:val="605E5C"/>
      <w:shd w:val="clear" w:color="auto" w:fill="E1DFDD"/>
    </w:rPr>
  </w:style>
  <w:style w:type="numbering" w:customStyle="1" w:styleId="WWNum1511">
    <w:name w:val="WWNum1511"/>
    <w:rsid w:val="00B0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547">
      <w:bodyDiv w:val="1"/>
      <w:marLeft w:val="0"/>
      <w:marRight w:val="0"/>
      <w:marTop w:val="0"/>
      <w:marBottom w:val="0"/>
      <w:divBdr>
        <w:top w:val="none" w:sz="0" w:space="0" w:color="auto"/>
        <w:left w:val="none" w:sz="0" w:space="0" w:color="auto"/>
        <w:bottom w:val="none" w:sz="0" w:space="0" w:color="auto"/>
        <w:right w:val="none" w:sz="0" w:space="0" w:color="auto"/>
      </w:divBdr>
    </w:div>
    <w:div w:id="89742602">
      <w:bodyDiv w:val="1"/>
      <w:marLeft w:val="0"/>
      <w:marRight w:val="0"/>
      <w:marTop w:val="0"/>
      <w:marBottom w:val="0"/>
      <w:divBdr>
        <w:top w:val="none" w:sz="0" w:space="0" w:color="auto"/>
        <w:left w:val="none" w:sz="0" w:space="0" w:color="auto"/>
        <w:bottom w:val="none" w:sz="0" w:space="0" w:color="auto"/>
        <w:right w:val="none" w:sz="0" w:space="0" w:color="auto"/>
      </w:divBdr>
    </w:div>
    <w:div w:id="347605192">
      <w:bodyDiv w:val="1"/>
      <w:marLeft w:val="0"/>
      <w:marRight w:val="0"/>
      <w:marTop w:val="0"/>
      <w:marBottom w:val="0"/>
      <w:divBdr>
        <w:top w:val="none" w:sz="0" w:space="0" w:color="auto"/>
        <w:left w:val="none" w:sz="0" w:space="0" w:color="auto"/>
        <w:bottom w:val="none" w:sz="0" w:space="0" w:color="auto"/>
        <w:right w:val="none" w:sz="0" w:space="0" w:color="auto"/>
      </w:divBdr>
    </w:div>
    <w:div w:id="559560028">
      <w:bodyDiv w:val="1"/>
      <w:marLeft w:val="0"/>
      <w:marRight w:val="0"/>
      <w:marTop w:val="0"/>
      <w:marBottom w:val="0"/>
      <w:divBdr>
        <w:top w:val="none" w:sz="0" w:space="0" w:color="auto"/>
        <w:left w:val="none" w:sz="0" w:space="0" w:color="auto"/>
        <w:bottom w:val="none" w:sz="0" w:space="0" w:color="auto"/>
        <w:right w:val="none" w:sz="0" w:space="0" w:color="auto"/>
      </w:divBdr>
      <w:divsChild>
        <w:div w:id="1744332022">
          <w:marLeft w:val="0"/>
          <w:marRight w:val="0"/>
          <w:marTop w:val="0"/>
          <w:marBottom w:val="0"/>
          <w:divBdr>
            <w:top w:val="none" w:sz="0" w:space="0" w:color="auto"/>
            <w:left w:val="none" w:sz="0" w:space="0" w:color="auto"/>
            <w:bottom w:val="none" w:sz="0" w:space="0" w:color="auto"/>
            <w:right w:val="none" w:sz="0" w:space="0" w:color="auto"/>
          </w:divBdr>
        </w:div>
        <w:div w:id="1761170907">
          <w:marLeft w:val="0"/>
          <w:marRight w:val="0"/>
          <w:marTop w:val="0"/>
          <w:marBottom w:val="0"/>
          <w:divBdr>
            <w:top w:val="none" w:sz="0" w:space="0" w:color="auto"/>
            <w:left w:val="none" w:sz="0" w:space="0" w:color="auto"/>
            <w:bottom w:val="none" w:sz="0" w:space="0" w:color="auto"/>
            <w:right w:val="none" w:sz="0" w:space="0" w:color="auto"/>
          </w:divBdr>
        </w:div>
        <w:div w:id="1570195141">
          <w:marLeft w:val="0"/>
          <w:marRight w:val="0"/>
          <w:marTop w:val="0"/>
          <w:marBottom w:val="0"/>
          <w:divBdr>
            <w:top w:val="none" w:sz="0" w:space="0" w:color="auto"/>
            <w:left w:val="none" w:sz="0" w:space="0" w:color="auto"/>
            <w:bottom w:val="none" w:sz="0" w:space="0" w:color="auto"/>
            <w:right w:val="none" w:sz="0" w:space="0" w:color="auto"/>
          </w:divBdr>
        </w:div>
        <w:div w:id="70080995">
          <w:marLeft w:val="0"/>
          <w:marRight w:val="0"/>
          <w:marTop w:val="0"/>
          <w:marBottom w:val="0"/>
          <w:divBdr>
            <w:top w:val="none" w:sz="0" w:space="0" w:color="auto"/>
            <w:left w:val="none" w:sz="0" w:space="0" w:color="auto"/>
            <w:bottom w:val="none" w:sz="0" w:space="0" w:color="auto"/>
            <w:right w:val="none" w:sz="0" w:space="0" w:color="auto"/>
          </w:divBdr>
        </w:div>
        <w:div w:id="136460069">
          <w:marLeft w:val="0"/>
          <w:marRight w:val="0"/>
          <w:marTop w:val="0"/>
          <w:marBottom w:val="0"/>
          <w:divBdr>
            <w:top w:val="none" w:sz="0" w:space="0" w:color="auto"/>
            <w:left w:val="none" w:sz="0" w:space="0" w:color="auto"/>
            <w:bottom w:val="none" w:sz="0" w:space="0" w:color="auto"/>
            <w:right w:val="none" w:sz="0" w:space="0" w:color="auto"/>
          </w:divBdr>
        </w:div>
        <w:div w:id="588395885">
          <w:marLeft w:val="0"/>
          <w:marRight w:val="0"/>
          <w:marTop w:val="0"/>
          <w:marBottom w:val="0"/>
          <w:divBdr>
            <w:top w:val="none" w:sz="0" w:space="0" w:color="auto"/>
            <w:left w:val="none" w:sz="0" w:space="0" w:color="auto"/>
            <w:bottom w:val="none" w:sz="0" w:space="0" w:color="auto"/>
            <w:right w:val="none" w:sz="0" w:space="0" w:color="auto"/>
          </w:divBdr>
        </w:div>
        <w:div w:id="503859981">
          <w:marLeft w:val="0"/>
          <w:marRight w:val="0"/>
          <w:marTop w:val="0"/>
          <w:marBottom w:val="0"/>
          <w:divBdr>
            <w:top w:val="none" w:sz="0" w:space="0" w:color="auto"/>
            <w:left w:val="none" w:sz="0" w:space="0" w:color="auto"/>
            <w:bottom w:val="none" w:sz="0" w:space="0" w:color="auto"/>
            <w:right w:val="none" w:sz="0" w:space="0" w:color="auto"/>
          </w:divBdr>
        </w:div>
        <w:div w:id="1061060041">
          <w:marLeft w:val="0"/>
          <w:marRight w:val="0"/>
          <w:marTop w:val="0"/>
          <w:marBottom w:val="0"/>
          <w:divBdr>
            <w:top w:val="none" w:sz="0" w:space="0" w:color="auto"/>
            <w:left w:val="none" w:sz="0" w:space="0" w:color="auto"/>
            <w:bottom w:val="none" w:sz="0" w:space="0" w:color="auto"/>
            <w:right w:val="none" w:sz="0" w:space="0" w:color="auto"/>
          </w:divBdr>
        </w:div>
        <w:div w:id="1194273252">
          <w:marLeft w:val="0"/>
          <w:marRight w:val="0"/>
          <w:marTop w:val="0"/>
          <w:marBottom w:val="0"/>
          <w:divBdr>
            <w:top w:val="none" w:sz="0" w:space="0" w:color="auto"/>
            <w:left w:val="none" w:sz="0" w:space="0" w:color="auto"/>
            <w:bottom w:val="none" w:sz="0" w:space="0" w:color="auto"/>
            <w:right w:val="none" w:sz="0" w:space="0" w:color="auto"/>
          </w:divBdr>
        </w:div>
        <w:div w:id="627861786">
          <w:marLeft w:val="0"/>
          <w:marRight w:val="0"/>
          <w:marTop w:val="0"/>
          <w:marBottom w:val="0"/>
          <w:divBdr>
            <w:top w:val="none" w:sz="0" w:space="0" w:color="auto"/>
            <w:left w:val="none" w:sz="0" w:space="0" w:color="auto"/>
            <w:bottom w:val="none" w:sz="0" w:space="0" w:color="auto"/>
            <w:right w:val="none" w:sz="0" w:space="0" w:color="auto"/>
          </w:divBdr>
        </w:div>
      </w:divsChild>
    </w:div>
    <w:div w:id="692806005">
      <w:bodyDiv w:val="1"/>
      <w:marLeft w:val="0"/>
      <w:marRight w:val="0"/>
      <w:marTop w:val="0"/>
      <w:marBottom w:val="0"/>
      <w:divBdr>
        <w:top w:val="none" w:sz="0" w:space="0" w:color="auto"/>
        <w:left w:val="none" w:sz="0" w:space="0" w:color="auto"/>
        <w:bottom w:val="none" w:sz="0" w:space="0" w:color="auto"/>
        <w:right w:val="none" w:sz="0" w:space="0" w:color="auto"/>
      </w:divBdr>
    </w:div>
    <w:div w:id="788233574">
      <w:bodyDiv w:val="1"/>
      <w:marLeft w:val="0"/>
      <w:marRight w:val="0"/>
      <w:marTop w:val="0"/>
      <w:marBottom w:val="0"/>
      <w:divBdr>
        <w:top w:val="none" w:sz="0" w:space="0" w:color="auto"/>
        <w:left w:val="none" w:sz="0" w:space="0" w:color="auto"/>
        <w:bottom w:val="none" w:sz="0" w:space="0" w:color="auto"/>
        <w:right w:val="none" w:sz="0" w:space="0" w:color="auto"/>
      </w:divBdr>
    </w:div>
    <w:div w:id="1049762570">
      <w:bodyDiv w:val="1"/>
      <w:marLeft w:val="0"/>
      <w:marRight w:val="0"/>
      <w:marTop w:val="0"/>
      <w:marBottom w:val="0"/>
      <w:divBdr>
        <w:top w:val="none" w:sz="0" w:space="0" w:color="auto"/>
        <w:left w:val="none" w:sz="0" w:space="0" w:color="auto"/>
        <w:bottom w:val="none" w:sz="0" w:space="0" w:color="auto"/>
        <w:right w:val="none" w:sz="0" w:space="0" w:color="auto"/>
      </w:divBdr>
    </w:div>
    <w:div w:id="1100416200">
      <w:bodyDiv w:val="1"/>
      <w:marLeft w:val="0"/>
      <w:marRight w:val="0"/>
      <w:marTop w:val="0"/>
      <w:marBottom w:val="0"/>
      <w:divBdr>
        <w:top w:val="none" w:sz="0" w:space="0" w:color="auto"/>
        <w:left w:val="none" w:sz="0" w:space="0" w:color="auto"/>
        <w:bottom w:val="none" w:sz="0" w:space="0" w:color="auto"/>
        <w:right w:val="none" w:sz="0" w:space="0" w:color="auto"/>
      </w:divBdr>
    </w:div>
    <w:div w:id="1550265938">
      <w:bodyDiv w:val="1"/>
      <w:marLeft w:val="0"/>
      <w:marRight w:val="0"/>
      <w:marTop w:val="0"/>
      <w:marBottom w:val="0"/>
      <w:divBdr>
        <w:top w:val="none" w:sz="0" w:space="0" w:color="auto"/>
        <w:left w:val="none" w:sz="0" w:space="0" w:color="auto"/>
        <w:bottom w:val="none" w:sz="0" w:space="0" w:color="auto"/>
        <w:right w:val="none" w:sz="0" w:space="0" w:color="auto"/>
      </w:divBdr>
    </w:div>
    <w:div w:id="1666859839">
      <w:bodyDiv w:val="1"/>
      <w:marLeft w:val="0"/>
      <w:marRight w:val="0"/>
      <w:marTop w:val="0"/>
      <w:marBottom w:val="0"/>
      <w:divBdr>
        <w:top w:val="none" w:sz="0" w:space="0" w:color="auto"/>
        <w:left w:val="none" w:sz="0" w:space="0" w:color="auto"/>
        <w:bottom w:val="none" w:sz="0" w:space="0" w:color="auto"/>
        <w:right w:val="none" w:sz="0" w:space="0" w:color="auto"/>
      </w:divBdr>
    </w:div>
    <w:div w:id="1680891430">
      <w:bodyDiv w:val="1"/>
      <w:marLeft w:val="0"/>
      <w:marRight w:val="0"/>
      <w:marTop w:val="0"/>
      <w:marBottom w:val="0"/>
      <w:divBdr>
        <w:top w:val="none" w:sz="0" w:space="0" w:color="auto"/>
        <w:left w:val="none" w:sz="0" w:space="0" w:color="auto"/>
        <w:bottom w:val="none" w:sz="0" w:space="0" w:color="auto"/>
        <w:right w:val="none" w:sz="0" w:space="0" w:color="auto"/>
      </w:divBdr>
    </w:div>
    <w:div w:id="1714816093">
      <w:bodyDiv w:val="1"/>
      <w:marLeft w:val="0"/>
      <w:marRight w:val="0"/>
      <w:marTop w:val="0"/>
      <w:marBottom w:val="0"/>
      <w:divBdr>
        <w:top w:val="none" w:sz="0" w:space="0" w:color="auto"/>
        <w:left w:val="none" w:sz="0" w:space="0" w:color="auto"/>
        <w:bottom w:val="none" w:sz="0" w:space="0" w:color="auto"/>
        <w:right w:val="none" w:sz="0" w:space="0" w:color="auto"/>
      </w:divBdr>
    </w:div>
    <w:div w:id="1782647480">
      <w:bodyDiv w:val="1"/>
      <w:marLeft w:val="0"/>
      <w:marRight w:val="0"/>
      <w:marTop w:val="0"/>
      <w:marBottom w:val="0"/>
      <w:divBdr>
        <w:top w:val="none" w:sz="0" w:space="0" w:color="auto"/>
        <w:left w:val="none" w:sz="0" w:space="0" w:color="auto"/>
        <w:bottom w:val="none" w:sz="0" w:space="0" w:color="auto"/>
        <w:right w:val="none" w:sz="0" w:space="0" w:color="auto"/>
      </w:divBdr>
    </w:div>
    <w:div w:id="1866478746">
      <w:bodyDiv w:val="1"/>
      <w:marLeft w:val="0"/>
      <w:marRight w:val="0"/>
      <w:marTop w:val="0"/>
      <w:marBottom w:val="0"/>
      <w:divBdr>
        <w:top w:val="none" w:sz="0" w:space="0" w:color="auto"/>
        <w:left w:val="none" w:sz="0" w:space="0" w:color="auto"/>
        <w:bottom w:val="none" w:sz="0" w:space="0" w:color="auto"/>
        <w:right w:val="none" w:sz="0" w:space="0" w:color="auto"/>
      </w:divBdr>
    </w:div>
    <w:div w:id="1933734651">
      <w:bodyDiv w:val="1"/>
      <w:marLeft w:val="0"/>
      <w:marRight w:val="0"/>
      <w:marTop w:val="0"/>
      <w:marBottom w:val="0"/>
      <w:divBdr>
        <w:top w:val="none" w:sz="0" w:space="0" w:color="auto"/>
        <w:left w:val="none" w:sz="0" w:space="0" w:color="auto"/>
        <w:bottom w:val="none" w:sz="0" w:space="0" w:color="auto"/>
        <w:right w:val="none" w:sz="0" w:space="0" w:color="auto"/>
      </w:divBdr>
    </w:div>
    <w:div w:id="1976257202">
      <w:bodyDiv w:val="1"/>
      <w:marLeft w:val="0"/>
      <w:marRight w:val="0"/>
      <w:marTop w:val="0"/>
      <w:marBottom w:val="0"/>
      <w:divBdr>
        <w:top w:val="none" w:sz="0" w:space="0" w:color="auto"/>
        <w:left w:val="none" w:sz="0" w:space="0" w:color="auto"/>
        <w:bottom w:val="none" w:sz="0" w:space="0" w:color="auto"/>
        <w:right w:val="none" w:sz="0" w:space="0" w:color="auto"/>
      </w:divBdr>
    </w:div>
    <w:div w:id="20203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latformazakupowa.pl/strona/45-instrukcje" TargetMode="External"/><Relationship Id="rId18"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pn/uck-katowice" TargetMode="External"/><Relationship Id="rId17" Type="http://schemas.openxmlformats.org/officeDocument/2006/relationships/hyperlink" Target="https://platformazakupowa.pl/pn/uck-katowice" TargetMode="External"/><Relationship Id="rId2" Type="http://schemas.openxmlformats.org/officeDocument/2006/relationships/numbering" Target="numbering.xml"/><Relationship Id="rId16" Type="http://schemas.openxmlformats.org/officeDocument/2006/relationships/hyperlink" Target="https://platformazakupowa.pl/pn/uck-katow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uck-katowic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mailto:strojanczyk@uck.katowi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i-oluk.katowice.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9343-BFC9-4B74-84AB-0462C8A7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18</Pages>
  <Words>7847</Words>
  <Characters>47084</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dc:creator>
  <cp:lastModifiedBy>Sabina Trojańczyk</cp:lastModifiedBy>
  <cp:revision>257</cp:revision>
  <cp:lastPrinted>2025-03-25T07:47:00Z</cp:lastPrinted>
  <dcterms:created xsi:type="dcterms:W3CDTF">2022-03-30T06:05:00Z</dcterms:created>
  <dcterms:modified xsi:type="dcterms:W3CDTF">2025-03-25T08:10:00Z</dcterms:modified>
</cp:coreProperties>
</file>