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CD7" w:rsidRDefault="001D6CD7" w:rsidP="001D6CD7">
      <w:pPr>
        <w:suppressAutoHyphens/>
        <w:spacing w:after="0" w:line="276" w:lineRule="auto"/>
        <w:ind w:left="7364"/>
        <w:jc w:val="both"/>
        <w:textAlignment w:val="baseline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  <w:r w:rsidRPr="001D6CD7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Za</w:t>
      </w:r>
      <w:r w:rsidR="002F037C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łącznik nr 7</w:t>
      </w:r>
    </w:p>
    <w:p w:rsidR="001D6CD7" w:rsidRPr="001D6CD7" w:rsidRDefault="001D6CD7" w:rsidP="001D6CD7">
      <w:pPr>
        <w:suppressAutoHyphens/>
        <w:spacing w:after="0" w:line="276" w:lineRule="auto"/>
        <w:ind w:left="284"/>
        <w:jc w:val="both"/>
        <w:textAlignment w:val="baseline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:rsidR="001D6CD7" w:rsidRPr="001D6CD7" w:rsidRDefault="001D6CD7" w:rsidP="001D6CD7">
      <w:pPr>
        <w:suppressAutoHyphens/>
        <w:spacing w:after="0" w:line="276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SimSun" w:hAnsi="Arial" w:cs="Arial"/>
          <w:b/>
          <w:color w:val="000000"/>
          <w:kern w:val="1"/>
          <w:sz w:val="24"/>
          <w:szCs w:val="24"/>
          <w:lang w:eastAsia="zh-CN" w:bidi="hi-IN"/>
        </w:rPr>
        <w:t>KLAZULA INFORMACYJNA RODO</w:t>
      </w:r>
    </w:p>
    <w:p w:rsidR="001D6CD7" w:rsidRPr="001D6CD7" w:rsidRDefault="001D6CD7" w:rsidP="001D6CD7">
      <w:pPr>
        <w:suppressAutoHyphens/>
        <w:spacing w:after="0" w:line="276" w:lineRule="auto"/>
        <w:ind w:left="1777"/>
        <w:jc w:val="both"/>
        <w:textAlignment w:val="baseline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:rsidR="001D6CD7" w:rsidRPr="001D6CD7" w:rsidRDefault="001D6CD7" w:rsidP="001D6CD7">
      <w:pPr>
        <w:suppressAutoHyphens/>
        <w:spacing w:after="15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Zgodnie z art. 13 ust. 1 i 2 </w:t>
      </w:r>
      <w:r w:rsidRPr="001D6CD7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rozporządzenia Parlamentu Europejskiego </w:t>
      </w:r>
      <w:r w:rsidRPr="001D6CD7">
        <w:rPr>
          <w:rFonts w:ascii="Arial" w:eastAsia="Calibri" w:hAnsi="Arial" w:cs="Arial"/>
          <w:color w:val="000000"/>
          <w:sz w:val="24"/>
          <w:szCs w:val="24"/>
          <w:lang w:eastAsia="zh-CN"/>
        </w:rPr>
        <w:br/>
        <w:t xml:space="preserve">i Rady (UE) 2016/679 z dnia 27 kwietnia 2016 r. w sprawie ochrony osób fizycznych, w związku z przetwarzaniem danych osobowych i w sprawie swobodnego przepływu takich danych oraz uchylenia dyrektywy 95/46/WE (ogólne rozporządzenie o ochronie danych) (Dz. Urz. UE L 119 </w:t>
      </w:r>
      <w:r w:rsidRPr="001D6CD7">
        <w:rPr>
          <w:rFonts w:ascii="Arial" w:eastAsia="Calibri" w:hAnsi="Arial" w:cs="Arial"/>
          <w:color w:val="000000"/>
          <w:sz w:val="24"/>
          <w:szCs w:val="24"/>
          <w:lang w:eastAsia="zh-CN"/>
        </w:rPr>
        <w:br/>
        <w:t xml:space="preserve">z 04.05.2016, str. 1), </w:t>
      </w: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dalej „RODO”, zamawiający informuję, że: </w:t>
      </w:r>
    </w:p>
    <w:p w:rsidR="001D6CD7" w:rsidRPr="001D6CD7" w:rsidRDefault="001D6CD7" w:rsidP="001D6CD7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administratorem Pani/Pana danych osobowych jest </w:t>
      </w:r>
      <w:r w:rsidRPr="001D6CD7"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  <w:t>Rejonowy Zarząd Infrastruktury w Gdyni, ul. Jana z Kolna 8 b, 81-301 Gdynia,</w:t>
      </w:r>
    </w:p>
    <w:p w:rsidR="001D6CD7" w:rsidRPr="001D6CD7" w:rsidRDefault="001D6CD7" w:rsidP="001D6CD7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w sprawach związanych z Pani/Pana danymi proszę kontaktować się </w:t>
      </w:r>
      <w:r w:rsidR="0091148C">
        <w:rPr>
          <w:rFonts w:ascii="Arial" w:eastAsia="Times New Roman" w:hAnsi="Arial" w:cs="Arial"/>
          <w:color w:val="000000"/>
          <w:sz w:val="24"/>
          <w:szCs w:val="24"/>
          <w:lang w:eastAsia="zh-CN"/>
        </w:rPr>
        <w:br/>
      </w: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z Inspektorem Ochrony Danych, kontakt pisemny za pomocą poczty tradycyjnej na adres: Rejonowy zarząd Infrastruktury w Gdyni, ul. Jana z Kolna 8 b, 81-301 Gdynia lub pocztą elektroniczną na adres e – mail: rzigdynia.kancelaria@ron.mil.pl, </w:t>
      </w:r>
    </w:p>
    <w:p w:rsidR="001D6CD7" w:rsidRPr="001D6CD7" w:rsidRDefault="001D6CD7" w:rsidP="001D6CD7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Pani/Pana dane osobowe przetwarzane będą na podstawie art. 6 ust. 1 </w:t>
      </w: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br/>
        <w:t>lit. c</w:t>
      </w:r>
      <w:r w:rsidRPr="001D6CD7"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  <w:t xml:space="preserve"> </w:t>
      </w: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RODO w celu </w:t>
      </w:r>
      <w:r w:rsidRPr="001D6CD7">
        <w:rPr>
          <w:rFonts w:ascii="Arial" w:eastAsia="Calibri" w:hAnsi="Arial" w:cs="Arial"/>
          <w:color w:val="000000"/>
          <w:sz w:val="24"/>
          <w:szCs w:val="24"/>
          <w:lang w:eastAsia="zh-CN"/>
        </w:rPr>
        <w:t>prowadzenia przedmiotowego postępowania  o udzielenie zamówienia publicznego oraz zawarcia umowy, a podstawą prawną ich przetwarzania jest obowiązek prawny stosowania sformalizowanych procedur udzielenia zamówień publicznych spoczywającym na zamawiającym,</w:t>
      </w:r>
    </w:p>
    <w:p w:rsidR="001D6CD7" w:rsidRPr="001D6CD7" w:rsidRDefault="001D6CD7" w:rsidP="001D6CD7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odbiorcami Pani/Pana danych osobowych będą osoby lub podmioty, którym udostępniona zostanie dokumentacja postępowania </w:t>
      </w:r>
      <w:r w:rsidRPr="001D6CD7">
        <w:rPr>
          <w:rFonts w:ascii="Arial" w:eastAsia="Times New Roman" w:hAnsi="Arial" w:cs="Arial"/>
          <w:sz w:val="24"/>
          <w:szCs w:val="24"/>
          <w:lang w:eastAsia="zh-CN"/>
        </w:rPr>
        <w:t>na zasadach określonych w warunkach zamówienia,</w:t>
      </w:r>
    </w:p>
    <w:p w:rsidR="001D6CD7" w:rsidRPr="001D6CD7" w:rsidRDefault="001D6CD7" w:rsidP="001D6CD7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Calibri" w:hAnsi="Arial" w:cs="Arial"/>
          <w:sz w:val="24"/>
          <w:szCs w:val="24"/>
          <w:lang w:eastAsia="zh-CN"/>
        </w:rPr>
        <w:t>podanie danych osobowych warunkuje ubieganie się o udzielenie zamówienia publicznego. Konsekwencją niepodania danych będzie odrzucenie Państwa oferty, ze względu na brak możliwości identyfikacji podmiotu składającego ofertę,</w:t>
      </w:r>
    </w:p>
    <w:p w:rsidR="001D6CD7" w:rsidRPr="001D6CD7" w:rsidRDefault="001D6CD7" w:rsidP="001D6CD7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sz w:val="24"/>
          <w:szCs w:val="24"/>
          <w:lang w:eastAsia="zh-CN"/>
        </w:rPr>
        <w:t>Pani/Pana dane będą przechowywane przez okres wynikający z resortowych przepisów archiwalnych, nie dłużej jednak niż terminy przedawnienia roszczeń,</w:t>
      </w:r>
    </w:p>
    <w:p w:rsidR="001D6CD7" w:rsidRPr="001D6CD7" w:rsidRDefault="001D6CD7" w:rsidP="001D6CD7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Arial" w:hAnsi="Arial" w:cs="Arial"/>
          <w:color w:val="000000"/>
          <w:sz w:val="24"/>
          <w:szCs w:val="24"/>
          <w:lang w:eastAsia="zh-CN"/>
        </w:rPr>
        <w:t xml:space="preserve"> </w:t>
      </w: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w odniesieniu do Pani/Pana danych osobowych decyzje nie będą podejmowane w sposób zautomatyzowany, stosowanie do art. 22 RODO,</w:t>
      </w:r>
    </w:p>
    <w:p w:rsidR="001D6CD7" w:rsidRPr="001D6CD7" w:rsidRDefault="001D6CD7" w:rsidP="001D6CD7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posiada Pani/Pan:</w:t>
      </w:r>
    </w:p>
    <w:p w:rsidR="001D6CD7" w:rsidRPr="001D6CD7" w:rsidRDefault="001D6CD7" w:rsidP="001D6CD7">
      <w:pPr>
        <w:numPr>
          <w:ilvl w:val="0"/>
          <w:numId w:val="2"/>
        </w:numPr>
        <w:suppressAutoHyphens/>
        <w:spacing w:after="15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na podstawie art. 15 RODO prawo dostępu do danych osobowych Pani/Pana dotyczących;</w:t>
      </w:r>
    </w:p>
    <w:p w:rsidR="001D6CD7" w:rsidRPr="001D6CD7" w:rsidRDefault="001D6CD7" w:rsidP="001D6CD7">
      <w:pPr>
        <w:numPr>
          <w:ilvl w:val="0"/>
          <w:numId w:val="2"/>
        </w:numPr>
        <w:suppressAutoHyphens/>
        <w:spacing w:after="15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na podstawie art. 16 RODO prawo do sprostowania lub uzupełnienia Pani/Pana danych osobowych przy czym skorzystanie z prawa </w:t>
      </w:r>
      <w:r w:rsidR="0091148C">
        <w:rPr>
          <w:rFonts w:ascii="Arial" w:eastAsia="Times New Roman" w:hAnsi="Arial" w:cs="Arial"/>
          <w:color w:val="000000"/>
          <w:sz w:val="24"/>
          <w:szCs w:val="24"/>
          <w:lang w:eastAsia="zh-CN"/>
        </w:rPr>
        <w:br/>
      </w: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do sprostowania lub uzupełnienia nie może skutkować zmianą wyniku postępowania o udzielenie zamówienia publicznego ani zmianą postanowień umowy w zakresie niezgodnym z warunkami zamówienia oraz nie może naruszać integralności protokołu oraz jego załączników</w:t>
      </w:r>
    </w:p>
    <w:p w:rsidR="001D6CD7" w:rsidRPr="001D6CD7" w:rsidRDefault="001D6CD7" w:rsidP="001D6CD7">
      <w:pPr>
        <w:numPr>
          <w:ilvl w:val="0"/>
          <w:numId w:val="2"/>
        </w:numPr>
        <w:suppressAutoHyphens/>
        <w:spacing w:after="15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na podstawie art. 18 RODO prawo żądania od administratora ograniczenia przetwarzania danych osobowych z zastrzeżeniem przypadków, o których mowa w art. 18 ust. 2 RODO przy czym prawo </w:t>
      </w:r>
      <w:r w:rsidR="0091148C">
        <w:rPr>
          <w:rFonts w:ascii="Arial" w:eastAsia="Times New Roman" w:hAnsi="Arial" w:cs="Arial"/>
          <w:color w:val="000000"/>
          <w:sz w:val="24"/>
          <w:szCs w:val="24"/>
          <w:lang w:eastAsia="zh-CN"/>
        </w:rPr>
        <w:br/>
      </w: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>do ograniczenia przetwarzania nie ma zastosowania w</w:t>
      </w:r>
      <w:bookmarkStart w:id="0" w:name="_GoBack"/>
      <w:bookmarkEnd w:id="0"/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1D6CD7" w:rsidRPr="001D6CD7" w:rsidRDefault="001D6CD7" w:rsidP="001D6CD7">
      <w:pPr>
        <w:numPr>
          <w:ilvl w:val="0"/>
          <w:numId w:val="2"/>
        </w:numPr>
        <w:suppressAutoHyphens/>
        <w:spacing w:after="15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prawo do wniesienia skargi do Prezesa Urzędu Ochrony Danych Osobowych, gdy uzna Pani/Pan, że przetwarzanie danych osobowych Pani/Pana dotyczących narusza przepisy RODO;</w:t>
      </w:r>
    </w:p>
    <w:p w:rsidR="001D6CD7" w:rsidRPr="001D6CD7" w:rsidRDefault="001D6CD7" w:rsidP="00C34C6C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nie przysługuje Pani/Panu:</w:t>
      </w:r>
    </w:p>
    <w:p w:rsidR="001D6CD7" w:rsidRPr="001D6CD7" w:rsidRDefault="001D6CD7" w:rsidP="001D6CD7">
      <w:pPr>
        <w:suppressAutoHyphens/>
        <w:spacing w:after="150" w:line="276" w:lineRule="auto"/>
        <w:ind w:left="1276" w:hanging="283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a) w związku z art. 17 ust. 3 lit. b, d lub e RODO prawo do usunięcia danych osobowych;</w:t>
      </w:r>
    </w:p>
    <w:p w:rsidR="001D6CD7" w:rsidRPr="001D6CD7" w:rsidRDefault="001D6CD7" w:rsidP="00C34C6C">
      <w:pPr>
        <w:suppressAutoHyphens/>
        <w:spacing w:after="150" w:line="276" w:lineRule="auto"/>
        <w:ind w:left="1428" w:hanging="43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b) prawo do przenoszenia danych osobowych, o którym mowa w art. 20 RODO;</w:t>
      </w:r>
    </w:p>
    <w:p w:rsidR="001D6CD7" w:rsidRPr="001D6CD7" w:rsidRDefault="001D6CD7" w:rsidP="00C34C6C">
      <w:pPr>
        <w:suppressAutoHyphens/>
        <w:spacing w:after="150" w:line="276" w:lineRule="auto"/>
        <w:ind w:left="1276" w:hanging="283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c) na podstawie art. 21 RODO prawo sprzeciwu, wobec przetwarzania danych osobowych, gdyż podstawą prawną przetwarzania Pani/Pana danych osobowych jest art. 6 ust. 1 lit. c RODO,</w:t>
      </w:r>
    </w:p>
    <w:p w:rsidR="001D6CD7" w:rsidRPr="001D6CD7" w:rsidRDefault="001D6CD7" w:rsidP="00C34C6C">
      <w:pPr>
        <w:tabs>
          <w:tab w:val="left" w:pos="709"/>
        </w:tabs>
        <w:suppressAutoHyphens/>
        <w:autoSpaceDN w:val="0"/>
        <w:spacing w:after="0" w:line="276" w:lineRule="auto"/>
        <w:ind w:left="709" w:hanging="425"/>
        <w:jc w:val="both"/>
        <w:rPr>
          <w:rFonts w:ascii="Arial" w:eastAsia="Times New Roman" w:hAnsi="Arial" w:cs="Mangal"/>
          <w:color w:val="111111"/>
          <w:kern w:val="3"/>
          <w:sz w:val="24"/>
          <w:szCs w:val="24"/>
          <w:lang w:eastAsia="pl-PL" w:bidi="hi-I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10) </w:t>
      </w:r>
      <w:r w:rsidRPr="001D6CD7">
        <w:rPr>
          <w:rFonts w:ascii="Arial" w:eastAsia="Times New Roman" w:hAnsi="Arial" w:cs="Mangal"/>
          <w:color w:val="111111"/>
          <w:kern w:val="3"/>
          <w:sz w:val="24"/>
          <w:szCs w:val="24"/>
          <w:lang w:eastAsia="pl-PL" w:bidi="hi-IN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 wart. 14 ust. 5 RODO.</w:t>
      </w:r>
    </w:p>
    <w:p w:rsidR="001D6CD7" w:rsidRPr="001D6CD7" w:rsidRDefault="001D6CD7" w:rsidP="001D6CD7">
      <w:pPr>
        <w:suppressAutoHyphens/>
        <w:spacing w:after="150" w:line="276" w:lineRule="auto"/>
        <w:ind w:left="1428" w:hanging="294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D6CD7" w:rsidRPr="001D6CD7" w:rsidRDefault="001D6CD7" w:rsidP="001D6CD7">
      <w:pPr>
        <w:tabs>
          <w:tab w:val="left" w:pos="0"/>
          <w:tab w:val="left" w:pos="851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19C0" w:rsidRDefault="00BA19C0"/>
    <w:sectPr w:rsidR="00BA19C0" w:rsidSect="0007118D">
      <w:headerReference w:type="default" r:id="rId8"/>
      <w:footerReference w:type="default" r:id="rId9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E48" w:rsidRDefault="00DD6E48" w:rsidP="001D6CD7">
      <w:pPr>
        <w:spacing w:after="0" w:line="240" w:lineRule="auto"/>
      </w:pPr>
      <w:r>
        <w:separator/>
      </w:r>
    </w:p>
  </w:endnote>
  <w:endnote w:type="continuationSeparator" w:id="0">
    <w:p w:rsidR="00DD6E48" w:rsidRDefault="00DD6E48" w:rsidP="001D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08336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71C3F" w:rsidRDefault="00226338">
            <w:pPr>
              <w:pStyle w:val="Stopka"/>
              <w:jc w:val="right"/>
            </w:pPr>
            <w:r>
              <w:t xml:space="preserve">Strona </w:t>
            </w:r>
            <w:r w:rsidRPr="00171C3F">
              <w:rPr>
                <w:bCs/>
              </w:rPr>
              <w:fldChar w:fldCharType="begin"/>
            </w:r>
            <w:r w:rsidRPr="00171C3F">
              <w:rPr>
                <w:bCs/>
              </w:rPr>
              <w:instrText>PAGE</w:instrText>
            </w:r>
            <w:r w:rsidRPr="00171C3F">
              <w:rPr>
                <w:bCs/>
              </w:rPr>
              <w:fldChar w:fldCharType="separate"/>
            </w:r>
            <w:r w:rsidR="00F855A7">
              <w:rPr>
                <w:bCs/>
                <w:noProof/>
              </w:rPr>
              <w:t>2</w:t>
            </w:r>
            <w:r w:rsidRPr="00171C3F">
              <w:rPr>
                <w:bCs/>
              </w:rPr>
              <w:fldChar w:fldCharType="end"/>
            </w:r>
          </w:p>
        </w:sdtContent>
      </w:sdt>
    </w:sdtContent>
  </w:sdt>
  <w:p w:rsidR="00171C3F" w:rsidRDefault="00F85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E48" w:rsidRDefault="00DD6E48" w:rsidP="001D6CD7">
      <w:pPr>
        <w:spacing w:after="0" w:line="240" w:lineRule="auto"/>
      </w:pPr>
      <w:r>
        <w:separator/>
      </w:r>
    </w:p>
  </w:footnote>
  <w:footnote w:type="continuationSeparator" w:id="0">
    <w:p w:rsidR="00DD6E48" w:rsidRDefault="00DD6E48" w:rsidP="001D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D3C" w:rsidRPr="00646D3C" w:rsidRDefault="00226338">
    <w:pPr>
      <w:pStyle w:val="Nagwek"/>
      <w:rPr>
        <w:rFonts w:ascii="Arial" w:hAnsi="Arial" w:cs="Arial"/>
      </w:rPr>
    </w:pPr>
    <w:r>
      <w:tab/>
    </w:r>
    <w:r>
      <w:tab/>
    </w:r>
    <w:r w:rsidRPr="00646D3C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D62E212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eastAsia="Times New Roman" w:hAnsi="Arial" w:cs="Arial" w:hint="default"/>
        <w:b w:val="0"/>
        <w:i w:val="0"/>
        <w:strike w:val="0"/>
        <w:color w:val="000000"/>
        <w:sz w:val="24"/>
        <w:szCs w:val="24"/>
        <w:lang w:eastAsia="pl-P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eastAsia="Times New Roman" w:hAnsi="Arial" w:cs="Arial" w:hint="default"/>
        <w:b w:val="0"/>
        <w:i w:val="0"/>
        <w:color w:val="000000"/>
        <w:sz w:val="24"/>
        <w:szCs w:val="24"/>
        <w:lang w:eastAsia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C8"/>
    <w:rsid w:val="00105645"/>
    <w:rsid w:val="001414C8"/>
    <w:rsid w:val="001D6CD7"/>
    <w:rsid w:val="0022448D"/>
    <w:rsid w:val="00226338"/>
    <w:rsid w:val="002E258C"/>
    <w:rsid w:val="002F037C"/>
    <w:rsid w:val="003C27D7"/>
    <w:rsid w:val="007462F4"/>
    <w:rsid w:val="0091148C"/>
    <w:rsid w:val="00AD0AE4"/>
    <w:rsid w:val="00BA19C0"/>
    <w:rsid w:val="00C34C6C"/>
    <w:rsid w:val="00DB5713"/>
    <w:rsid w:val="00DD6E48"/>
    <w:rsid w:val="00EE37EA"/>
    <w:rsid w:val="00F411D9"/>
    <w:rsid w:val="00F8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EA5971A-DBC2-48B2-AE3C-3E63E498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CD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1D6C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D6CD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1D6C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7AC0F65-6BCD-4B55-B8F9-FF81E3A2D2C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Makarewicz Rosita</dc:creator>
  <cp:keywords/>
  <dc:description/>
  <cp:lastModifiedBy>Kierzkowska Iwona</cp:lastModifiedBy>
  <cp:revision>11</cp:revision>
  <cp:lastPrinted>2022-01-13T10:52:00Z</cp:lastPrinted>
  <dcterms:created xsi:type="dcterms:W3CDTF">2021-03-22T07:14:00Z</dcterms:created>
  <dcterms:modified xsi:type="dcterms:W3CDTF">2022-01-14T09:49:00Z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05c0d5d9-31bd-45c4-a423-c64d1eb6525c</vt:lpwstr>
  </property>
  <property fmtid="{D5CDD505-2E9C-101B-9397-08002B2CF9AE}" pid="3" name="bjSaver">
    <vt:lpwstr>rWWdzQQELEQiYM7UDYV4EyQJLPemtuRn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