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B3A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</w:p>
    <w:p w14:paraId="26530693" w14:textId="77777777" w:rsidR="0033054F" w:rsidRPr="0033054F" w:rsidRDefault="0033054F" w:rsidP="0033054F">
      <w:pPr>
        <w:jc w:val="center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Opis przedmiotu zamówienia</w:t>
      </w:r>
    </w:p>
    <w:p w14:paraId="5A2FFC22" w14:textId="77777777" w:rsidR="0033054F" w:rsidRPr="0033054F" w:rsidRDefault="0033054F" w:rsidP="0033054F">
      <w:pPr>
        <w:jc w:val="center"/>
        <w:rPr>
          <w:rFonts w:ascii="Arial" w:hAnsi="Arial" w:cs="Arial"/>
          <w:b/>
          <w:sz w:val="22"/>
          <w:szCs w:val="22"/>
        </w:rPr>
      </w:pPr>
    </w:p>
    <w:p w14:paraId="7DE8902B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1. Przedmiot zamówienia.</w:t>
      </w:r>
    </w:p>
    <w:p w14:paraId="5DEFD06F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541C1441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Renowacja kanalizacji sanitarnej i ogólnospławnej w ulicach Unii Lubelskiej, </w:t>
      </w:r>
      <w:proofErr w:type="spellStart"/>
      <w:r w:rsidRPr="0033054F">
        <w:rPr>
          <w:rFonts w:ascii="Arial" w:hAnsi="Arial" w:cs="Arial"/>
          <w:sz w:val="22"/>
          <w:szCs w:val="22"/>
        </w:rPr>
        <w:t>Kozierowskiego</w:t>
      </w:r>
      <w:proofErr w:type="spellEnd"/>
      <w:r w:rsidRPr="0033054F">
        <w:rPr>
          <w:rFonts w:ascii="Arial" w:hAnsi="Arial" w:cs="Arial"/>
          <w:sz w:val="22"/>
          <w:szCs w:val="22"/>
        </w:rPr>
        <w:t>, Janickiego w Szczecinie.</w:t>
      </w:r>
    </w:p>
    <w:p w14:paraId="5441EAF6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7FDFC80A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2. Opis zakresu zamówienia.</w:t>
      </w:r>
    </w:p>
    <w:p w14:paraId="470A1E52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</w:p>
    <w:p w14:paraId="6A39FED6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Ul. Unii Lubelskiej</w:t>
      </w:r>
    </w:p>
    <w:p w14:paraId="4DF249C8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ogólnospławnego wraz ze studniami oraz włączeniami przyłączy w ul. Unii Lubelskiej na odcinku od ul. Jackowskiego do skrzyżowania z ul. Klonowica. Należy wykonać również renowację studni rewizyjnych oraz uszczelnienie wszystkich włączeń kształtkami kapeluszowymi. </w:t>
      </w:r>
    </w:p>
    <w:p w14:paraId="63056907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Zakres zamówienia obejmuje remont kanału ogólnospławnego betonowego dn250 o długości 187 m, dn350 o długości 156 m, dn450 o długości 93 m, uszczelnienie 22 szt. włączeń za pomocą kształtek kapeluszowych wraz z renowacją 9 szt. studni kanalizacyjnych za pomocą chemii budowlanej. </w:t>
      </w:r>
    </w:p>
    <w:p w14:paraId="619B168B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15BCCD02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07117888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33054F">
        <w:rPr>
          <w:rFonts w:ascii="Arial" w:hAnsi="Arial" w:cs="Arial"/>
          <w:b/>
          <w:sz w:val="22"/>
          <w:szCs w:val="22"/>
        </w:rPr>
        <w:t>Kozierowskiego</w:t>
      </w:r>
      <w:proofErr w:type="spellEnd"/>
    </w:p>
    <w:p w14:paraId="4449B2BA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ogólnospławnego wraz ze studniami oraz włączeniami przyłączy w ul. </w:t>
      </w:r>
      <w:proofErr w:type="spellStart"/>
      <w:r w:rsidRPr="0033054F">
        <w:rPr>
          <w:rFonts w:ascii="Arial" w:hAnsi="Arial" w:cs="Arial"/>
          <w:sz w:val="22"/>
          <w:szCs w:val="22"/>
        </w:rPr>
        <w:t>Kozierowskiego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odcinku od ul. Mickiewicza do ul. Mickiewicza. Należy wykonać również renowację studni rewizyjnych oraz uszczelnienie wszystkich włączeń kształtkami kapeluszowymi. </w:t>
      </w:r>
    </w:p>
    <w:p w14:paraId="5A5A61AF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Zakres zamówienia obejmuje remont kanału ogólnospławnego betonowego dn250 o długości 394 m, uszczelnienie 63 szt. włączeń za pomocą kształtek kapeluszowych wraz z renowacją 9 szt. studni kanalizacyjnych za pomocą chemii budowlanej. </w:t>
      </w:r>
    </w:p>
    <w:p w14:paraId="586267CA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52349BD4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474AFFFD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Ul. Janickiego</w:t>
      </w:r>
    </w:p>
    <w:p w14:paraId="234B5CF0" w14:textId="77777777" w:rsidR="0033054F" w:rsidRPr="0033054F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Realizacja remontu </w:t>
      </w:r>
      <w:proofErr w:type="spellStart"/>
      <w:r w:rsidRPr="0033054F">
        <w:rPr>
          <w:rFonts w:ascii="Arial" w:hAnsi="Arial" w:cs="Arial"/>
          <w:sz w:val="22"/>
          <w:szCs w:val="22"/>
        </w:rPr>
        <w:t>bezwykopowego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kanału sanitarnego wraz ze studniami oraz włączeniami przyłączy w ul. Janickiego na odcinku od ul. Mickiewicza do ul. Klonowica. Należy wykonać również renowację studni rewizyjnych oraz uszczelnienie wszystkich włączeń kształtkami kapeluszowymi. </w:t>
      </w:r>
    </w:p>
    <w:p w14:paraId="1D39165E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Zakres zamówienia obejmuje remont kanału sanitarnego betonowego dn250 o długości 819 m, uszczelnienie 53 szt. włączeń za pomocą kształtek kapeluszowych wraz z renowacją 17 szt. studni kanalizacyjnych za pomocą chemii budowlanej. </w:t>
      </w:r>
    </w:p>
    <w:p w14:paraId="321BC9F3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Remont kanału wykonać za pomocą wykładziny </w:t>
      </w:r>
      <w:r w:rsidRPr="0033054F">
        <w:rPr>
          <w:rFonts w:ascii="Arial" w:hAnsi="Arial" w:cs="Arial"/>
          <w:bCs/>
          <w:sz w:val="22"/>
          <w:szCs w:val="22"/>
        </w:rPr>
        <w:t>z włókniny filcowej lub z włókna szklanego, nasączanej żywicą epoksydową lub poliestrową, utwardzaną na placu budowy w całym obwodzie kanału (CIPP), o sztywności obwodowej minimum SN2.</w:t>
      </w:r>
    </w:p>
    <w:p w14:paraId="6F1F32C9" w14:textId="4718E976" w:rsid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 xml:space="preserve">- Remont studni kanalizacyjnych wykonać w technologii chemii budowlanej wraz z wymianą włazów na żeliwne D400 z wypełnieniem betonowym, naprawą kinet i spoczników oraz wymianą stopni </w:t>
      </w:r>
      <w:proofErr w:type="spellStart"/>
      <w:r w:rsidRPr="0033054F">
        <w:rPr>
          <w:rFonts w:ascii="Arial" w:hAnsi="Arial" w:cs="Arial"/>
          <w:sz w:val="22"/>
          <w:szCs w:val="22"/>
        </w:rPr>
        <w:t>złazowych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na nowe ze stali kwasoodpornej lub na stalowe powlekane. Preparaty chemii budowlanej na bazie cementu </w:t>
      </w:r>
      <w:proofErr w:type="spellStart"/>
      <w:r w:rsidRPr="0033054F">
        <w:rPr>
          <w:rFonts w:ascii="Arial" w:hAnsi="Arial" w:cs="Arial"/>
          <w:sz w:val="22"/>
          <w:szCs w:val="22"/>
        </w:rPr>
        <w:t>siarcznoodpornego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powinny spełniać wymogi normy PN-EN 1504-3.</w:t>
      </w:r>
    </w:p>
    <w:p w14:paraId="441AD7EB" w14:textId="77777777" w:rsidR="00BE38E7" w:rsidRPr="00BE38E7" w:rsidRDefault="00BE38E7" w:rsidP="00BE38E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  <w:r w:rsidRPr="00BE38E7">
        <w:rPr>
          <w:rFonts w:ascii="Arial" w:hAnsi="Arial" w:cs="Arial"/>
          <w:b/>
          <w:sz w:val="22"/>
          <w:szCs w:val="22"/>
          <w:highlight w:val="yellow"/>
        </w:rPr>
        <w:t>Ul. Spółdzielcza</w:t>
      </w:r>
    </w:p>
    <w:p w14:paraId="54DA3474" w14:textId="77777777" w:rsidR="00BE38E7" w:rsidRPr="00BE38E7" w:rsidRDefault="00BE38E7" w:rsidP="00BE38E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E38E7">
        <w:rPr>
          <w:rFonts w:ascii="Arial" w:hAnsi="Arial" w:cs="Arial"/>
          <w:sz w:val="22"/>
          <w:szCs w:val="22"/>
          <w:highlight w:val="yellow"/>
        </w:rPr>
        <w:t xml:space="preserve">Naprawa punktowa kanału ogólnospławnego dn350 betonowego za pomocą montażu „pakerów” w dwóch miejscach wg załączonej mapy. </w:t>
      </w:r>
    </w:p>
    <w:p w14:paraId="521B1710" w14:textId="77777777" w:rsidR="00BE38E7" w:rsidRPr="00BE38E7" w:rsidRDefault="00BE38E7" w:rsidP="00BE38E7">
      <w:pPr>
        <w:jc w:val="both"/>
        <w:rPr>
          <w:rFonts w:ascii="Arial" w:hAnsi="Arial" w:cs="Arial"/>
          <w:sz w:val="22"/>
          <w:szCs w:val="22"/>
          <w:u w:val="single"/>
        </w:rPr>
      </w:pPr>
      <w:r w:rsidRPr="00BE38E7">
        <w:rPr>
          <w:rFonts w:ascii="Arial" w:hAnsi="Arial" w:cs="Arial"/>
          <w:sz w:val="22"/>
          <w:szCs w:val="22"/>
          <w:highlight w:val="yellow"/>
          <w:u w:val="single"/>
        </w:rPr>
        <w:t>Naprawę kanału w ul. Spółdzielczej należy wykonać w pierwszej kolejności.</w:t>
      </w:r>
    </w:p>
    <w:p w14:paraId="21C13B7F" w14:textId="77777777" w:rsidR="00BE38E7" w:rsidRPr="0033054F" w:rsidRDefault="00BE38E7" w:rsidP="0033054F">
      <w:pPr>
        <w:jc w:val="both"/>
        <w:rPr>
          <w:rFonts w:ascii="Arial" w:hAnsi="Arial" w:cs="Arial"/>
          <w:sz w:val="22"/>
          <w:szCs w:val="22"/>
        </w:rPr>
      </w:pPr>
    </w:p>
    <w:p w14:paraId="1AEC3C1D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</w:p>
    <w:p w14:paraId="73CAD802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UWAGA:</w:t>
      </w:r>
      <w:r w:rsidRPr="0033054F">
        <w:rPr>
          <w:rFonts w:ascii="Arial" w:hAnsi="Arial" w:cs="Arial"/>
          <w:sz w:val="22"/>
          <w:szCs w:val="22"/>
        </w:rPr>
        <w:t xml:space="preserve"> Podany powyżej zakres ma charakter przybliżony. Dokładny zakres robót i przyjęte technologie zostaną określone na etapie wykonania projektu realizacyjnego przez wykonawcę.</w:t>
      </w:r>
    </w:p>
    <w:p w14:paraId="47CDBCC3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</w:p>
    <w:p w14:paraId="3ACF5E61" w14:textId="77777777" w:rsidR="0033054F" w:rsidRPr="0033054F" w:rsidRDefault="0033054F" w:rsidP="0033054F">
      <w:pPr>
        <w:pStyle w:val="Akapitzlist3"/>
        <w:spacing w:line="240" w:lineRule="auto"/>
        <w:ind w:left="0"/>
        <w:jc w:val="both"/>
        <w:rPr>
          <w:rFonts w:ascii="Arial" w:hAnsi="Arial" w:cs="Arial"/>
          <w:b/>
        </w:rPr>
      </w:pPr>
      <w:r w:rsidRPr="0033054F">
        <w:rPr>
          <w:rFonts w:ascii="Arial" w:hAnsi="Arial" w:cs="Arial"/>
          <w:b/>
        </w:rPr>
        <w:t xml:space="preserve">Wykonawca przed przystąpieniem do robót przedstawi </w:t>
      </w:r>
      <w:r w:rsidRPr="0033054F">
        <w:rPr>
          <w:rFonts w:ascii="Arial" w:hAnsi="Arial" w:cs="Arial"/>
          <w:b/>
          <w:u w:val="single"/>
        </w:rPr>
        <w:t xml:space="preserve">projekt realizacyjny </w:t>
      </w:r>
      <w:r w:rsidRPr="0033054F">
        <w:rPr>
          <w:rFonts w:ascii="Arial" w:hAnsi="Arial" w:cs="Arial"/>
          <w:b/>
        </w:rPr>
        <w:t>wykonania renowacji zawierający rozwiązania technologiczne (do akceptacji przez Zamawiającego), który będzie zawierał:</w:t>
      </w:r>
    </w:p>
    <w:p w14:paraId="40648B66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33054F">
        <w:rPr>
          <w:rFonts w:ascii="Arial" w:hAnsi="Arial" w:cs="Arial"/>
        </w:rPr>
        <w:t>Przedrealizacyjną</w:t>
      </w:r>
      <w:proofErr w:type="spellEnd"/>
      <w:r w:rsidRPr="0033054F">
        <w:rPr>
          <w:rFonts w:ascii="Arial" w:hAnsi="Arial" w:cs="Arial"/>
        </w:rPr>
        <w:t xml:space="preserve"> inspekcję kanałów kamerą telewizyjną – weryfikacja materiałów dostarczonych przez Zamawiającego do przetargu lub uzupełnienie materiałów przetargowych (wersja elektroniczna)</w:t>
      </w:r>
    </w:p>
    <w:p w14:paraId="6C44B1ED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Proponowana technologia renowacji (rodzaj rękawa, sposób utwardzania itd.),</w:t>
      </w:r>
    </w:p>
    <w:p w14:paraId="226AC431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Obliczenia sztywności obwodowej, hydrauliczne – dobór grubości wykładziny</w:t>
      </w:r>
    </w:p>
    <w:p w14:paraId="74F53F46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Schemat kanalizacji do renowacji z numerami studni</w:t>
      </w:r>
    </w:p>
    <w:p w14:paraId="7F895876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grafiki odcinków do renowacji z zaznaczonymi wszystkimi włączeniami, średnicą, identyfikacją (</w:t>
      </w:r>
      <w:proofErr w:type="spellStart"/>
      <w:r w:rsidRPr="0033054F">
        <w:rPr>
          <w:rFonts w:ascii="Arial" w:hAnsi="Arial" w:cs="Arial"/>
        </w:rPr>
        <w:t>czynne-nieczynne</w:t>
      </w:r>
      <w:proofErr w:type="spellEnd"/>
      <w:r w:rsidRPr="0033054F">
        <w:rPr>
          <w:rFonts w:ascii="Arial" w:hAnsi="Arial" w:cs="Arial"/>
        </w:rPr>
        <w:t>)</w:t>
      </w:r>
    </w:p>
    <w:p w14:paraId="5313A6C5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tabele z zestawieniami studni do renowacji, włazów do wymiany, kształtek kapeluszowych do montażu</w:t>
      </w:r>
    </w:p>
    <w:p w14:paraId="33F1AFCE" w14:textId="77777777" w:rsidR="0033054F" w:rsidRPr="0033054F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 w:rsidRPr="0033054F">
        <w:rPr>
          <w:rFonts w:ascii="Arial" w:hAnsi="Arial" w:cs="Arial"/>
        </w:rPr>
        <w:t>zestawienie materiałów przeznaczonych do realizacji zamówienia (deklaracje zgodności, atesty, karty katalogowe)</w:t>
      </w:r>
    </w:p>
    <w:p w14:paraId="59F23C50" w14:textId="77777777" w:rsidR="0033054F" w:rsidRPr="0033054F" w:rsidRDefault="0033054F" w:rsidP="0033054F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3054F">
        <w:rPr>
          <w:rFonts w:ascii="Arial" w:hAnsi="Arial" w:cs="Arial"/>
          <w:b/>
          <w:bCs/>
          <w:sz w:val="22"/>
          <w:szCs w:val="22"/>
        </w:rPr>
        <w:t>Minimalne wymagania dla rur utwardzanych na placu budowy:</w:t>
      </w:r>
    </w:p>
    <w:p w14:paraId="3D00B808" w14:textId="77777777" w:rsidR="0033054F" w:rsidRPr="0033054F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sztywność obwodowa zależna od stanu istniejącego kanału ale nie mniejsza niż 2 </w:t>
      </w:r>
      <w:proofErr w:type="spellStart"/>
      <w:r w:rsidRPr="0033054F">
        <w:rPr>
          <w:rFonts w:ascii="Arial" w:hAnsi="Arial" w:cs="Arial"/>
          <w:bCs/>
          <w:snapToGrid w:val="0"/>
          <w:sz w:val="22"/>
          <w:szCs w:val="22"/>
        </w:rPr>
        <w:t>kN</w:t>
      </w:r>
      <w:proofErr w:type="spellEnd"/>
      <w:r w:rsidRPr="0033054F">
        <w:rPr>
          <w:rFonts w:ascii="Arial" w:hAnsi="Arial" w:cs="Arial"/>
          <w:bCs/>
          <w:snapToGrid w:val="0"/>
          <w:sz w:val="22"/>
          <w:szCs w:val="22"/>
        </w:rPr>
        <w:t>/m</w:t>
      </w:r>
      <w:r w:rsidRPr="0033054F">
        <w:rPr>
          <w:rFonts w:ascii="Arial" w:hAnsi="Arial" w:cs="Arial"/>
          <w:bCs/>
          <w:snapToGrid w:val="0"/>
          <w:sz w:val="22"/>
          <w:szCs w:val="22"/>
          <w:vertAlign w:val="superscript"/>
        </w:rPr>
        <w:t>2</w:t>
      </w: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 – potwierdzona obliczeniami. Obliczona sztywność obwodowa musi być również potwierdzona po wykonaniu prac (utwardzeniu) przez odpowiednią placówkę badawczą, </w:t>
      </w:r>
    </w:p>
    <w:p w14:paraId="5FA0E51E" w14:textId="77777777" w:rsidR="0033054F" w:rsidRPr="0033054F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rękaw utwardzony powinien być odporny na ścieranie,</w:t>
      </w:r>
    </w:p>
    <w:p w14:paraId="3A82A46A" w14:textId="77777777" w:rsidR="0033054F" w:rsidRPr="0033054F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rękaw utwardzony musi mieć odporność chemiczną w zakresie </w:t>
      </w:r>
      <w:proofErr w:type="spellStart"/>
      <w:r w:rsidRPr="0033054F">
        <w:rPr>
          <w:rFonts w:ascii="Arial" w:hAnsi="Arial" w:cs="Arial"/>
          <w:bCs/>
          <w:snapToGrid w:val="0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 4-9, na temperaturę do 60</w:t>
      </w:r>
      <w:r w:rsidRPr="0033054F">
        <w:rPr>
          <w:rFonts w:ascii="Arial" w:hAnsi="Arial" w:cs="Arial"/>
          <w:bCs/>
          <w:snapToGrid w:val="0"/>
          <w:sz w:val="22"/>
          <w:szCs w:val="22"/>
          <w:vertAlign w:val="superscript"/>
        </w:rPr>
        <w:t>0</w:t>
      </w:r>
      <w:r w:rsidRPr="0033054F">
        <w:rPr>
          <w:rFonts w:ascii="Arial" w:hAnsi="Arial" w:cs="Arial"/>
          <w:bCs/>
          <w:snapToGrid w:val="0"/>
          <w:sz w:val="22"/>
          <w:szCs w:val="22"/>
        </w:rPr>
        <w:t xml:space="preserve">C </w:t>
      </w:r>
    </w:p>
    <w:p w14:paraId="40EA3B4B" w14:textId="77777777" w:rsidR="0033054F" w:rsidRPr="0033054F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odporność na płukanie eksploatacyjne nie niższe niż 120 bar.</w:t>
      </w:r>
    </w:p>
    <w:p w14:paraId="74F17C57" w14:textId="77777777" w:rsidR="0033054F" w:rsidRPr="0033054F" w:rsidRDefault="0033054F" w:rsidP="0033054F">
      <w:pPr>
        <w:widowControl w:val="0"/>
        <w:numPr>
          <w:ilvl w:val="0"/>
          <w:numId w:val="42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bCs/>
          <w:snapToGrid w:val="0"/>
          <w:sz w:val="22"/>
          <w:szCs w:val="22"/>
        </w:rPr>
        <w:t>średnica przewodu po renowacji nie może być zmniejszone o więcej niż 8 % w stosunku do pierwotnego przekroju – potwierdzona obliczeniami</w:t>
      </w:r>
    </w:p>
    <w:p w14:paraId="6F3C1C79" w14:textId="77777777" w:rsidR="0033054F" w:rsidRPr="0033054F" w:rsidRDefault="0033054F" w:rsidP="0033054F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701D4C5C" w14:textId="77777777" w:rsidR="0033054F" w:rsidRPr="0033054F" w:rsidRDefault="0033054F" w:rsidP="0033054F">
      <w:pPr>
        <w:tabs>
          <w:tab w:val="left" w:pos="8110"/>
        </w:tabs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roboty związane z  renowacją kanału i montażem kształtek kapeluszowych należy wykonać zgodnie z normą PN –EN  ISO 11296-4 – 2011</w:t>
      </w:r>
    </w:p>
    <w:p w14:paraId="2F074FBF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Materiały do renowacji studni kanalizacyjnych</w:t>
      </w:r>
    </w:p>
    <w:p w14:paraId="468B22A3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Materiały użyte do naprawy konstrukcji studni w technologii chemii budowlanej powinny spełniać jednocześnie wszystkie następujące parametry:</w:t>
      </w:r>
    </w:p>
    <w:p w14:paraId="62BC8F4B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wymagania normy PN-EN 206-1 w klasie ekspozycji XA2 do XA3,</w:t>
      </w:r>
    </w:p>
    <w:p w14:paraId="76D22668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 xml:space="preserve">przyczepność do powierzchni betonowych oraz cegły w systemach kanalizacyjnych </w:t>
      </w:r>
      <w:r w:rsidRPr="0033054F">
        <w:rPr>
          <w:rFonts w:ascii="Arial" w:hAnsi="Arial" w:cs="Arial"/>
          <w:sz w:val="22"/>
          <w:szCs w:val="22"/>
        </w:rPr>
        <w:br/>
        <w:t xml:space="preserve">&gt;1,5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/wg PN EN 1542:2000,</w:t>
      </w:r>
    </w:p>
    <w:p w14:paraId="77184EC7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odporność na działanie substancji chemicznych określona zmianą: wyglądu, wytrzymałości na odrywanie po 28 dniach kąpieli w kwasie </w:t>
      </w:r>
      <w:proofErr w:type="spellStart"/>
      <w:r w:rsidRPr="0033054F">
        <w:rPr>
          <w:rFonts w:ascii="Arial" w:hAnsi="Arial" w:cs="Arial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3,5 spadek wytrzymałości na odrywanie do 20%,</w:t>
      </w:r>
    </w:p>
    <w:p w14:paraId="7A9310D1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odporność na roztwór wodny o stężeniu jonów SO</w:t>
      </w:r>
      <w:r w:rsidRPr="0033054F">
        <w:rPr>
          <w:rFonts w:ascii="Arial" w:hAnsi="Arial" w:cs="Arial"/>
          <w:sz w:val="22"/>
          <w:szCs w:val="22"/>
          <w:vertAlign w:val="superscript"/>
        </w:rPr>
        <w:t>-2</w:t>
      </w:r>
      <w:r w:rsidRPr="0033054F">
        <w:rPr>
          <w:rFonts w:ascii="Arial" w:hAnsi="Arial" w:cs="Arial"/>
          <w:sz w:val="22"/>
          <w:szCs w:val="22"/>
          <w:vertAlign w:val="subscript"/>
        </w:rPr>
        <w:t xml:space="preserve">4 </w:t>
      </w:r>
      <w:r w:rsidRPr="0033054F">
        <w:rPr>
          <w:rFonts w:ascii="Arial" w:hAnsi="Arial" w:cs="Arial"/>
          <w:sz w:val="22"/>
          <w:szCs w:val="22"/>
        </w:rPr>
        <w:t>6000 mg/l - bez zmian wg. PN EN 13529:2005,</w:t>
      </w:r>
    </w:p>
    <w:p w14:paraId="76F90ABF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wytrzymałość na odrywanie po 20 cyklach zamarzania na podłożu betonowym powyżej </w:t>
      </w:r>
      <w:r w:rsidRPr="0033054F">
        <w:rPr>
          <w:rFonts w:ascii="Arial" w:hAnsi="Arial" w:cs="Arial"/>
          <w:sz w:val="22"/>
          <w:szCs w:val="22"/>
        </w:rPr>
        <w:br/>
        <w:t xml:space="preserve">2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>,</w:t>
      </w:r>
    </w:p>
    <w:p w14:paraId="4B1E4616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przepuszczalność wody pod zwiększonym ciśnieniem - brak przecieku przy ciśnieniu 0,3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przez 72 godziny,</w:t>
      </w:r>
    </w:p>
    <w:p w14:paraId="637387D7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odporność na wysalanie,</w:t>
      </w:r>
    </w:p>
    <w:p w14:paraId="622F38BE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odporność na </w:t>
      </w:r>
      <w:proofErr w:type="spellStart"/>
      <w:r w:rsidRPr="0033054F">
        <w:rPr>
          <w:rFonts w:ascii="Arial" w:hAnsi="Arial" w:cs="Arial"/>
          <w:sz w:val="22"/>
          <w:szCs w:val="22"/>
        </w:rPr>
        <w:t>pH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3,5 do 10,</w:t>
      </w:r>
    </w:p>
    <w:p w14:paraId="48A0B19B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 grubość nanoszonej warstwy od 6 do 50 mm,</w:t>
      </w:r>
    </w:p>
    <w:p w14:paraId="57CA6651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frakcja uziarnienia do 2 mm,</w:t>
      </w:r>
    </w:p>
    <w:p w14:paraId="0AC4178E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stosunek wody do cementu w/c&lt;0,45,</w:t>
      </w:r>
    </w:p>
    <w:p w14:paraId="1FC86C2B" w14:textId="77777777" w:rsidR="0033054F" w:rsidRPr="0033054F" w:rsidRDefault="0033054F" w:rsidP="0033054F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klasa &gt; C35/45.</w:t>
      </w:r>
    </w:p>
    <w:p w14:paraId="66EA6F55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Przed rozpoczęciem prac związanych z </w:t>
      </w:r>
      <w:proofErr w:type="spellStart"/>
      <w:r w:rsidRPr="0033054F">
        <w:rPr>
          <w:rFonts w:ascii="Arial" w:hAnsi="Arial" w:cs="Arial"/>
          <w:sz w:val="22"/>
          <w:szCs w:val="22"/>
        </w:rPr>
        <w:t>reprofilacją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studni kanalizacyjnych należy wyczyścić dokładnie metodą hydrodynamiczną ściany studni. Do czyszczenia należy używać wody pod wysokim ciśnieniem (ciśnienie robocze urządzenia &gt; 300 bar).</w:t>
      </w:r>
    </w:p>
    <w:p w14:paraId="4ABDF52E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Uszczelnienie ścian i włączeń do studni</w:t>
      </w:r>
    </w:p>
    <w:p w14:paraId="7473D5BA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 celu uszczelnienia ścian studni bądź włączeń należy usunąć skorodowany, osłabiony materiał w miejscu wypływu wody (minimalna głębokość 2cm), aż do „zdrowego” materiału. W miejsce wycieku należy wcisnąć przygotowaną zaprawę w zagłębienie i dociskać przez około 1-2 min – aż do związania. Przy wyciekach liniowych poziomych uszczelnienie wykonywać na przemian od lewej i prawej strony do środka. Przy wyciekach liniowych pionowych uszczelnienie wykonywać od góry w dół.</w:t>
      </w:r>
    </w:p>
    <w:p w14:paraId="1ADB2F9E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Wystające, skorodowane elementy zbrojenia należy dokładnie oczyścić zgodnie 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65BE7B5D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Renowacja studni</w:t>
      </w:r>
    </w:p>
    <w:p w14:paraId="578F9D1D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Nadmiar wody pozostały po czyszczeniu należy usunąć np. sprężonym powietrzem pozostawiając powierzchnię wilgotną. Następnie na powierzchnię betonu należy nałożyć warstwę </w:t>
      </w:r>
      <w:proofErr w:type="spellStart"/>
      <w:r w:rsidRPr="0033054F">
        <w:rPr>
          <w:rFonts w:ascii="Arial" w:hAnsi="Arial" w:cs="Arial"/>
          <w:sz w:val="22"/>
          <w:szCs w:val="22"/>
        </w:rPr>
        <w:t>sczepną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(nie jest ona wymagana w przypadku stosowania chemii budowlanej, której producent przewidział nakładanie bezpośrednio na oczyszczony beton). Kolejnym etapem jest natrysk zaprawy do uzyskania grubości warstwy w granicach 6 – 50 mm, przy czym grubość do 50 mm można zastosować w przypadku silnej korozji ścian studni. Po zakończeniu prac renowacyjnych należy przeprowadzić badania wykonanych powłok zgodnie z PN-EN 1542.</w:t>
      </w:r>
    </w:p>
    <w:p w14:paraId="3B8B44D1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Wymiana włazów</w:t>
      </w:r>
    </w:p>
    <w:p w14:paraId="68DBD340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Należy wymienić wszystkie włazy na studniach w zakresie prowadzonych robót renowacyjnych. Istniejące włazy po demontażu przekazać Zamawiającemu. Nowe włazy muszą być wykonane z żeliwa sferoidalnego, klasy D400, w jezdni o nawierzchni bitumicznej typ samopoziomujący („pływający”) w jezdni z kostki betonowej lub kamiennej, chodniku - żeliwne z wypełnieniem betonowym.  Nawierzchnię wokół włazu należy odtworzyć zgodnie z zarządzeniem 40/2014 Dyrektora Zarządu Dróg i Transportu Miejskiego w Szczecinie z dnia 15.10.2014r. Odbioru nawierzchni po robotach musi dokonać przedstawiciel Zarządcy Drogi. </w:t>
      </w:r>
    </w:p>
    <w:p w14:paraId="54442979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Minimalny zakres badań przeprowadzanych przez Wykonawcę lub na jego zlecenie jest następujący:</w:t>
      </w:r>
    </w:p>
    <w:p w14:paraId="55F7DE06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a) Badanie wizualne oczyszczenia kanału i przygotowania do renowacji – Inspekcja telewizyjna </w:t>
      </w:r>
    </w:p>
    <w:p w14:paraId="210D6892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zobowiązany jest do przeprowadzenia inspekcji telewizyjnej całości sieci kanalizacyjnej po zakończeniu renowacji, w stanie zakrytym. Wykonawca przekaże </w:t>
      </w:r>
      <w:r w:rsidRPr="0033054F">
        <w:rPr>
          <w:rFonts w:ascii="Arial" w:hAnsi="Arial" w:cs="Arial"/>
          <w:sz w:val="22"/>
          <w:szCs w:val="22"/>
        </w:rPr>
        <w:lastRenderedPageBreak/>
        <w:t>Zamawiającemu zapis video i raporty z przeprowadzonych inspekcji. Przed dokonaniem przeglądu kamerą TV sieć musi być wyczyszczona hydrodynamicznie na koszt Wykonawcy.</w:t>
      </w:r>
    </w:p>
    <w:p w14:paraId="1A715B18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W przypadku stwierdzenia większych deformacji konieczna jest weryfikacja założeń obliczeniowych i ponowne sprawdzające obliczenia statyczno-wytrzymałościowe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>.</w:t>
      </w:r>
    </w:p>
    <w:p w14:paraId="09C06816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b) Badanie wykonania renowacji sieci technologią </w:t>
      </w:r>
      <w:proofErr w:type="spellStart"/>
      <w:r w:rsidRPr="0033054F">
        <w:rPr>
          <w:rFonts w:ascii="Arial" w:hAnsi="Arial" w:cs="Arial"/>
          <w:b/>
          <w:sz w:val="22"/>
          <w:szCs w:val="22"/>
        </w:rPr>
        <w:t>bezwykopową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zgodnie z instrukcją producenta technologii i odpowiednią Aprobatą Techniczną dla renowacji metodą „rękawa utwardzanego”:</w:t>
      </w:r>
    </w:p>
    <w:p w14:paraId="3565C898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modułu sprężystości</w:t>
      </w:r>
      <w:r w:rsidRPr="0033054F">
        <w:rPr>
          <w:rFonts w:ascii="Arial" w:hAnsi="Arial" w:cs="Arial"/>
          <w:sz w:val="22"/>
          <w:szCs w:val="22"/>
        </w:rPr>
        <w:t xml:space="preserve"> przy zginaniu wg (PN-EN ISO 178) na min. jednej próbki z każdego odcinka roboczego (od studni do studni),</w:t>
      </w:r>
    </w:p>
    <w:p w14:paraId="1CCD3654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wytrzymałości na zginanie</w:t>
      </w:r>
      <w:r w:rsidRPr="0033054F">
        <w:rPr>
          <w:rFonts w:ascii="Arial" w:hAnsi="Arial" w:cs="Arial"/>
          <w:sz w:val="22"/>
          <w:szCs w:val="22"/>
        </w:rPr>
        <w:t xml:space="preserve"> (PN-EN ISO 178) na min. jednej próbki z każdego odcinka roboczego (od studni do studni).</w:t>
      </w:r>
    </w:p>
    <w:p w14:paraId="07A9F675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Pobieranie próbek dla ww. badań: po zakończeniu prac na danym odcinku i zakończeniu procesu utwardzania rękawa; próbki o rozmiarach zgodnych z wymaganiami PN-EN ISO 178 powinny być pobrane równolegle do osi rękawa.</w:t>
      </w:r>
    </w:p>
    <w:p w14:paraId="1E6093FD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- </w:t>
      </w:r>
      <w:r w:rsidRPr="0033054F">
        <w:rPr>
          <w:rFonts w:ascii="Arial" w:hAnsi="Arial" w:cs="Arial"/>
          <w:b/>
          <w:sz w:val="22"/>
          <w:szCs w:val="22"/>
        </w:rPr>
        <w:t>badanie laboratoryjne sztywności obwodowej</w:t>
      </w:r>
      <w:r w:rsidRPr="0033054F">
        <w:rPr>
          <w:rFonts w:ascii="Arial" w:hAnsi="Arial" w:cs="Arial"/>
          <w:sz w:val="22"/>
          <w:szCs w:val="22"/>
        </w:rPr>
        <w:t xml:space="preserve"> zgodnie z normami PN-EN 1228 i PN-EN ISO 11296-4 na jednej próbce z każdego odcinka roboczego (od studni do studni). Próbki w postaci odcinków utwardzonego rękawa o długości 300 mm, należy pobierać w pobliżu końcowej studzienki (dalszej w stosunku do miejsca w którym rozpoczęto wprowadzanie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>)</w:t>
      </w:r>
    </w:p>
    <w:p w14:paraId="7A1A0E33" w14:textId="77777777" w:rsidR="0033054F" w:rsidRPr="0033054F" w:rsidRDefault="0033054F" w:rsidP="0033054F">
      <w:pPr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c) Badanie powłok ochronnych w studniach</w:t>
      </w:r>
    </w:p>
    <w:p w14:paraId="549FAAB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Należy przeprowadzić minimum 1 pomiar dla każdej studni na odrywanie (</w:t>
      </w:r>
      <w:proofErr w:type="spellStart"/>
      <w:r w:rsidRPr="0033054F">
        <w:rPr>
          <w:rFonts w:ascii="Arial" w:hAnsi="Arial" w:cs="Arial"/>
          <w:sz w:val="22"/>
          <w:szCs w:val="22"/>
        </w:rPr>
        <w:t>pull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-off). Wytrzymałość powłok nie może być mniejsza niż 1 </w:t>
      </w:r>
      <w:proofErr w:type="spellStart"/>
      <w:r w:rsidRPr="0033054F">
        <w:rPr>
          <w:rFonts w:ascii="Arial" w:hAnsi="Arial" w:cs="Arial"/>
          <w:sz w:val="22"/>
          <w:szCs w:val="22"/>
        </w:rPr>
        <w:t>MPa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. </w:t>
      </w:r>
    </w:p>
    <w:p w14:paraId="0C64455C" w14:textId="77777777" w:rsidR="0033054F" w:rsidRPr="0033054F" w:rsidRDefault="0033054F" w:rsidP="0033054F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33054F">
        <w:rPr>
          <w:rFonts w:ascii="Arial" w:hAnsi="Arial" w:cs="Arial"/>
          <w:sz w:val="22"/>
          <w:szCs w:val="22"/>
          <w:u w:val="single"/>
        </w:rPr>
        <w:t>O terminie badania poinformować dzień wcześniej przedstawiciela Zamawiającego.</w:t>
      </w:r>
    </w:p>
    <w:p w14:paraId="7DC593F7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</w:p>
    <w:p w14:paraId="1FCA57C1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Powyższe badania powinny zostać wykonane w jednostkach badawczych dokumentujących się uprawnieniami do prowadzenia statyczno-wytrzymałościowych analiz budowli infrastruktury podziemnej miast. Wyniki badań będą porównane z założeniami przyjętymi przez Wykonawcę w obliczeniach </w:t>
      </w:r>
      <w:proofErr w:type="spellStart"/>
      <w:r w:rsidRPr="0033054F">
        <w:rPr>
          <w:rFonts w:ascii="Arial" w:hAnsi="Arial" w:cs="Arial"/>
          <w:sz w:val="22"/>
          <w:szCs w:val="22"/>
        </w:rPr>
        <w:t>statyczno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– wytrzymałościowych.</w:t>
      </w:r>
    </w:p>
    <w:p w14:paraId="309545AE" w14:textId="77777777" w:rsidR="0033054F" w:rsidRPr="0033054F" w:rsidRDefault="0033054F" w:rsidP="0033054F">
      <w:pPr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Badania prowadzone przez Zamawiającego</w:t>
      </w:r>
    </w:p>
    <w:p w14:paraId="699EF163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Dla celów kontroli jakości Zamawiający uprawniony jest do dokonywania kontroli, pobierania próbek i badania wszystkich materiałów u źródła ich wytwarzania. Wykonawca winien zapewnić mu wszelką potrzebną do tego pomoc.</w:t>
      </w:r>
    </w:p>
    <w:p w14:paraId="16728801" w14:textId="6340CB1A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Zamawiający może pobierać próbki materiałów i prowadzić badania niezależnie od Wykonawcy, na swój koszt. Jeżeli wyniki tych badań wykażą, że raporty Wykonawcy są niewiarygodne, to Zamawiający poleci Wykonawcy - lub zleci niezależnemu laboratorium przeprowadzenie powtórnych lub dodatkowych badań, albo oprze się wyłącznie na własnych badaniach przy ocenie zgodności materiałów i robót z wymaganiami Zamawiającego zgodnie z umową i SWZ. W takim przypadku całkowite koszty badań i pobierania próbek poniesione zostaną przez Wykonawcę.</w:t>
      </w:r>
    </w:p>
    <w:p w14:paraId="42D84D3A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</w:p>
    <w:p w14:paraId="7F17931E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Warunki wykonawstwa i odbioru:</w:t>
      </w:r>
    </w:p>
    <w:p w14:paraId="4673D910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Roboty są objęte gwarancją i rękojmią za wady przez okres 60 miesięcy od podpisania protokołu odbioru końcowego.</w:t>
      </w:r>
    </w:p>
    <w:p w14:paraId="655B1BB1" w14:textId="01BD3FC5" w:rsidR="0033054F" w:rsidRPr="0033054F" w:rsidRDefault="0033054F" w:rsidP="0033054F">
      <w:pPr>
        <w:pStyle w:val="Tekstpodstawowy2"/>
        <w:numPr>
          <w:ilvl w:val="1"/>
          <w:numId w:val="44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roboty należy wykonać zgodnie z zakresem wymienionym w SWZ oraz postanowieniami umowy, obowiązującymi przepisami, normami i warunkami technicznymi oraz zasadami sztuki budowlanej i wymogami poczynionych uzgodnień.</w:t>
      </w:r>
    </w:p>
    <w:p w14:paraId="7342502E" w14:textId="77777777" w:rsidR="0033054F" w:rsidRPr="0033054F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Roboty budowlane należy wykonywać zgodnie z „Wytycznymi do projektowania i wykonawstwa urządzeń wodociągowych i kanalizacyjnych wraz z przyłączami” ZWiK Sp. z o.o. wydanie VI Sierpień 2020</w:t>
      </w:r>
      <w:r w:rsidRPr="0033054F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7" w:history="1">
        <w:r w:rsidRPr="0033054F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520AF0B7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Harmonogram rzeczowo – finansowy realizacji inwestycji zostanie uzgodniony po wyborze wykonawcy przy zawieraniu umowy na realizację zadania. Z harmonogramu powinna wynikać kolejność wykonania robót oraz terminy rozpoczęcia i zakończenia poszczególnych elementów robót. Harmonogram za zgodą stron może być aktualizowany w trakcie realizacji robót.</w:t>
      </w:r>
    </w:p>
    <w:p w14:paraId="08C18E00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Przed przystąpieniem do robót Wykonawca winien zgłosić poszczególnym użytkownikom uzbrojenia podziemnego termin rozpoczęcia robót i ewentualną potrzebę zabezpieczenia nadzoru z ich strony na czas prowadzenia robót.</w:t>
      </w:r>
    </w:p>
    <w:p w14:paraId="04715099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obowiązków Wykonawca należy zapewnienie odbioru ścieków z kanału i z przyległych posesji, w razie konieczności przetłaczanie ścieków na odcinku modernizowanego kanału.</w:t>
      </w:r>
    </w:p>
    <w:p w14:paraId="0A2DB2B6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Tymczasowe zajęcia terenów przyległych do linii rozgraniczających, niezbędnych do prowadzenia robót budowlanych Wykonawca uzgadnia we własnym zakresie i na swój koszt.</w:t>
      </w:r>
    </w:p>
    <w:p w14:paraId="162D9B47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uzgodni pisemnie z właścicielami gruntów warunki, termin i czas prowadzenia robót.</w:t>
      </w:r>
    </w:p>
    <w:p w14:paraId="6EAABE3E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w ramach umowy jest zobowiązany wykonać opracowania: Plan Bezpieczeństwa i Ochrony Zdrowia, projekt odtworzenia nawierzchni oraz projekt organizacji ruchu na czas budowy dostosowany do realizowanego zakresu robót, wraz z dokonaniem koniecznych uzgodnień.</w:t>
      </w:r>
    </w:p>
    <w:p w14:paraId="27514D5B" w14:textId="77777777" w:rsidR="0033054F" w:rsidRPr="0033054F" w:rsidRDefault="0033054F" w:rsidP="0033054F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 wnioskami o zajęcie pasa ruchu drogowego występować będzie Wykonawca po otrzymaniu pełnomocnictwa od ZWiK Sp. z o.o. </w:t>
      </w:r>
    </w:p>
    <w:p w14:paraId="75116735" w14:textId="77777777" w:rsidR="0033054F" w:rsidRPr="0033054F" w:rsidRDefault="0033054F" w:rsidP="0033054F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Koszty zajęcia pasa drogowego reguluje uchwała Rady Miasta nr XXVIII/567/04 z </w:t>
      </w:r>
      <w:proofErr w:type="spellStart"/>
      <w:r w:rsidRPr="0033054F">
        <w:rPr>
          <w:rFonts w:ascii="Arial" w:hAnsi="Arial" w:cs="Arial"/>
          <w:sz w:val="22"/>
          <w:szCs w:val="22"/>
        </w:rPr>
        <w:t>późn</w:t>
      </w:r>
      <w:proofErr w:type="spellEnd"/>
      <w:r w:rsidRPr="0033054F">
        <w:rPr>
          <w:rFonts w:ascii="Arial" w:hAnsi="Arial" w:cs="Arial"/>
          <w:sz w:val="22"/>
          <w:szCs w:val="22"/>
        </w:rPr>
        <w:t>. zm.</w:t>
      </w:r>
    </w:p>
    <w:p w14:paraId="37B16393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obowiązków Wykonawcy należy budowa zaplecza budowy i zaplecza socjalnego dla potrzeb własnych wraz z zabezpieczeniem dostawy mediów niezbędnych dla ich funkcjonowania, oznaczenie terenu budowy oraz odpowiednie oznakowanie i zabezpieczenie miejsc prowadzenia robót,</w:t>
      </w:r>
    </w:p>
    <w:p w14:paraId="2B45DA0B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uzyska zatwierdzenia materiałów budowlanych przed wbudowaniem – od Inspektora Nadzoru, przekazywać będzie na bieżąco certyfikaty, deklaracje zgodności oraz aprobat technicznych dla tych materiałów,</w:t>
      </w:r>
    </w:p>
    <w:p w14:paraId="31CA9118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uzyska akceptację projektu realizacyjnego od Inspektora Nadzoru Zamawiającego</w:t>
      </w:r>
    </w:p>
    <w:p w14:paraId="432D08EE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stosowane materiały musza być zgodne z „Wytycznymi do projektowania i wykonawstwa urządzeń wodociągowych i kanalizacyjnych wraz z przyłączami” ZWiK Sp. z  o.o. wydanie VI Sierpień 2020</w:t>
      </w:r>
      <w:r w:rsidRPr="0033054F">
        <w:rPr>
          <w:rFonts w:ascii="Arial" w:hAnsi="Arial" w:cs="Arial"/>
          <w:color w:val="4472C4"/>
          <w:sz w:val="22"/>
          <w:szCs w:val="22"/>
        </w:rPr>
        <w:t xml:space="preserve"> </w:t>
      </w:r>
      <w:hyperlink r:id="rId8" w:history="1">
        <w:r w:rsidRPr="0033054F">
          <w:rPr>
            <w:rStyle w:val="Hipercze"/>
            <w:rFonts w:ascii="Arial" w:hAnsi="Arial" w:cs="Arial"/>
            <w:sz w:val="22"/>
            <w:szCs w:val="22"/>
          </w:rPr>
          <w:t>http://zwik.szczecin.pl/klienci/zalatw_sprawe/wytyczne-dla-projektantow</w:t>
        </w:r>
      </w:hyperlink>
    </w:p>
    <w:p w14:paraId="31BC69AE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przeprowadzi próby, pomiary, sprawdzenia i odbiory przewidziane warunkami, SWZ i Specyfikacją techniczną wykonania i odbioru robót, na własny koszt,  </w:t>
      </w:r>
    </w:p>
    <w:p w14:paraId="242EFC2C" w14:textId="77777777" w:rsidR="0033054F" w:rsidRPr="0033054F" w:rsidRDefault="0033054F" w:rsidP="0033054F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Bezpośredni nadzór nad robotami będzie sprawowany przez pracowników Wykonawcy posiadających odpowiednie uprawnienia budowlane. Zmiana osób pełniących funkcję nadzoru technicznego na budowie, w stosunku do wykazu zawartego w ofercie, a także w trakcie trwania budowy, wymaga każdorazowo akceptacji i zatwierdzenia Zamawiającego.</w:t>
      </w:r>
    </w:p>
    <w:p w14:paraId="398CF429" w14:textId="77777777" w:rsidR="0033054F" w:rsidRPr="0033054F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jest wytwórcą odpadów w myśl ustawy o odpadach z dnia 14.12.2012 r. z </w:t>
      </w:r>
      <w:proofErr w:type="spellStart"/>
      <w:r w:rsidRPr="0033054F">
        <w:rPr>
          <w:rFonts w:ascii="Arial" w:hAnsi="Arial" w:cs="Arial"/>
          <w:sz w:val="22"/>
          <w:szCs w:val="22"/>
        </w:rPr>
        <w:t>późn</w:t>
      </w:r>
      <w:proofErr w:type="spellEnd"/>
      <w:r w:rsidRPr="0033054F">
        <w:rPr>
          <w:rFonts w:ascii="Arial" w:hAnsi="Arial" w:cs="Arial"/>
          <w:sz w:val="22"/>
          <w:szCs w:val="22"/>
        </w:rPr>
        <w:t>. zm. o odpadach. Do dokumentów odbiorowych wykonawca złoży oświadczenie o zagospodarowaniu odpadów.</w:t>
      </w:r>
    </w:p>
    <w:p w14:paraId="6F7F8A01" w14:textId="77777777" w:rsidR="0033054F" w:rsidRPr="0033054F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Wszystkie zmiany zakresu robót wynikłe w trakcie realizacji muszą być zgłaszane zamawiającemu i wykonane tylko i wyłącznie po ich akceptacji przez Zamawiającego.</w:t>
      </w:r>
    </w:p>
    <w:p w14:paraId="0ADE42A6" w14:textId="77777777" w:rsidR="0033054F" w:rsidRPr="0033054F" w:rsidRDefault="0033054F" w:rsidP="0033054F">
      <w:pPr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nie ponosi opłaty z tytułu wykonywania 1 przeglądu (za ponowny przegląd w przypadku usterek lub niedoróbek wykonawca wystawi zlecenie).</w:t>
      </w:r>
    </w:p>
    <w:p w14:paraId="0BAF9E91" w14:textId="77777777" w:rsidR="0033054F" w:rsidRPr="0033054F" w:rsidRDefault="0033054F" w:rsidP="0033054F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z chwilą zgłoszenia gotowości do odbioru końcowego przekaże Zamawiającemu</w:t>
      </w:r>
    </w:p>
    <w:p w14:paraId="6B62E65B" w14:textId="77777777" w:rsidR="0033054F" w:rsidRPr="0033054F" w:rsidRDefault="0033054F" w:rsidP="0033054F">
      <w:pPr>
        <w:ind w:left="786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dokumentację powykonawczą  (2 egz. forma papierowa + 2 egz. wersja elektroniczna).</w:t>
      </w:r>
    </w:p>
    <w:p w14:paraId="4C2C2E6A" w14:textId="77777777" w:rsidR="0033054F" w:rsidRPr="0033054F" w:rsidRDefault="0033054F" w:rsidP="0033054F">
      <w:pPr>
        <w:ind w:left="786"/>
        <w:jc w:val="both"/>
        <w:rPr>
          <w:rFonts w:ascii="Arial" w:hAnsi="Arial" w:cs="Arial"/>
          <w:sz w:val="22"/>
          <w:szCs w:val="22"/>
        </w:rPr>
      </w:pPr>
    </w:p>
    <w:p w14:paraId="55FD6E00" w14:textId="77777777" w:rsidR="0033054F" w:rsidRPr="0033054F" w:rsidRDefault="0033054F" w:rsidP="0033054F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 xml:space="preserve">Wytyczne dla dokumentacji odbiorowej powykonawczej </w:t>
      </w:r>
    </w:p>
    <w:p w14:paraId="7671D980" w14:textId="77777777" w:rsidR="0033054F" w:rsidRPr="0033054F" w:rsidRDefault="0033054F" w:rsidP="0033054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Wykonawca jest zobowiązany do przekazania kompletnej dokumentacji powykonawczej wraz z oświadczeniem o kompletności dokumentacji odbiorowej Zamawiającemu – inspektorowi nadzoru z chwilą zgłoszenia gotowości do odbioru końcowego przedmiotu umowy.</w:t>
      </w:r>
    </w:p>
    <w:p w14:paraId="08B20C19" w14:textId="77777777" w:rsidR="0033054F" w:rsidRPr="0033054F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2. Dokumentacja powinna być : spięta, odpowiednio posegregowana.</w:t>
      </w:r>
    </w:p>
    <w:p w14:paraId="3186D3A7" w14:textId="77777777" w:rsidR="0033054F" w:rsidRPr="0033054F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3. Każda strona dokumentacji odbiorowej powinna posiadać stempel poświadczający, że jest  to dokumentacja powykonawcza oraz być podpisana przez kierownika budowy.</w:t>
      </w:r>
    </w:p>
    <w:p w14:paraId="1C728CD4" w14:textId="77777777" w:rsidR="0033054F" w:rsidRPr="0033054F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4. Wszystkie elementy dokumentacji powykonawczej powinny być zeskanowane i przekazane w formie elektronicznej Inwestorowi w 2 egz.</w:t>
      </w:r>
    </w:p>
    <w:p w14:paraId="71916EB7" w14:textId="77777777" w:rsidR="0033054F" w:rsidRPr="0033054F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5. Akceptacji zmian ze strony inwestora dokonuje inspektor nadzoru inwestorskiego.</w:t>
      </w:r>
    </w:p>
    <w:p w14:paraId="73514A2E" w14:textId="77777777" w:rsidR="0033054F" w:rsidRPr="0033054F" w:rsidRDefault="0033054F" w:rsidP="0033054F">
      <w:pPr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6. W skład przekazywanej dokumentacji odbiorowej wchodzą:</w:t>
      </w:r>
    </w:p>
    <w:p w14:paraId="1097AF8A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</w:t>
      </w:r>
      <w:r w:rsidRPr="0033054F">
        <w:rPr>
          <w:rFonts w:ascii="Arial" w:hAnsi="Arial" w:cs="Arial"/>
          <w:sz w:val="22"/>
          <w:szCs w:val="22"/>
        </w:rPr>
        <w:t xml:space="preserve">: Dokumenty Budowy </w:t>
      </w:r>
    </w:p>
    <w:p w14:paraId="2635F91B" w14:textId="77777777" w:rsidR="0033054F" w:rsidRPr="0033054F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Zgłoszenie robót nie wymagających pozwolenia na budowę – przyjęte bez sprzeciwu – jeżeli jest wymagane</w:t>
      </w:r>
    </w:p>
    <w:p w14:paraId="7FA24E95" w14:textId="77777777" w:rsidR="0033054F" w:rsidRPr="0033054F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Protokół przekazania placu budowy</w:t>
      </w:r>
    </w:p>
    <w:p w14:paraId="10AD98CD" w14:textId="77777777" w:rsidR="0033054F" w:rsidRPr="0033054F" w:rsidRDefault="0033054F" w:rsidP="0033054F">
      <w:pPr>
        <w:numPr>
          <w:ilvl w:val="1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Oświadczenie kierownika budowy o zgodności wykonania obiektu z obowiązującymi przepisami oraz o doprowadzeniu do należytego stanu i uporządkowania terenu </w:t>
      </w:r>
    </w:p>
    <w:p w14:paraId="6ECBAEE3" w14:textId="77777777" w:rsidR="0033054F" w:rsidRPr="0033054F" w:rsidRDefault="0033054F" w:rsidP="0033054F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 Uprawnienia kierownika budowy </w:t>
      </w:r>
    </w:p>
    <w:p w14:paraId="1701201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II</w:t>
      </w:r>
      <w:r w:rsidRPr="0033054F">
        <w:rPr>
          <w:rFonts w:ascii="Arial" w:hAnsi="Arial" w:cs="Arial"/>
          <w:sz w:val="22"/>
          <w:szCs w:val="22"/>
        </w:rPr>
        <w:t xml:space="preserve">: Dokumentacja geodezyjna powykonawcza </w:t>
      </w:r>
    </w:p>
    <w:p w14:paraId="213811B5" w14:textId="77777777" w:rsidR="0033054F" w:rsidRPr="0033054F" w:rsidRDefault="0033054F" w:rsidP="0033054F">
      <w:pPr>
        <w:numPr>
          <w:ilvl w:val="1"/>
          <w:numId w:val="37"/>
        </w:numPr>
        <w:rPr>
          <w:rFonts w:ascii="Arial" w:hAnsi="Arial" w:cs="Arial"/>
          <w:strike/>
          <w:sz w:val="22"/>
          <w:szCs w:val="22"/>
        </w:rPr>
      </w:pPr>
      <w:r w:rsidRPr="0033054F">
        <w:rPr>
          <w:rFonts w:ascii="Arial" w:hAnsi="Arial" w:cs="Arial"/>
          <w:strike/>
          <w:sz w:val="22"/>
          <w:szCs w:val="22"/>
        </w:rPr>
        <w:t>Kopia mapy zasadniczej z projektu budowlano-wykonawczego z naniesionymi (kolorem czerwonym) wszelkimi zmianami wprowadzonymi podczas budowy (wraz z informacją projektanta o kwalifikacji zmian)</w:t>
      </w:r>
    </w:p>
    <w:p w14:paraId="7F0C04F2" w14:textId="77777777" w:rsidR="0033054F" w:rsidRPr="0033054F" w:rsidRDefault="0033054F" w:rsidP="0033054F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Mapa geodezyjna inwentaryzacji powykonawczej złożona w </w:t>
      </w:r>
      <w:proofErr w:type="spellStart"/>
      <w:r w:rsidRPr="0033054F">
        <w:rPr>
          <w:rFonts w:ascii="Arial" w:hAnsi="Arial" w:cs="Arial"/>
          <w:sz w:val="22"/>
          <w:szCs w:val="22"/>
        </w:rPr>
        <w:t>MODGiK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w skali 1:500</w:t>
      </w:r>
    </w:p>
    <w:p w14:paraId="0B26C0F6" w14:textId="77777777" w:rsidR="0033054F" w:rsidRPr="0033054F" w:rsidRDefault="0033054F" w:rsidP="0033054F">
      <w:pPr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Szkice powykonawcze ze współrzędnymi x, y</w:t>
      </w:r>
    </w:p>
    <w:p w14:paraId="68C55962" w14:textId="77777777" w:rsidR="0033054F" w:rsidRPr="0033054F" w:rsidRDefault="0033054F" w:rsidP="0033054F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Oświadczenie geodety o zakresie wykonanych robót potwierdzone przez inspektora</w:t>
      </w:r>
    </w:p>
    <w:p w14:paraId="7602F165" w14:textId="77777777" w:rsidR="0033054F" w:rsidRPr="0033054F" w:rsidRDefault="0033054F" w:rsidP="0033054F">
      <w:pPr>
        <w:numPr>
          <w:ilvl w:val="1"/>
          <w:numId w:val="37"/>
        </w:numPr>
        <w:suppressAutoHyphens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Do dokumentacji geodezyjnej powykonawczej powinny być dołączone:</w:t>
      </w:r>
    </w:p>
    <w:p w14:paraId="69F3A600" w14:textId="77777777" w:rsidR="0033054F" w:rsidRPr="0033054F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a) zestawienia długości inwentaryzowanej sieci, z podziałem na średnice</w:t>
      </w:r>
    </w:p>
    <w:p w14:paraId="43344702" w14:textId="77777777" w:rsidR="0033054F" w:rsidRPr="0033054F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b) zestawienia przyłączy</w:t>
      </w:r>
    </w:p>
    <w:p w14:paraId="4794FEFA" w14:textId="77777777" w:rsidR="0033054F" w:rsidRPr="0033054F" w:rsidRDefault="0033054F" w:rsidP="0033054F">
      <w:pPr>
        <w:ind w:left="708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c) </w:t>
      </w:r>
    </w:p>
    <w:p w14:paraId="3A06A233" w14:textId="77777777" w:rsidR="0033054F" w:rsidRPr="0033054F" w:rsidRDefault="0033054F" w:rsidP="0033054F">
      <w:pPr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Dokumentacja inwentaryzacyjna przed złożeniem do </w:t>
      </w:r>
      <w:proofErr w:type="spellStart"/>
      <w:r w:rsidRPr="0033054F">
        <w:rPr>
          <w:rFonts w:ascii="Arial" w:hAnsi="Arial" w:cs="Arial"/>
          <w:sz w:val="22"/>
          <w:szCs w:val="22"/>
        </w:rPr>
        <w:t>MODGiK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musi być przedłożona inwestorowi celem weryfikacji.</w:t>
      </w:r>
    </w:p>
    <w:p w14:paraId="2B894F27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III</w:t>
      </w:r>
      <w:r w:rsidRPr="0033054F">
        <w:rPr>
          <w:rFonts w:ascii="Arial" w:hAnsi="Arial" w:cs="Arial"/>
          <w:sz w:val="22"/>
          <w:szCs w:val="22"/>
        </w:rPr>
        <w:t>: Zastosowane Materiały i Urządzenia</w:t>
      </w:r>
    </w:p>
    <w:p w14:paraId="4DAE4FBA" w14:textId="77777777" w:rsidR="0033054F" w:rsidRPr="0033054F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Zestawienie wbudowanych materiałów</w:t>
      </w:r>
    </w:p>
    <w:p w14:paraId="33357421" w14:textId="77777777" w:rsidR="0033054F" w:rsidRPr="0033054F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Komplet zatwierdzonych wniosków materiałowych z załącznikami (certyfikaty, deklaracje, aprobaty)</w:t>
      </w:r>
    </w:p>
    <w:p w14:paraId="24B4DC7F" w14:textId="77777777" w:rsidR="0033054F" w:rsidRPr="0033054F" w:rsidRDefault="0033054F" w:rsidP="0033054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Oświadczenie kierownika budowy o zastosowanych materiałach</w:t>
      </w:r>
    </w:p>
    <w:p w14:paraId="497BCB0E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IV</w:t>
      </w:r>
      <w:r w:rsidRPr="0033054F">
        <w:rPr>
          <w:rFonts w:ascii="Arial" w:hAnsi="Arial" w:cs="Arial"/>
          <w:sz w:val="22"/>
          <w:szCs w:val="22"/>
        </w:rPr>
        <w:t xml:space="preserve">: Sprawozdania i potwierdzenia </w:t>
      </w:r>
    </w:p>
    <w:p w14:paraId="2D29A68A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1. Protokół z przeglądu technicznego – wystawiany przez właściwy Rejon eksploatacyjny ZWiK</w:t>
      </w:r>
    </w:p>
    <w:p w14:paraId="31E6B66E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2. dokument potwierdzający rodzaj zastosowanego rękawa zawierający następujące informacje:</w:t>
      </w:r>
    </w:p>
    <w:p w14:paraId="7AF15992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producenta,</w:t>
      </w:r>
    </w:p>
    <w:p w14:paraId="18063E69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rodzaj zastosowanego włókna,</w:t>
      </w:r>
    </w:p>
    <w:p w14:paraId="42950C19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rodzaj powłoki wewnętrznej,</w:t>
      </w:r>
    </w:p>
    <w:p w14:paraId="6AFDFFA2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średnicę zewnętrzną rękawa,</w:t>
      </w:r>
    </w:p>
    <w:p w14:paraId="2D44E0EA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grubość ścianki rękawa po utwardzeniu,</w:t>
      </w:r>
    </w:p>
    <w:p w14:paraId="46753C9C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barwę rękawa,</w:t>
      </w:r>
    </w:p>
    <w:p w14:paraId="1AA31114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numer seryjny produkcji,</w:t>
      </w:r>
    </w:p>
    <w:p w14:paraId="7CD2EF06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opis sposobu oznakowania i podziału na odcinki o długości 1 m,</w:t>
      </w:r>
    </w:p>
    <w:p w14:paraId="4328B350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-</w:t>
      </w:r>
      <w:r w:rsidRPr="0033054F">
        <w:rPr>
          <w:rFonts w:ascii="Arial" w:hAnsi="Arial" w:cs="Arial"/>
          <w:sz w:val="22"/>
          <w:szCs w:val="22"/>
        </w:rPr>
        <w:tab/>
        <w:t>datę produkcji rękawa,</w:t>
      </w:r>
    </w:p>
    <w:p w14:paraId="0B73E0E7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3. dokument potwierdzający rodzaj zastosowanej żywicy zawierający następujące informacje:</w:t>
      </w:r>
    </w:p>
    <w:p w14:paraId="7787B36A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i rodzaj zastosowanej żywicy i utwardzacza,</w:t>
      </w:r>
    </w:p>
    <w:p w14:paraId="2BFADDDF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nazwę producenta żywicy,</w:t>
      </w:r>
    </w:p>
    <w:p w14:paraId="521E914C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numer partii żywicy,</w:t>
      </w:r>
    </w:p>
    <w:p w14:paraId="79B8EFEA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-</w:t>
      </w:r>
      <w:r w:rsidRPr="0033054F">
        <w:rPr>
          <w:rFonts w:ascii="Arial" w:hAnsi="Arial" w:cs="Arial"/>
          <w:sz w:val="22"/>
          <w:szCs w:val="22"/>
        </w:rPr>
        <w:tab/>
        <w:t>datę produkcji żywicy,</w:t>
      </w:r>
    </w:p>
    <w:p w14:paraId="46D8E602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4. protokoły utwardzania </w:t>
      </w:r>
      <w:proofErr w:type="spellStart"/>
      <w:r w:rsidRPr="0033054F">
        <w:rPr>
          <w:rFonts w:ascii="Arial" w:hAnsi="Arial" w:cs="Arial"/>
          <w:sz w:val="22"/>
          <w:szCs w:val="22"/>
        </w:rPr>
        <w:t>linera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określający czas osiągnięcia i wartości kluczowych parametrów technologicznych, czas trwania podstawowych faz procesu itp.,</w:t>
      </w:r>
    </w:p>
    <w:p w14:paraId="09FCBA44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5. wyniki aktualnych badań laboratoryjnych sztywności obwodowej zastosowanego rękawa (dokument powinien zawierać dokładne dane identyfikacyjne rękawa i żywicy),</w:t>
      </w:r>
    </w:p>
    <w:p w14:paraId="3F826685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6. wyniki badań modułu sprężystości i wytrzymałości na zginanie materiału</w:t>
      </w:r>
    </w:p>
    <w:p w14:paraId="08A3CF6A" w14:textId="77777777" w:rsidR="0033054F" w:rsidRPr="0033054F" w:rsidRDefault="0033054F" w:rsidP="0033054F">
      <w:pPr>
        <w:suppressAutoHyphens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7. badania </w:t>
      </w:r>
      <w:proofErr w:type="spellStart"/>
      <w:r w:rsidRPr="0033054F">
        <w:rPr>
          <w:rFonts w:ascii="Arial" w:hAnsi="Arial" w:cs="Arial"/>
          <w:sz w:val="22"/>
          <w:szCs w:val="22"/>
        </w:rPr>
        <w:t>pull</w:t>
      </w:r>
      <w:proofErr w:type="spellEnd"/>
      <w:r w:rsidRPr="0033054F">
        <w:rPr>
          <w:rFonts w:ascii="Arial" w:hAnsi="Arial" w:cs="Arial"/>
          <w:sz w:val="22"/>
          <w:szCs w:val="22"/>
        </w:rPr>
        <w:t>-off powłok wykonanych w studniach</w:t>
      </w:r>
    </w:p>
    <w:p w14:paraId="0F58D9D9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8. Potwierdzenie zapłaty za zużycie wody z tytuły płukania sieci (w przypadku płukania sieci kanalizacyjnej starej i po remoncie)</w:t>
      </w:r>
    </w:p>
    <w:p w14:paraId="5EAA001E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9. Oświadczenie potwierdzające oddanie do zagospodarowania lub/i unieszkodliwienia odpadów niebezpiecznych</w:t>
      </w:r>
    </w:p>
    <w:p w14:paraId="3AD3782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10. Dokumenty potwierdzające przekazanie Zamawiającemu zdemontowanej armatury, urządzeń wraz z wykazem tych urządzeń</w:t>
      </w:r>
    </w:p>
    <w:p w14:paraId="5DB48625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V:</w:t>
      </w:r>
      <w:r w:rsidRPr="0033054F">
        <w:rPr>
          <w:rFonts w:ascii="Arial" w:hAnsi="Arial" w:cs="Arial"/>
          <w:sz w:val="22"/>
          <w:szCs w:val="22"/>
        </w:rPr>
        <w:t xml:space="preserve"> Oświadczenia właścicieli działek </w:t>
      </w:r>
    </w:p>
    <w:p w14:paraId="718B1274" w14:textId="77777777" w:rsidR="0033054F" w:rsidRPr="0033054F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Wykaz właścicieli działek</w:t>
      </w:r>
    </w:p>
    <w:p w14:paraId="7F4FE43F" w14:textId="77777777" w:rsidR="0033054F" w:rsidRPr="0033054F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Oświadczenia właścicieli działek informujące  o przywróceniu terenu do stanu pierwotnego</w:t>
      </w:r>
    </w:p>
    <w:p w14:paraId="36F44BAF" w14:textId="77777777" w:rsidR="0033054F" w:rsidRPr="0033054F" w:rsidRDefault="0033054F" w:rsidP="0033054F">
      <w:pPr>
        <w:numPr>
          <w:ilvl w:val="1"/>
          <w:numId w:val="39"/>
        </w:numPr>
        <w:tabs>
          <w:tab w:val="clear" w:pos="786"/>
          <w:tab w:val="num" w:pos="1353"/>
        </w:tabs>
        <w:ind w:left="1353"/>
        <w:rPr>
          <w:rFonts w:ascii="Arial" w:hAnsi="Arial" w:cs="Arial"/>
          <w:b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Protokoły przekazania terenu po uporządkowaniu dla Zarządców (Zarząd dróg, Urząd Gminy itp.)</w:t>
      </w:r>
    </w:p>
    <w:p w14:paraId="550849B8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b/>
          <w:sz w:val="22"/>
          <w:szCs w:val="22"/>
        </w:rPr>
        <w:t>Rozdział VI:</w:t>
      </w:r>
      <w:r w:rsidRPr="0033054F">
        <w:rPr>
          <w:rFonts w:ascii="Arial" w:hAnsi="Arial" w:cs="Arial"/>
          <w:sz w:val="22"/>
          <w:szCs w:val="22"/>
        </w:rPr>
        <w:t xml:space="preserve"> Egzemplarz projektu z naniesionymi zmianami powykonawczymi </w:t>
      </w:r>
    </w:p>
    <w:p w14:paraId="7690D165" w14:textId="77777777" w:rsidR="0033054F" w:rsidRPr="0033054F" w:rsidRDefault="0033054F" w:rsidP="0033054F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0FE81339" w14:textId="47BCA180" w:rsidR="0033054F" w:rsidRPr="0033054F" w:rsidRDefault="0033054F" w:rsidP="0033054F">
      <w:pPr>
        <w:pStyle w:val="Nagwek4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ROZDZIAŁ X Sposób obliczenia ceny oferty</w:t>
      </w:r>
    </w:p>
    <w:p w14:paraId="5536337E" w14:textId="77777777" w:rsidR="0033054F" w:rsidRPr="0033054F" w:rsidRDefault="0033054F" w:rsidP="0033054F">
      <w:pPr>
        <w:pStyle w:val="Tekstpodstawowywcity3"/>
        <w:tabs>
          <w:tab w:val="left" w:pos="284"/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1B62550C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Za wykonanie przedmiotu zamówienia Zamawiający przewiduje </w:t>
      </w:r>
      <w:r w:rsidRPr="0033054F">
        <w:rPr>
          <w:rFonts w:ascii="Arial" w:hAnsi="Arial" w:cs="Arial"/>
          <w:b/>
          <w:sz w:val="22"/>
          <w:szCs w:val="22"/>
        </w:rPr>
        <w:t>wynagrodzenie kosztorysowe</w:t>
      </w:r>
      <w:r w:rsidRPr="0033054F">
        <w:rPr>
          <w:rFonts w:ascii="Arial" w:hAnsi="Arial" w:cs="Arial"/>
          <w:sz w:val="22"/>
          <w:szCs w:val="22"/>
        </w:rPr>
        <w:t>.</w:t>
      </w:r>
    </w:p>
    <w:p w14:paraId="266572E5" w14:textId="77777777" w:rsidR="0033054F" w:rsidRPr="0033054F" w:rsidRDefault="0033054F" w:rsidP="0033054F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Cenę dla potrzeb porównania ofert należy obliczyć wypełniając Tabelę Elementów Rozliczeniowych (TER) załącznik nr 8 do SWZ. Cena ofertowa jest sumą wartości wszystkich elementów rozliczeniowych. Wartość elementu rozliczeniowego należy obliczyć poprzez przemnożenie ilości jednostek elementów rozliczeniowych podanych w TER przez cenę jednostkową zawierającą wszystkie koszty niezbędne do wykonania jednostki elementu rozliczeniowego. </w:t>
      </w:r>
    </w:p>
    <w:p w14:paraId="1CF58440" w14:textId="77777777" w:rsidR="0033054F" w:rsidRPr="0033054F" w:rsidRDefault="0033054F" w:rsidP="0033054F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ustali cenę jednostkową za element rozliczeniowy wymieniony w TER, </w:t>
      </w:r>
      <w:r w:rsidRPr="0033054F">
        <w:rPr>
          <w:rFonts w:ascii="Arial" w:hAnsi="Arial" w:cs="Arial"/>
          <w:sz w:val="22"/>
          <w:szCs w:val="22"/>
        </w:rPr>
        <w:br/>
        <w:t xml:space="preserve">opis przedmiotu zamówienia (inspekcje kamerą, mapy), technologię wykonania, warunki terenowe oraz sztukę budowlaną. </w:t>
      </w:r>
    </w:p>
    <w:p w14:paraId="11DF428D" w14:textId="77777777" w:rsidR="0033054F" w:rsidRPr="0033054F" w:rsidRDefault="0033054F" w:rsidP="0033054F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Ceny jednostkowe będą cenami scalonymi zawierającymi wszystkie koszty wykonania elementu rozliczeniowego wymienionego w TER. </w:t>
      </w:r>
    </w:p>
    <w:p w14:paraId="3D08D0A6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Wykonawca zobowiązany jest na wezwanie Zamawiającego przedstawić szczegółowe kalkulacje poszczególnych pozycji TER w czasie trwania przetargu jak i po wyborze wykonawcy, do czasu rozliczenia kontraktu. </w:t>
      </w:r>
    </w:p>
    <w:p w14:paraId="16393757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Obliczona przez Wykonawcę cena oferty musi zawierać wszystkie koszty niezbędne do prawidłowego i terminowego wykonania przedmiotu zamówienia. Wykonawca winien uwzględnić w cenie oferty wszystkie posiadane informacje o przedmiocie zamówienia, a szczególnie informacje, wymagania i warunki podane w SWZ.</w:t>
      </w:r>
    </w:p>
    <w:p w14:paraId="2C0CBF93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Cena oferty powinna obejmować całkowity koszt wykonania przedmiotu zamówienia w tym również wszelkie koszty towarzyszące wykonaniu, o których mowa w dokumentacji technicznej. Koszty towarzyszące wykonaniu przedmiotu zamówienia, których w TER nie ujęto w odrębnych pozycjach, Wykonawca powinien ująć w cenach jednostkowych pozycji opisanych w TER. Wszelkie ewentualne rabaty (upusty) należy ująć w poszczególnych cenach jednostkowych.</w:t>
      </w:r>
    </w:p>
    <w:p w14:paraId="001E425F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W TER należy wypełnić ceny jednostkowe dla wszystkich pozycji, również dla tych które nie mają  podanych ilości przedmiarowych. Ceny tych pozycji posłużą do obliczenia wartości robót zamiennych lub dodatkowych w przypadku gdyby w średnice studni, kanałów, włączeń odbiegały od określonych SWZ.</w:t>
      </w:r>
    </w:p>
    <w:p w14:paraId="23E4F36E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Wartości w poszczególnych pozycjach TER oraz cena oferty powinny być wyrażone w złotych polskich (zł) z dokładnością do dwóch miejsc po przecinku. </w:t>
      </w:r>
    </w:p>
    <w:p w14:paraId="215B904A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Jeżeli wybór oferty Wykonawcy będzie prowadzić do powstania u Zamawiającego obowiązku podatkowego (tj. rozliczenie podatku VAT z Urzędem Skarbowym nastąpi ze strony Zamawiającego) to Wykonawca, składając ofertę, zobowiązany jest poinformować Zamawiającego o tym, że wybór jego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0BB3A21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Cena musi zawierać ponadto:</w:t>
      </w:r>
    </w:p>
    <w:p w14:paraId="39B1D643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koszty wykonania i ustawienia tablic informacyjnych zgodnie z obowiązkiem wynikającym                z Prawa Budowlanego, </w:t>
      </w:r>
    </w:p>
    <w:p w14:paraId="76758CBF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zorganizowania i utrzymania zaplecza budowy łącznie z doprowadzeniem energii elektrycznej i wody, ponoszeniem kosztów zużycia wody i energii, koszty dozorowania, usuwania odpadów, prac porządkowych i likwidacji zaplecza budowy,</w:t>
      </w:r>
    </w:p>
    <w:p w14:paraId="16A5755F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koszty zapewnienie ochrony mienia na terenie budowy, zabezpieczeń bhp i ochrony p. </w:t>
      </w:r>
      <w:proofErr w:type="spellStart"/>
      <w:r w:rsidRPr="0033054F">
        <w:rPr>
          <w:rFonts w:ascii="Arial" w:hAnsi="Arial" w:cs="Arial"/>
          <w:sz w:val="22"/>
          <w:szCs w:val="22"/>
        </w:rPr>
        <w:t>poż</w:t>
      </w:r>
      <w:proofErr w:type="spellEnd"/>
      <w:r w:rsidRPr="0033054F">
        <w:rPr>
          <w:rFonts w:ascii="Arial" w:hAnsi="Arial" w:cs="Arial"/>
          <w:sz w:val="22"/>
          <w:szCs w:val="22"/>
        </w:rPr>
        <w:t>.,</w:t>
      </w:r>
    </w:p>
    <w:p w14:paraId="64948C42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zapewnienie bezpieczeństwa i praw właścicielom posesji sąsiadujących z terenem budowy, w zakresie dostępu do posesji i obsługi,</w:t>
      </w:r>
    </w:p>
    <w:p w14:paraId="31D5BC82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pełnej obsługi geodezyjnej wraz z wytyczeniem linii regulacyjnych ulicy,</w:t>
      </w:r>
    </w:p>
    <w:p w14:paraId="6FAD9CB8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 przeprowadzenie prób, pomiarów i sprawdzeń zgodnie ze Specyfikacją Techniczną, warunkami technicznymi prowadzenia i odbioru robót, obowiązującymi normami </w:t>
      </w:r>
      <w:r w:rsidRPr="0033054F">
        <w:rPr>
          <w:rFonts w:ascii="Arial" w:hAnsi="Arial" w:cs="Arial"/>
          <w:sz w:val="22"/>
          <w:szCs w:val="22"/>
        </w:rPr>
        <w:br/>
        <w:t xml:space="preserve">i przepisami, </w:t>
      </w:r>
    </w:p>
    <w:p w14:paraId="72622259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organizacji ruchu na czas budowy,</w:t>
      </w:r>
    </w:p>
    <w:p w14:paraId="39CC9290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 czasowego zajęcia terenów przyległych, niezbędnych do prowadzenia robót,</w:t>
      </w:r>
    </w:p>
    <w:p w14:paraId="781F7D3E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związane z gospodarowaniem odpadami,</w:t>
      </w:r>
    </w:p>
    <w:p w14:paraId="6B14B90B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badań laboratoryjnych w pełnym zakresie,</w:t>
      </w:r>
    </w:p>
    <w:p w14:paraId="150BCF36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wykonania odkrywek elementów robót budzących wątpliwości w celu sprawdzenia jakości ich wykonania, jeżeli wykonanie tych robót nie zostało zgłoszone do sprawdzenia przed ich zakryciem,</w:t>
      </w:r>
    </w:p>
    <w:p w14:paraId="011919F8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 związane  z  zagospodarowaniem  terenu  budowy  oraz  wszelkich  prac porządkowych związanych z zakończeniem inwestycji,</w:t>
      </w:r>
    </w:p>
    <w:p w14:paraId="3B060048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ubezpieczenia i zabezpieczenia należytego wykonania umowy,</w:t>
      </w:r>
    </w:p>
    <w:p w14:paraId="7045A50B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wykonania pełnej dokumentacji odbiorowej zgodnie z wymaganiami Zamawiającego,</w:t>
      </w:r>
    </w:p>
    <w:p w14:paraId="3AD988F6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koszty utrzymania i ponoszenia odpowiedzialności za wybudowane obiekty do czasu przekazania do eksploatacji,</w:t>
      </w:r>
    </w:p>
    <w:p w14:paraId="466829D9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 zabezpieczenia istniejących obiektów w obrębie terenu budowy, a w szczególności obiektów wpisanych do rejestru zabytków,</w:t>
      </w:r>
    </w:p>
    <w:p w14:paraId="251A3390" w14:textId="2DBB33C1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koszty zapewnienia właściwego nadzoru nad prowadzonymi pracami przez osoby posiadające dodatkowe uprawnienia niż wymagane w rozdziale V pkt 2 </w:t>
      </w:r>
      <w:proofErr w:type="spellStart"/>
      <w:r w:rsidRPr="0033054F">
        <w:rPr>
          <w:rFonts w:ascii="Arial" w:hAnsi="Arial" w:cs="Arial"/>
          <w:sz w:val="22"/>
          <w:szCs w:val="22"/>
        </w:rPr>
        <w:t>ppkt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4 lit. b </w:t>
      </w:r>
      <w:proofErr w:type="spellStart"/>
      <w:r w:rsidRPr="0033054F">
        <w:rPr>
          <w:rFonts w:ascii="Arial" w:hAnsi="Arial" w:cs="Arial"/>
          <w:sz w:val="22"/>
          <w:szCs w:val="22"/>
        </w:rPr>
        <w:t>swz</w:t>
      </w:r>
      <w:proofErr w:type="spellEnd"/>
      <w:r w:rsidRPr="0033054F">
        <w:rPr>
          <w:rFonts w:ascii="Arial" w:hAnsi="Arial" w:cs="Arial"/>
          <w:sz w:val="22"/>
          <w:szCs w:val="22"/>
        </w:rPr>
        <w:t>, jeżeli okaże się to niezbędne do realizacji zamówienia,</w:t>
      </w:r>
    </w:p>
    <w:p w14:paraId="7938EAF5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koszt pielęgnacji wykonanych </w:t>
      </w:r>
      <w:proofErr w:type="spellStart"/>
      <w:r w:rsidRPr="0033054F">
        <w:rPr>
          <w:rFonts w:ascii="Arial" w:hAnsi="Arial" w:cs="Arial"/>
          <w:sz w:val="22"/>
          <w:szCs w:val="22"/>
        </w:rPr>
        <w:t>nasadzeń</w:t>
      </w:r>
      <w:proofErr w:type="spellEnd"/>
      <w:r w:rsidRPr="0033054F">
        <w:rPr>
          <w:rFonts w:ascii="Arial" w:hAnsi="Arial" w:cs="Arial"/>
          <w:sz w:val="22"/>
          <w:szCs w:val="22"/>
        </w:rPr>
        <w:t xml:space="preserve"> do czasu podpisania protokołu końcowego odbioru robót i przekazania do eksploatacji,</w:t>
      </w:r>
    </w:p>
    <w:p w14:paraId="179ABC6E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koszt wykonania projektu realizacyjnego (koszt inspekcji kamerą, koszty wykonania obliczeń, rysunków, zestawień)</w:t>
      </w:r>
    </w:p>
    <w:p w14:paraId="263B9284" w14:textId="77777777" w:rsidR="0033054F" w:rsidRPr="0033054F" w:rsidRDefault="0033054F" w:rsidP="0033054F">
      <w:pPr>
        <w:numPr>
          <w:ilvl w:val="1"/>
          <w:numId w:val="4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 xml:space="preserve">inne koszty niezbędne do zrealizowania przedmiotu zamówienia, zgodnie z niniejszą </w:t>
      </w:r>
      <w:proofErr w:type="spellStart"/>
      <w:r w:rsidRPr="0033054F">
        <w:rPr>
          <w:rFonts w:ascii="Arial" w:hAnsi="Arial" w:cs="Arial"/>
          <w:sz w:val="22"/>
          <w:szCs w:val="22"/>
        </w:rPr>
        <w:t>swz</w:t>
      </w:r>
      <w:proofErr w:type="spellEnd"/>
      <w:r w:rsidRPr="0033054F">
        <w:rPr>
          <w:rFonts w:ascii="Arial" w:hAnsi="Arial" w:cs="Arial"/>
          <w:sz w:val="22"/>
          <w:szCs w:val="22"/>
        </w:rPr>
        <w:t>.</w:t>
      </w:r>
    </w:p>
    <w:p w14:paraId="39F18E23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t>Rozliczenia pomiędzy zamawiającym a wykonawcą będą prowadzone w walucie PLN.</w:t>
      </w:r>
    </w:p>
    <w:p w14:paraId="02E6A33E" w14:textId="77777777" w:rsidR="0033054F" w:rsidRPr="0033054F" w:rsidRDefault="0033054F" w:rsidP="0033054F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54F">
        <w:rPr>
          <w:rFonts w:ascii="Arial" w:hAnsi="Arial" w:cs="Arial"/>
          <w:sz w:val="22"/>
          <w:szCs w:val="22"/>
        </w:rPr>
        <w:lastRenderedPageBreak/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651142C9" w14:textId="77777777" w:rsidR="0033054F" w:rsidRPr="0033054F" w:rsidRDefault="0033054F" w:rsidP="0033054F">
      <w:pPr>
        <w:spacing w:before="120" w:after="120"/>
        <w:rPr>
          <w:rFonts w:ascii="Arial" w:hAnsi="Arial" w:cs="Arial"/>
          <w:sz w:val="22"/>
          <w:szCs w:val="22"/>
        </w:rPr>
      </w:pPr>
    </w:p>
    <w:p w14:paraId="3389DB2C" w14:textId="77777777" w:rsidR="00C7208F" w:rsidRPr="0033054F" w:rsidRDefault="00C7208F" w:rsidP="0033054F">
      <w:pPr>
        <w:jc w:val="center"/>
        <w:rPr>
          <w:rFonts w:ascii="Arial" w:hAnsi="Arial" w:cs="Arial"/>
          <w:sz w:val="22"/>
          <w:szCs w:val="22"/>
        </w:rPr>
      </w:pPr>
    </w:p>
    <w:sectPr w:rsidR="00C7208F" w:rsidRPr="0033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BA87" w14:textId="77777777" w:rsidR="00890A92" w:rsidRDefault="00890A92" w:rsidP="00D445C5">
      <w:r>
        <w:separator/>
      </w:r>
    </w:p>
  </w:endnote>
  <w:endnote w:type="continuationSeparator" w:id="0">
    <w:p w14:paraId="5EE531B0" w14:textId="77777777" w:rsidR="00890A92" w:rsidRDefault="00890A92" w:rsidP="00D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954525"/>
      <w:docPartObj>
        <w:docPartGallery w:val="Page Numbers (Bottom of Page)"/>
        <w:docPartUnique/>
      </w:docPartObj>
    </w:sdtPr>
    <w:sdtEndPr/>
    <w:sdtContent>
      <w:p w14:paraId="5560C434" w14:textId="7B3D1A5E" w:rsidR="00D445C5" w:rsidRDefault="00D4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E7">
          <w:rPr>
            <w:noProof/>
          </w:rPr>
          <w:t>9</w:t>
        </w:r>
        <w:r>
          <w:fldChar w:fldCharType="end"/>
        </w:r>
      </w:p>
    </w:sdtContent>
  </w:sdt>
  <w:p w14:paraId="7C53DDD2" w14:textId="77777777" w:rsidR="00D445C5" w:rsidRDefault="00D4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DD39" w14:textId="77777777" w:rsidR="00890A92" w:rsidRDefault="00890A92" w:rsidP="00D445C5">
      <w:r>
        <w:separator/>
      </w:r>
    </w:p>
  </w:footnote>
  <w:footnote w:type="continuationSeparator" w:id="0">
    <w:p w14:paraId="4D2AE9FC" w14:textId="77777777" w:rsidR="00890A92" w:rsidRDefault="00890A92" w:rsidP="00D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655D" w14:textId="45DEE0B5" w:rsidR="00337278" w:rsidRDefault="00337278" w:rsidP="0033727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>Załącznik nr 7 do SWZ</w:t>
    </w:r>
  </w:p>
  <w:p w14:paraId="6B914F98" w14:textId="77777777" w:rsidR="00337278" w:rsidRDefault="00337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795"/>
    <w:multiLevelType w:val="hybridMultilevel"/>
    <w:tmpl w:val="50EE0B10"/>
    <w:lvl w:ilvl="0" w:tplc="7DEA0F2C">
      <w:start w:val="1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" w15:restartNumberingAfterBreak="0">
    <w:nsid w:val="1385084C"/>
    <w:multiLevelType w:val="hybridMultilevel"/>
    <w:tmpl w:val="C3FC47FC"/>
    <w:lvl w:ilvl="0" w:tplc="730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A2E"/>
    <w:multiLevelType w:val="multilevel"/>
    <w:tmpl w:val="33280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8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70A018E"/>
    <w:multiLevelType w:val="hybridMultilevel"/>
    <w:tmpl w:val="AEACA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1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D5FC6"/>
    <w:multiLevelType w:val="hybridMultilevel"/>
    <w:tmpl w:val="F736709E"/>
    <w:lvl w:ilvl="0" w:tplc="0415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441526D2"/>
    <w:multiLevelType w:val="hybridMultilevel"/>
    <w:tmpl w:val="FD3EC380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46353174"/>
    <w:multiLevelType w:val="hybridMultilevel"/>
    <w:tmpl w:val="0280213A"/>
    <w:lvl w:ilvl="0" w:tplc="5AB8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E8D"/>
    <w:multiLevelType w:val="hybridMultilevel"/>
    <w:tmpl w:val="687CF5E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21074"/>
    <w:multiLevelType w:val="hybridMultilevel"/>
    <w:tmpl w:val="C474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FA1307"/>
    <w:multiLevelType w:val="hybridMultilevel"/>
    <w:tmpl w:val="4224B3E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B52395"/>
    <w:multiLevelType w:val="hybridMultilevel"/>
    <w:tmpl w:val="A0C632EA"/>
    <w:lvl w:ilvl="0" w:tplc="26D05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21AB1"/>
    <w:multiLevelType w:val="hybridMultilevel"/>
    <w:tmpl w:val="AEB631A0"/>
    <w:lvl w:ilvl="0" w:tplc="26D059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77564"/>
    <w:multiLevelType w:val="hybridMultilevel"/>
    <w:tmpl w:val="BB5AE588"/>
    <w:lvl w:ilvl="0" w:tplc="04150009">
      <w:start w:val="1"/>
      <w:numFmt w:val="bullet"/>
      <w:lvlText w:val="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5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6E7B97"/>
    <w:multiLevelType w:val="multilevel"/>
    <w:tmpl w:val="585A0E7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24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4"/>
  </w:num>
  <w:num w:numId="24">
    <w:abstractNumId w:val="12"/>
  </w:num>
  <w:num w:numId="25">
    <w:abstractNumId w:val="11"/>
  </w:num>
  <w:num w:numId="26">
    <w:abstractNumId w:val="4"/>
  </w:num>
  <w:num w:numId="27">
    <w:abstractNumId w:val="6"/>
  </w:num>
  <w:num w:numId="28">
    <w:abstractNumId w:val="2"/>
  </w:num>
  <w:num w:numId="29">
    <w:abstractNumId w:val="8"/>
  </w:num>
  <w:num w:numId="30">
    <w:abstractNumId w:val="6"/>
  </w:num>
  <w:num w:numId="31">
    <w:abstractNumId w:val="11"/>
  </w:num>
  <w:num w:numId="32">
    <w:abstractNumId w:val="4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1"/>
  </w:num>
  <w:num w:numId="43">
    <w:abstractNumId w:val="4"/>
  </w:num>
  <w:num w:numId="4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5"/>
    <w:rsid w:val="00066DFD"/>
    <w:rsid w:val="0012252E"/>
    <w:rsid w:val="00137EE7"/>
    <w:rsid w:val="001B0364"/>
    <w:rsid w:val="002221EF"/>
    <w:rsid w:val="00261442"/>
    <w:rsid w:val="002D136E"/>
    <w:rsid w:val="0033054F"/>
    <w:rsid w:val="00337278"/>
    <w:rsid w:val="003B46EF"/>
    <w:rsid w:val="003D2E45"/>
    <w:rsid w:val="003F76E5"/>
    <w:rsid w:val="00433474"/>
    <w:rsid w:val="00453354"/>
    <w:rsid w:val="00572F6C"/>
    <w:rsid w:val="005F1298"/>
    <w:rsid w:val="007343D9"/>
    <w:rsid w:val="0075780E"/>
    <w:rsid w:val="007C464C"/>
    <w:rsid w:val="00886DAB"/>
    <w:rsid w:val="00890A92"/>
    <w:rsid w:val="008A309D"/>
    <w:rsid w:val="008B2320"/>
    <w:rsid w:val="009857E7"/>
    <w:rsid w:val="00A02157"/>
    <w:rsid w:val="00A13C0B"/>
    <w:rsid w:val="00AB50AA"/>
    <w:rsid w:val="00B12009"/>
    <w:rsid w:val="00B92F1E"/>
    <w:rsid w:val="00BB3E15"/>
    <w:rsid w:val="00BE38E7"/>
    <w:rsid w:val="00BE7514"/>
    <w:rsid w:val="00C7208F"/>
    <w:rsid w:val="00C723C2"/>
    <w:rsid w:val="00C81CD1"/>
    <w:rsid w:val="00D175F2"/>
    <w:rsid w:val="00D445C5"/>
    <w:rsid w:val="00DD33C2"/>
    <w:rsid w:val="00E16FC2"/>
    <w:rsid w:val="00E210D3"/>
    <w:rsid w:val="00E35CAC"/>
    <w:rsid w:val="00ED5F8B"/>
    <w:rsid w:val="00ED6A7D"/>
    <w:rsid w:val="00F11C38"/>
    <w:rsid w:val="00F53981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563"/>
  <w15:chartTrackingRefBased/>
  <w15:docId w15:val="{DA75941D-C5E8-421C-BD2C-3DDF246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7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76E5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E210D3"/>
    <w:pPr>
      <w:ind w:left="720"/>
      <w:contextualSpacing/>
    </w:pPr>
  </w:style>
  <w:style w:type="paragraph" w:customStyle="1" w:styleId="Default">
    <w:name w:val="Default"/>
    <w:uiPriority w:val="99"/>
    <w:rsid w:val="00734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D4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F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72F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72F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2F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72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B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30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zczecin.pl/klienci/zalatw_sprawe/wytyczne-dla-projekta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ik.szczecin.pl/klienci/zalatw_sprawe/wytyczne-dla-projekta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Patryk Semik</cp:lastModifiedBy>
  <cp:revision>23</cp:revision>
  <cp:lastPrinted>2023-05-22T07:35:00Z</cp:lastPrinted>
  <dcterms:created xsi:type="dcterms:W3CDTF">2023-02-16T09:23:00Z</dcterms:created>
  <dcterms:modified xsi:type="dcterms:W3CDTF">2023-05-30T07:45:00Z</dcterms:modified>
</cp:coreProperties>
</file>