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7B111F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8358CF">
        <w:rPr>
          <w:sz w:val="18"/>
          <w:szCs w:val="18"/>
        </w:rPr>
        <w:t>Łódź, dnia</w:t>
      </w:r>
      <w:r w:rsidR="000D0CD9">
        <w:rPr>
          <w:sz w:val="18"/>
          <w:szCs w:val="18"/>
        </w:rPr>
        <w:t xml:space="preserve">  28</w:t>
      </w:r>
      <w:r w:rsidRPr="008358CF">
        <w:rPr>
          <w:sz w:val="18"/>
          <w:szCs w:val="18"/>
        </w:rPr>
        <w:t>.0</w:t>
      </w:r>
      <w:r w:rsidR="000D0CD9">
        <w:rPr>
          <w:sz w:val="18"/>
          <w:szCs w:val="18"/>
        </w:rPr>
        <w:t>5</w:t>
      </w:r>
      <w:r w:rsidR="00274250" w:rsidRPr="008358CF">
        <w:rPr>
          <w:sz w:val="18"/>
          <w:szCs w:val="18"/>
        </w:rPr>
        <w:t>.202</w:t>
      </w:r>
      <w:r w:rsidR="000D0CD9">
        <w:rPr>
          <w:sz w:val="18"/>
          <w:szCs w:val="18"/>
        </w:rPr>
        <w:t>4</w:t>
      </w:r>
      <w:r w:rsidRPr="008358CF">
        <w:rPr>
          <w:sz w:val="18"/>
          <w:szCs w:val="18"/>
        </w:rPr>
        <w:t xml:space="preserve"> r.</w:t>
      </w:r>
    </w:p>
    <w:p w:rsidR="00A8581E" w:rsidRPr="007B111F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7B111F">
        <w:rPr>
          <w:sz w:val="16"/>
          <w:szCs w:val="16"/>
        </w:rPr>
        <w:t xml:space="preserve">L.dz. </w:t>
      </w:r>
      <w:proofErr w:type="spellStart"/>
      <w:r w:rsidRPr="007B111F">
        <w:rPr>
          <w:sz w:val="16"/>
          <w:szCs w:val="16"/>
        </w:rPr>
        <w:t>WZZOZCLChPłiR</w:t>
      </w:r>
      <w:proofErr w:type="spellEnd"/>
      <w:r w:rsidRPr="007B111F">
        <w:rPr>
          <w:sz w:val="16"/>
          <w:szCs w:val="16"/>
        </w:rPr>
        <w:t>/ZP</w:t>
      </w:r>
      <w:r w:rsidRPr="008358CF">
        <w:rPr>
          <w:sz w:val="16"/>
          <w:szCs w:val="16"/>
        </w:rPr>
        <w:t>/</w:t>
      </w:r>
      <w:r w:rsidR="000D0CD9">
        <w:rPr>
          <w:sz w:val="16"/>
          <w:szCs w:val="16"/>
        </w:rPr>
        <w:t>10</w:t>
      </w:r>
      <w:r w:rsidRPr="008358CF">
        <w:rPr>
          <w:sz w:val="16"/>
          <w:szCs w:val="16"/>
        </w:rPr>
        <w:t>-</w:t>
      </w:r>
      <w:r w:rsidR="000D0CD9">
        <w:rPr>
          <w:sz w:val="16"/>
          <w:szCs w:val="16"/>
        </w:rPr>
        <w:t>6</w:t>
      </w:r>
      <w:r w:rsidRPr="008358CF">
        <w:rPr>
          <w:sz w:val="16"/>
          <w:szCs w:val="16"/>
        </w:rPr>
        <w:t>/2</w:t>
      </w:r>
      <w:r w:rsidR="000D0CD9">
        <w:rPr>
          <w:sz w:val="16"/>
          <w:szCs w:val="16"/>
        </w:rPr>
        <w:t>4</w:t>
      </w:r>
    </w:p>
    <w:p w:rsidR="00281F62" w:rsidRDefault="00281F62" w:rsidP="00A8581E">
      <w:pPr>
        <w:spacing w:after="0" w:line="240" w:lineRule="auto"/>
        <w:ind w:left="-284" w:firstLine="6663"/>
        <w:rPr>
          <w:b/>
        </w:rPr>
      </w:pPr>
    </w:p>
    <w:p w:rsidR="00C04D5F" w:rsidRPr="00F91454" w:rsidRDefault="00C04D5F" w:rsidP="00C04D5F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</w:p>
    <w:p w:rsidR="00274250" w:rsidRPr="00633627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12"/>
          <w:szCs w:val="20"/>
        </w:rPr>
      </w:pPr>
    </w:p>
    <w:p w:rsidR="00A92BA8" w:rsidRPr="004D00C6" w:rsidRDefault="00A92BA8" w:rsidP="00A92BA8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4D00C6">
        <w:rPr>
          <w:rFonts w:asciiTheme="minorHAnsi" w:hAnsiTheme="minorHAnsi" w:cstheme="minorHAnsi"/>
          <w:i/>
          <w:sz w:val="20"/>
          <w:szCs w:val="20"/>
        </w:rPr>
        <w:t xml:space="preserve">Dotyczy: przetargu nieograniczonego na </w:t>
      </w:r>
      <w:r>
        <w:rPr>
          <w:rFonts w:ascii="Calibri" w:hAnsi="Calibri" w:cs="Tahoma"/>
          <w:i/>
          <w:sz w:val="20"/>
          <w:szCs w:val="20"/>
        </w:rPr>
        <w:t>s</w:t>
      </w:r>
      <w:r w:rsidRPr="004D00C6">
        <w:rPr>
          <w:rFonts w:ascii="Calibri" w:hAnsi="Calibri" w:cs="Tahoma"/>
          <w:i/>
          <w:sz w:val="20"/>
          <w:szCs w:val="20"/>
        </w:rPr>
        <w:t xml:space="preserve">ukcesywne dostawy </w:t>
      </w:r>
      <w:r w:rsidRPr="004D00C6">
        <w:rPr>
          <w:rFonts w:asciiTheme="minorHAnsi" w:hAnsiTheme="minorHAnsi" w:cs="Tahoma"/>
          <w:i/>
          <w:sz w:val="20"/>
          <w:szCs w:val="20"/>
        </w:rPr>
        <w:t xml:space="preserve">tlenu medycznego wraz z dzierżawą zbiorników, parownic, </w:t>
      </w:r>
      <w:proofErr w:type="spellStart"/>
      <w:r w:rsidRPr="004D00C6">
        <w:rPr>
          <w:rFonts w:asciiTheme="minorHAnsi" w:hAnsiTheme="minorHAnsi" w:cs="Tahoma"/>
          <w:i/>
          <w:sz w:val="20"/>
          <w:szCs w:val="20"/>
        </w:rPr>
        <w:t>rozprężalni</w:t>
      </w:r>
      <w:proofErr w:type="spellEnd"/>
      <w:r w:rsidRPr="004D00C6">
        <w:rPr>
          <w:rFonts w:asciiTheme="minorHAnsi" w:hAnsiTheme="minorHAnsi" w:cs="Tahoma"/>
          <w:i/>
          <w:sz w:val="20"/>
          <w:szCs w:val="20"/>
        </w:rPr>
        <w:t xml:space="preserve"> i butli </w:t>
      </w:r>
      <w:r w:rsidRPr="004D00C6">
        <w:rPr>
          <w:rFonts w:ascii="Calibri" w:hAnsi="Calibri" w:cs="Calibri"/>
          <w:bCs/>
          <w:i/>
          <w:sz w:val="20"/>
          <w:szCs w:val="20"/>
        </w:rPr>
        <w:t xml:space="preserve">do </w:t>
      </w:r>
      <w:r w:rsidRPr="004D00C6">
        <w:rPr>
          <w:rFonts w:ascii="Calibri" w:hAnsi="Calibri" w:cs="Calibri"/>
          <w:i/>
          <w:sz w:val="20"/>
          <w:szCs w:val="20"/>
        </w:rPr>
        <w:t>Wojewódzkiego Zespołu Zakładów Opieki Zdrowotnej Centrum Leczenia Chorób Płuc</w:t>
      </w:r>
      <w:r>
        <w:rPr>
          <w:rFonts w:ascii="Calibri" w:hAnsi="Calibri" w:cs="Calibri"/>
          <w:i/>
          <w:sz w:val="20"/>
          <w:szCs w:val="20"/>
        </w:rPr>
        <w:t xml:space="preserve"> i</w:t>
      </w:r>
      <w:r w:rsidRPr="004D00C6">
        <w:rPr>
          <w:rFonts w:ascii="Calibri" w:hAnsi="Calibri" w:cs="Calibri"/>
          <w:i/>
          <w:sz w:val="20"/>
          <w:szCs w:val="20"/>
        </w:rPr>
        <w:t xml:space="preserve"> Rehabilitacji w Łodzi</w:t>
      </w:r>
    </w:p>
    <w:p w:rsidR="00A92BA8" w:rsidRPr="00FA60C1" w:rsidRDefault="00A92BA8" w:rsidP="00A92BA8">
      <w:pPr>
        <w:spacing w:after="0" w:line="240" w:lineRule="auto"/>
        <w:rPr>
          <w:rFonts w:asciiTheme="minorHAnsi" w:hAnsiTheme="minorHAnsi" w:cstheme="minorHAnsi"/>
          <w:i/>
          <w:sz w:val="6"/>
        </w:rPr>
      </w:pPr>
    </w:p>
    <w:p w:rsidR="00A92BA8" w:rsidRPr="00F71E8C" w:rsidRDefault="000D0CD9" w:rsidP="00A92BA8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10</w:t>
      </w:r>
      <w:r w:rsidR="00A92BA8" w:rsidRPr="00F71E8C">
        <w:rPr>
          <w:rFonts w:asciiTheme="minorHAnsi" w:hAnsiTheme="minorHAnsi" w:cstheme="minorHAnsi"/>
          <w:b/>
          <w:i/>
          <w:sz w:val="20"/>
          <w:szCs w:val="20"/>
        </w:rPr>
        <w:t>/ZP/PN/2</w:t>
      </w:r>
      <w:r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B563D0" w:rsidRDefault="00B563D0" w:rsidP="00216809">
      <w:pPr>
        <w:spacing w:after="0" w:line="240" w:lineRule="auto"/>
        <w:ind w:right="-2"/>
        <w:jc w:val="both"/>
        <w:rPr>
          <w:rFonts w:cs="Calibri"/>
          <w:sz w:val="20"/>
          <w:szCs w:val="20"/>
        </w:rPr>
      </w:pPr>
    </w:p>
    <w:p w:rsidR="00B563D0" w:rsidRDefault="00B563D0" w:rsidP="00B563D0">
      <w:pPr>
        <w:spacing w:after="0" w:line="240" w:lineRule="auto"/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DE6CA6">
        <w:rPr>
          <w:rFonts w:cs="Calibri"/>
          <w:sz w:val="20"/>
          <w:szCs w:val="20"/>
        </w:rPr>
        <w:t xml:space="preserve">Działając na podstawie art. 253 ust. 1 pkt. 1)  oraz ust. 2 ustawy z 11 września 2019 r. - Prawo zamówień </w:t>
      </w:r>
      <w:r>
        <w:rPr>
          <w:rFonts w:cs="Calibri"/>
          <w:sz w:val="20"/>
          <w:szCs w:val="20"/>
        </w:rPr>
        <w:t>publicznych (t. jedn. Dz. U. 2023</w:t>
      </w:r>
      <w:r w:rsidRPr="00DE6CA6">
        <w:rPr>
          <w:rFonts w:cs="Calibri"/>
          <w:sz w:val="20"/>
          <w:szCs w:val="20"/>
        </w:rPr>
        <w:t>, poz.</w:t>
      </w:r>
      <w:r>
        <w:rPr>
          <w:rFonts w:cs="Calibri"/>
          <w:sz w:val="20"/>
          <w:szCs w:val="20"/>
        </w:rPr>
        <w:t xml:space="preserve"> 1605)</w:t>
      </w:r>
      <w:r w:rsidRPr="00DE6CA6">
        <w:rPr>
          <w:rFonts w:cs="Calibri"/>
          <w:sz w:val="20"/>
          <w:szCs w:val="20"/>
        </w:rPr>
        <w:t xml:space="preserve">, Wojewódzki Zespół Zakładów Opieki Zdrowotnej Centrum Leczenia Chorób Płuc i Rehabilitacji w </w:t>
      </w:r>
      <w:r w:rsidRPr="008D270C">
        <w:rPr>
          <w:rFonts w:asciiTheme="minorHAnsi" w:hAnsiTheme="minorHAnsi" w:cstheme="minorHAnsi"/>
          <w:sz w:val="20"/>
          <w:szCs w:val="20"/>
        </w:rPr>
        <w:t xml:space="preserve">Łodzi informuje, że po dokonaniu oceny i badaniu ofert złożonych </w:t>
      </w:r>
    </w:p>
    <w:p w:rsidR="00A92BA8" w:rsidRDefault="00B563D0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270C">
        <w:rPr>
          <w:rFonts w:asciiTheme="minorHAnsi" w:hAnsiTheme="minorHAnsi" w:cstheme="minorHAnsi"/>
          <w:sz w:val="20"/>
          <w:szCs w:val="20"/>
        </w:rPr>
        <w:t xml:space="preserve">w w/w postępowaniu, </w:t>
      </w:r>
      <w:r w:rsidR="00A92BA8"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wg kryteriów oceny ofert:</w:t>
      </w:r>
    </w:p>
    <w:p w:rsidR="00B43F22" w:rsidRDefault="00B43F22" w:rsidP="00B43F22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w zakresie pakietu 1: cena (6</w:t>
      </w:r>
      <w:r w:rsidRPr="00937466">
        <w:rPr>
          <w:rFonts w:asciiTheme="minorHAnsi" w:hAnsiTheme="minorHAnsi" w:cstheme="minorHAnsi"/>
          <w:b/>
          <w:sz w:val="20"/>
          <w:szCs w:val="20"/>
        </w:rPr>
        <w:t>0%</w:t>
      </w:r>
      <w:r w:rsidR="00B563D0">
        <w:rPr>
          <w:rFonts w:asciiTheme="minorHAnsi" w:hAnsiTheme="minorHAnsi" w:cstheme="minorHAnsi"/>
          <w:b/>
          <w:sz w:val="20"/>
          <w:szCs w:val="20"/>
        </w:rPr>
        <w:t>)</w:t>
      </w:r>
      <w:r>
        <w:rPr>
          <w:rFonts w:asciiTheme="minorHAnsi" w:hAnsiTheme="minorHAnsi" w:cstheme="minorHAnsi"/>
          <w:b/>
          <w:sz w:val="20"/>
          <w:szCs w:val="20"/>
        </w:rPr>
        <w:t>, t</w:t>
      </w:r>
      <w:r w:rsidR="00B563D0">
        <w:rPr>
          <w:rFonts w:asciiTheme="minorHAnsi" w:hAnsiTheme="minorHAnsi" w:cstheme="minorHAnsi"/>
          <w:b/>
          <w:sz w:val="20"/>
          <w:szCs w:val="20"/>
        </w:rPr>
        <w:t>ermin rozpatrzenia reklamacji (3</w:t>
      </w:r>
      <w:r>
        <w:rPr>
          <w:rFonts w:asciiTheme="minorHAnsi" w:hAnsiTheme="minorHAnsi" w:cstheme="minorHAnsi"/>
          <w:b/>
          <w:sz w:val="20"/>
          <w:szCs w:val="20"/>
        </w:rPr>
        <w:t>0%), system telemetrii (10%);</w:t>
      </w:r>
    </w:p>
    <w:p w:rsidR="00B563D0" w:rsidRDefault="00B43F22" w:rsidP="00B43F22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w zakresie pakietu 2: cena (6</w:t>
      </w:r>
      <w:r w:rsidRPr="00937466">
        <w:rPr>
          <w:rFonts w:asciiTheme="minorHAnsi" w:hAnsiTheme="minorHAnsi" w:cstheme="minorHAnsi"/>
          <w:b/>
          <w:sz w:val="20"/>
          <w:szCs w:val="20"/>
        </w:rPr>
        <w:t>0%</w:t>
      </w:r>
      <w:r w:rsidR="00B563D0">
        <w:rPr>
          <w:rFonts w:asciiTheme="minorHAnsi" w:hAnsiTheme="minorHAnsi" w:cstheme="minorHAnsi"/>
          <w:b/>
          <w:sz w:val="20"/>
          <w:szCs w:val="20"/>
        </w:rPr>
        <w:t>),</w:t>
      </w:r>
      <w:r>
        <w:rPr>
          <w:rFonts w:asciiTheme="minorHAnsi" w:hAnsiTheme="minorHAnsi" w:cstheme="minorHAnsi"/>
          <w:b/>
          <w:sz w:val="20"/>
          <w:szCs w:val="20"/>
        </w:rPr>
        <w:t xml:space="preserve"> t</w:t>
      </w:r>
      <w:r w:rsidR="00B563D0">
        <w:rPr>
          <w:rFonts w:asciiTheme="minorHAnsi" w:hAnsiTheme="minorHAnsi" w:cstheme="minorHAnsi"/>
          <w:b/>
          <w:sz w:val="20"/>
          <w:szCs w:val="20"/>
        </w:rPr>
        <w:t>ermin rozpatrzenia reklamacji (4</w:t>
      </w:r>
      <w:r>
        <w:rPr>
          <w:rFonts w:asciiTheme="minorHAnsi" w:hAnsiTheme="minorHAnsi" w:cstheme="minorHAnsi"/>
          <w:b/>
          <w:sz w:val="20"/>
          <w:szCs w:val="20"/>
        </w:rPr>
        <w:t xml:space="preserve">0%), </w:t>
      </w:r>
    </w:p>
    <w:p w:rsidR="00216809" w:rsidRPr="00F91454" w:rsidRDefault="00216809" w:rsidP="00B43F22">
      <w:pPr>
        <w:pStyle w:val="Tekstpodstawowy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</w:t>
      </w:r>
      <w:r w:rsidR="00A92BA8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y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najkorzystniejsz</w:t>
      </w:r>
      <w:r w:rsidR="00A92BA8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ej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216809" w:rsidRPr="00155A95" w:rsidRDefault="00216809" w:rsidP="00216809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 </w:t>
      </w:r>
      <w:r w:rsidRPr="00BC115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r w:rsidR="005F67D3" w:rsidRPr="005C5F5B">
        <w:rPr>
          <w:b/>
          <w:bCs/>
          <w:sz w:val="20"/>
          <w:szCs w:val="20"/>
        </w:rPr>
        <w:t xml:space="preserve">Linde Gaz Polska Sp. z o.o. </w:t>
      </w:r>
      <w:r w:rsidR="005F67D3" w:rsidRPr="005C5F5B">
        <w:rPr>
          <w:rFonts w:cs="Calibri"/>
          <w:b/>
          <w:sz w:val="20"/>
          <w:szCs w:val="20"/>
        </w:rPr>
        <w:t>z</w:t>
      </w:r>
      <w:r w:rsidR="005F67D3" w:rsidRPr="00EF357E">
        <w:rPr>
          <w:rFonts w:cs="Calibri"/>
          <w:b/>
          <w:sz w:val="20"/>
          <w:szCs w:val="20"/>
        </w:rPr>
        <w:t xml:space="preserve"> siedzibą w </w:t>
      </w:r>
      <w:r w:rsidR="005F67D3">
        <w:rPr>
          <w:rFonts w:cs="Calibri"/>
          <w:b/>
          <w:sz w:val="20"/>
          <w:szCs w:val="20"/>
        </w:rPr>
        <w:t>Krakowie</w:t>
      </w:r>
    </w:p>
    <w:p w:rsidR="00216809" w:rsidRPr="005F517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5F67D3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ofercie</w:t>
      </w:r>
      <w:r w:rsidR="00216809">
        <w:rPr>
          <w:sz w:val="20"/>
          <w:szCs w:val="20"/>
        </w:rPr>
        <w:t xml:space="preserve"> w każdym kryterium oceny ofert i łączna punktacja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417"/>
        <w:gridCol w:w="1701"/>
        <w:gridCol w:w="1698"/>
        <w:gridCol w:w="854"/>
      </w:tblGrid>
      <w:tr w:rsidR="00B563D0" w:rsidRPr="006C6AD4" w:rsidTr="00586DF7">
        <w:tc>
          <w:tcPr>
            <w:tcW w:w="4395" w:type="dxa"/>
          </w:tcPr>
          <w:p w:rsidR="00B563D0" w:rsidRPr="00BC5491" w:rsidRDefault="00B563D0" w:rsidP="005F67D3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417" w:type="dxa"/>
          </w:tcPr>
          <w:p w:rsidR="00B563D0" w:rsidRDefault="00B563D0" w:rsidP="00B563D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B563D0" w:rsidRDefault="00B563D0" w:rsidP="00B563D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B563D0" w:rsidRPr="00BC5491" w:rsidRDefault="00B563D0" w:rsidP="00B563D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B563D0" w:rsidRDefault="00B563D0" w:rsidP="005F67D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</w:t>
            </w:r>
          </w:p>
          <w:p w:rsidR="00B563D0" w:rsidRDefault="00B563D0" w:rsidP="005F67D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w 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B563D0" w:rsidRPr="00BC5491" w:rsidRDefault="00B563D0" w:rsidP="005F67D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rozpatrzenia reklamacji – 30%</w:t>
            </w:r>
          </w:p>
        </w:tc>
        <w:tc>
          <w:tcPr>
            <w:tcW w:w="1698" w:type="dxa"/>
          </w:tcPr>
          <w:p w:rsidR="00B563D0" w:rsidRPr="00BC5491" w:rsidRDefault="00B563D0" w:rsidP="005F67D3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system telemetrii – 10%</w:t>
            </w:r>
          </w:p>
        </w:tc>
        <w:tc>
          <w:tcPr>
            <w:tcW w:w="854" w:type="dxa"/>
          </w:tcPr>
          <w:p w:rsidR="00B563D0" w:rsidRPr="00BC5491" w:rsidRDefault="00B563D0" w:rsidP="00B563D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B563D0" w:rsidRPr="006C6AD4" w:rsidTr="00586DF7">
        <w:trPr>
          <w:trHeight w:val="316"/>
        </w:trPr>
        <w:tc>
          <w:tcPr>
            <w:tcW w:w="4395" w:type="dxa"/>
          </w:tcPr>
          <w:p w:rsidR="00B563D0" w:rsidRPr="005F67D3" w:rsidRDefault="00B563D0" w:rsidP="00586DF7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67D3">
              <w:rPr>
                <w:bCs/>
                <w:sz w:val="20"/>
                <w:szCs w:val="20"/>
              </w:rPr>
              <w:t xml:space="preserve">Linde Gaz Polska Sp. z o.o. </w:t>
            </w:r>
            <w:r w:rsidRPr="005F67D3">
              <w:rPr>
                <w:rFonts w:cs="Calibri"/>
                <w:sz w:val="20"/>
                <w:szCs w:val="20"/>
              </w:rPr>
              <w:t>z siedzibą w Krakowie</w:t>
            </w:r>
          </w:p>
        </w:tc>
        <w:tc>
          <w:tcPr>
            <w:tcW w:w="1417" w:type="dxa"/>
          </w:tcPr>
          <w:p w:rsidR="00B563D0" w:rsidRPr="006C6AD4" w:rsidRDefault="00B563D0" w:rsidP="00B563D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B563D0" w:rsidRPr="006C6AD4" w:rsidRDefault="0076692D" w:rsidP="00B563D0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</w:t>
            </w:r>
            <w:r w:rsidR="00B563D0">
              <w:rPr>
                <w:rFonts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B563D0" w:rsidRPr="006C6AD4" w:rsidRDefault="00B563D0" w:rsidP="00B563D0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</w:tcPr>
          <w:p w:rsidR="00B563D0" w:rsidRPr="006C6AD4" w:rsidRDefault="00B563D0" w:rsidP="00B563D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Pr="001A1B38" w:rsidRDefault="00216809" w:rsidP="00216809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5F67D3" w:rsidRDefault="00216809" w:rsidP="005F67D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65F2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2 -</w:t>
      </w:r>
      <w:r w:rsidRPr="00BC5491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="005F67D3" w:rsidRPr="005C5F5B">
        <w:rPr>
          <w:b/>
          <w:bCs/>
          <w:sz w:val="20"/>
          <w:szCs w:val="20"/>
        </w:rPr>
        <w:t xml:space="preserve">Linde Gaz Polska Sp. z o.o. </w:t>
      </w:r>
      <w:r w:rsidR="005F67D3" w:rsidRPr="005C5F5B">
        <w:rPr>
          <w:rFonts w:cs="Calibri"/>
          <w:b/>
          <w:sz w:val="20"/>
          <w:szCs w:val="20"/>
        </w:rPr>
        <w:t>z</w:t>
      </w:r>
      <w:r w:rsidR="005F67D3" w:rsidRPr="00EF357E">
        <w:rPr>
          <w:rFonts w:cs="Calibri"/>
          <w:b/>
          <w:sz w:val="20"/>
          <w:szCs w:val="20"/>
        </w:rPr>
        <w:t xml:space="preserve"> siedzibą w </w:t>
      </w:r>
      <w:r w:rsidR="005F67D3">
        <w:rPr>
          <w:rFonts w:cs="Calibri"/>
          <w:b/>
          <w:sz w:val="20"/>
          <w:szCs w:val="20"/>
        </w:rPr>
        <w:t>Krakowie</w:t>
      </w:r>
      <w:r w:rsidR="005F67D3">
        <w:rPr>
          <w:sz w:val="20"/>
          <w:szCs w:val="20"/>
        </w:rPr>
        <w:t xml:space="preserve"> </w:t>
      </w:r>
    </w:p>
    <w:p w:rsidR="00216809" w:rsidRPr="005F517B" w:rsidRDefault="00586DF7" w:rsidP="005F67D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ważna</w:t>
      </w:r>
      <w:r w:rsidR="00216809" w:rsidRPr="005F517B">
        <w:rPr>
          <w:sz w:val="20"/>
          <w:szCs w:val="20"/>
        </w:rPr>
        <w:t xml:space="preserve"> oferta, nie podlegająca odrzucen</w:t>
      </w:r>
      <w:r w:rsidR="00216809">
        <w:rPr>
          <w:sz w:val="20"/>
          <w:szCs w:val="20"/>
        </w:rPr>
        <w:t>iu (brak możliwości porównania)</w:t>
      </w:r>
    </w:p>
    <w:p w:rsidR="00216809" w:rsidRPr="00272805" w:rsidRDefault="0075358B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ofercie</w:t>
      </w:r>
      <w:r w:rsidR="00216809">
        <w:rPr>
          <w:sz w:val="20"/>
          <w:szCs w:val="20"/>
        </w:rPr>
        <w:t xml:space="preserve"> w każdym kryterium oceny ofert i łączna punktacja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843"/>
        <w:gridCol w:w="1843"/>
        <w:gridCol w:w="992"/>
      </w:tblGrid>
      <w:tr w:rsidR="00586DF7" w:rsidRPr="006C6AD4" w:rsidTr="00586DF7">
        <w:tc>
          <w:tcPr>
            <w:tcW w:w="5103" w:type="dxa"/>
          </w:tcPr>
          <w:p w:rsidR="00586DF7" w:rsidRPr="00BC5491" w:rsidRDefault="00586DF7" w:rsidP="00B563D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</w:tcPr>
          <w:p w:rsidR="00586DF7" w:rsidRDefault="00586DF7" w:rsidP="00B563D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586DF7" w:rsidRDefault="00586DF7" w:rsidP="00B563D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586DF7" w:rsidRPr="00BC5491" w:rsidRDefault="00586DF7" w:rsidP="00B563D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843" w:type="dxa"/>
          </w:tcPr>
          <w:p w:rsidR="00586DF7" w:rsidRDefault="00586DF7" w:rsidP="0063362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586DF7" w:rsidRPr="00BC5491" w:rsidRDefault="00586DF7" w:rsidP="008E69EF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rozpatrzenia reklamacji – 20%</w:t>
            </w:r>
          </w:p>
        </w:tc>
        <w:tc>
          <w:tcPr>
            <w:tcW w:w="992" w:type="dxa"/>
          </w:tcPr>
          <w:p w:rsidR="00586DF7" w:rsidRPr="00BC5491" w:rsidRDefault="00586DF7" w:rsidP="00B563D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586DF7" w:rsidRPr="006C6AD4" w:rsidTr="00586DF7">
        <w:trPr>
          <w:trHeight w:val="316"/>
        </w:trPr>
        <w:tc>
          <w:tcPr>
            <w:tcW w:w="5103" w:type="dxa"/>
          </w:tcPr>
          <w:p w:rsidR="00586DF7" w:rsidRPr="00BC5491" w:rsidRDefault="00586DF7" w:rsidP="0075358B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67D3">
              <w:rPr>
                <w:bCs/>
                <w:sz w:val="20"/>
                <w:szCs w:val="20"/>
              </w:rPr>
              <w:t xml:space="preserve">Linde Gaz Polska Sp. z o.o. </w:t>
            </w:r>
            <w:r w:rsidRPr="005F67D3">
              <w:rPr>
                <w:rFonts w:cs="Calibri"/>
                <w:sz w:val="20"/>
                <w:szCs w:val="20"/>
              </w:rPr>
              <w:t>z siedzibą w Krakowie</w:t>
            </w:r>
          </w:p>
        </w:tc>
        <w:tc>
          <w:tcPr>
            <w:tcW w:w="1843" w:type="dxa"/>
          </w:tcPr>
          <w:p w:rsidR="00586DF7" w:rsidRPr="006C6AD4" w:rsidRDefault="00586DF7" w:rsidP="0075358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586DF7" w:rsidRPr="006C6AD4" w:rsidRDefault="00586DF7" w:rsidP="0075358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86DF7" w:rsidRPr="006C6AD4" w:rsidRDefault="00586DF7" w:rsidP="0075358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5358B" w:rsidRPr="006C6AD4" w:rsidTr="0075358B">
        <w:trPr>
          <w:trHeight w:val="311"/>
        </w:trPr>
        <w:tc>
          <w:tcPr>
            <w:tcW w:w="5103" w:type="dxa"/>
          </w:tcPr>
          <w:p w:rsidR="0075358B" w:rsidRPr="005F67D3" w:rsidRDefault="0075358B" w:rsidP="007535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B67D95">
              <w:rPr>
                <w:rFonts w:cs="Calibri"/>
                <w:bCs/>
                <w:color w:val="000000"/>
                <w:sz w:val="20"/>
                <w:szCs w:val="20"/>
              </w:rPr>
              <w:t>Medgaz</w:t>
            </w:r>
            <w:proofErr w:type="spellEnd"/>
            <w:r w:rsidRPr="00B67D95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z siedzibą w Łodzi</w:t>
            </w:r>
          </w:p>
        </w:tc>
        <w:tc>
          <w:tcPr>
            <w:tcW w:w="4678" w:type="dxa"/>
            <w:gridSpan w:val="3"/>
          </w:tcPr>
          <w:p w:rsidR="0075358B" w:rsidRDefault="0075358B" w:rsidP="0075358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Oferta odrzucona</w:t>
            </w:r>
          </w:p>
        </w:tc>
      </w:tr>
    </w:tbl>
    <w:p w:rsidR="00216809" w:rsidRPr="00216809" w:rsidRDefault="00216809" w:rsidP="0075358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DE76F7" w:rsidRDefault="00DE76F7" w:rsidP="0075358B">
      <w:pPr>
        <w:spacing w:after="0" w:line="240" w:lineRule="auto"/>
        <w:jc w:val="both"/>
        <w:rPr>
          <w:rFonts w:ascii="Times New Roman" w:hAnsi="Times New Roman"/>
          <w:b/>
          <w:bCs/>
          <w:sz w:val="8"/>
          <w:szCs w:val="18"/>
          <w:u w:val="single"/>
        </w:rPr>
      </w:pPr>
    </w:p>
    <w:p w:rsidR="00DE76F7" w:rsidRDefault="00DE76F7" w:rsidP="001D580D">
      <w:pPr>
        <w:spacing w:after="0" w:line="240" w:lineRule="auto"/>
        <w:jc w:val="both"/>
        <w:rPr>
          <w:rFonts w:ascii="Times New Roman" w:hAnsi="Times New Roman"/>
          <w:b/>
          <w:bCs/>
          <w:sz w:val="8"/>
          <w:szCs w:val="18"/>
          <w:u w:val="single"/>
        </w:rPr>
      </w:pPr>
    </w:p>
    <w:p w:rsidR="00E71996" w:rsidRPr="008E69EF" w:rsidRDefault="00E71996" w:rsidP="00952D70">
      <w:pPr>
        <w:spacing w:after="0" w:line="240" w:lineRule="auto"/>
        <w:rPr>
          <w:b/>
          <w:sz w:val="6"/>
          <w:szCs w:val="20"/>
        </w:rPr>
      </w:pPr>
    </w:p>
    <w:p w:rsidR="006F2860" w:rsidRPr="00B42CBF" w:rsidRDefault="006F2860" w:rsidP="006F2860">
      <w:pPr>
        <w:ind w:right="-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2CBF">
        <w:rPr>
          <w:rFonts w:asciiTheme="minorHAnsi" w:hAnsiTheme="minorHAnsi" w:cstheme="minorHAnsi"/>
          <w:sz w:val="20"/>
          <w:szCs w:val="20"/>
        </w:rPr>
        <w:t xml:space="preserve">Zamawiający wyznacza termin zawarcia umowy na dzień </w:t>
      </w:r>
      <w:r w:rsidR="004E7148">
        <w:rPr>
          <w:rFonts w:asciiTheme="minorHAnsi" w:hAnsiTheme="minorHAnsi" w:cstheme="minorHAnsi"/>
          <w:b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.06.</w:t>
      </w:r>
      <w:r w:rsidRPr="00B42CBF">
        <w:rPr>
          <w:rFonts w:asciiTheme="minorHAnsi" w:hAnsiTheme="minorHAnsi" w:cstheme="minorHAnsi"/>
          <w:b/>
          <w:sz w:val="20"/>
          <w:szCs w:val="20"/>
        </w:rPr>
        <w:t>2024</w:t>
      </w:r>
      <w:r w:rsidRPr="00B42CBF">
        <w:rPr>
          <w:rFonts w:asciiTheme="minorHAnsi" w:hAnsiTheme="minorHAnsi" w:cstheme="minorHAnsi"/>
          <w:b/>
          <w:bCs/>
          <w:sz w:val="20"/>
          <w:szCs w:val="20"/>
        </w:rPr>
        <w:t xml:space="preserve"> r. </w:t>
      </w:r>
    </w:p>
    <w:p w:rsidR="008358CF" w:rsidRDefault="008358CF" w:rsidP="00952D70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358CF" w:rsidRDefault="008358CF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09050E" w:rsidRPr="001E54F7" w:rsidRDefault="00952D70" w:rsidP="008E69EF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Marzena Kolasa</w:t>
      </w: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48" w:rsidRDefault="004E7148" w:rsidP="005E74BF">
      <w:pPr>
        <w:spacing w:after="0" w:line="240" w:lineRule="auto"/>
      </w:pPr>
      <w:r>
        <w:separator/>
      </w:r>
    </w:p>
  </w:endnote>
  <w:endnote w:type="continuationSeparator" w:id="1">
    <w:p w:rsidR="004E7148" w:rsidRDefault="004E7148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48" w:rsidRDefault="004E7148">
    <w:pPr>
      <w:pStyle w:val="Stopka"/>
      <w:jc w:val="right"/>
    </w:pPr>
  </w:p>
  <w:p w:rsidR="004E7148" w:rsidRDefault="004E71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48" w:rsidRDefault="004E7148" w:rsidP="005E74BF">
      <w:pPr>
        <w:spacing w:after="0" w:line="240" w:lineRule="auto"/>
      </w:pPr>
      <w:r>
        <w:separator/>
      </w:r>
    </w:p>
  </w:footnote>
  <w:footnote w:type="continuationSeparator" w:id="1">
    <w:p w:rsidR="004E7148" w:rsidRDefault="004E7148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123B"/>
    <w:rsid w:val="00032B77"/>
    <w:rsid w:val="00036C2F"/>
    <w:rsid w:val="00047B9B"/>
    <w:rsid w:val="00052376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D0CD9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6750"/>
    <w:rsid w:val="00117ED5"/>
    <w:rsid w:val="001258DD"/>
    <w:rsid w:val="00125AFC"/>
    <w:rsid w:val="00134306"/>
    <w:rsid w:val="001509DA"/>
    <w:rsid w:val="00153011"/>
    <w:rsid w:val="00154A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18E1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4BA4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B29E0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E7148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86DF7"/>
    <w:rsid w:val="00591ABB"/>
    <w:rsid w:val="00592312"/>
    <w:rsid w:val="005A038D"/>
    <w:rsid w:val="005A43FA"/>
    <w:rsid w:val="005A608B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67D3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33627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6F2860"/>
    <w:rsid w:val="007019FF"/>
    <w:rsid w:val="00704E18"/>
    <w:rsid w:val="007106B2"/>
    <w:rsid w:val="00720E62"/>
    <w:rsid w:val="00721A43"/>
    <w:rsid w:val="00721D69"/>
    <w:rsid w:val="00730C95"/>
    <w:rsid w:val="00733A7C"/>
    <w:rsid w:val="0074422B"/>
    <w:rsid w:val="007450F4"/>
    <w:rsid w:val="007474D8"/>
    <w:rsid w:val="007508F1"/>
    <w:rsid w:val="00751703"/>
    <w:rsid w:val="00752E0F"/>
    <w:rsid w:val="0075358B"/>
    <w:rsid w:val="00753F11"/>
    <w:rsid w:val="00757678"/>
    <w:rsid w:val="00764600"/>
    <w:rsid w:val="0076689E"/>
    <w:rsid w:val="0076692D"/>
    <w:rsid w:val="0077158B"/>
    <w:rsid w:val="00783115"/>
    <w:rsid w:val="00786701"/>
    <w:rsid w:val="00787B6F"/>
    <w:rsid w:val="00792E91"/>
    <w:rsid w:val="007A33F5"/>
    <w:rsid w:val="007B111F"/>
    <w:rsid w:val="007B5AF2"/>
    <w:rsid w:val="007B774B"/>
    <w:rsid w:val="007C15C9"/>
    <w:rsid w:val="007C534B"/>
    <w:rsid w:val="007D6B00"/>
    <w:rsid w:val="007D7DDE"/>
    <w:rsid w:val="007E2A37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358CF"/>
    <w:rsid w:val="008478EA"/>
    <w:rsid w:val="00851399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E69EF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2171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92BA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42B33"/>
    <w:rsid w:val="00B43F22"/>
    <w:rsid w:val="00B44977"/>
    <w:rsid w:val="00B45147"/>
    <w:rsid w:val="00B476C6"/>
    <w:rsid w:val="00B563D0"/>
    <w:rsid w:val="00B679D7"/>
    <w:rsid w:val="00B679DC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30815"/>
    <w:rsid w:val="00D30961"/>
    <w:rsid w:val="00D352BC"/>
    <w:rsid w:val="00D37C56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9D8"/>
    <w:rsid w:val="00DC0134"/>
    <w:rsid w:val="00DC33DD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4204"/>
    <w:rsid w:val="00E31C42"/>
    <w:rsid w:val="00E343E2"/>
    <w:rsid w:val="00E374F5"/>
    <w:rsid w:val="00E377F1"/>
    <w:rsid w:val="00E44F2A"/>
    <w:rsid w:val="00E46DB7"/>
    <w:rsid w:val="00E47D4B"/>
    <w:rsid w:val="00E531D3"/>
    <w:rsid w:val="00E5369F"/>
    <w:rsid w:val="00E5408B"/>
    <w:rsid w:val="00E56510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CF2D-9327-444C-B79D-9F009EEB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404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517</cp:revision>
  <cp:lastPrinted>2024-05-28T07:21:00Z</cp:lastPrinted>
  <dcterms:created xsi:type="dcterms:W3CDTF">2020-03-03T14:01:00Z</dcterms:created>
  <dcterms:modified xsi:type="dcterms:W3CDTF">2024-05-28T07:53:00Z</dcterms:modified>
</cp:coreProperties>
</file>