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40" w:type="dxa"/>
        <w:tblInd w:w="-59" w:type="dxa"/>
        <w:tblLayout w:type="fixed"/>
        <w:tblCellMar>
          <w:left w:w="36" w:type="dxa"/>
        </w:tblCellMar>
        <w:tblLook w:val="0000" w:firstRow="0" w:lastRow="0" w:firstColumn="0" w:lastColumn="0" w:noHBand="0" w:noVBand="0"/>
      </w:tblPr>
      <w:tblGrid>
        <w:gridCol w:w="507"/>
        <w:gridCol w:w="4166"/>
        <w:gridCol w:w="2745"/>
        <w:gridCol w:w="792"/>
        <w:gridCol w:w="1159"/>
        <w:gridCol w:w="850"/>
        <w:gridCol w:w="959"/>
        <w:gridCol w:w="729"/>
        <w:gridCol w:w="1454"/>
        <w:gridCol w:w="1579"/>
      </w:tblGrid>
      <w:tr w:rsidR="00211004" w14:paraId="2E8C5CD7" w14:textId="77777777">
        <w:tc>
          <w:tcPr>
            <w:tcW w:w="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1FE9506C" w14:textId="77777777" w:rsidR="00211004" w:rsidRDefault="003C186D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54BF02AB" w14:textId="77777777" w:rsidR="00211004" w:rsidRDefault="00211004">
            <w:pPr>
              <w:widowControl w:val="0"/>
              <w:snapToGrid w:val="0"/>
              <w:jc w:val="center"/>
              <w:rPr>
                <w:b/>
                <w:szCs w:val="22"/>
              </w:rPr>
            </w:pPr>
          </w:p>
          <w:p w14:paraId="3ED6463E" w14:textId="77777777" w:rsidR="00211004" w:rsidRDefault="003C186D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Nazwa artykułu</w:t>
            </w:r>
          </w:p>
          <w:p w14:paraId="3D51967C" w14:textId="77777777" w:rsidR="00211004" w:rsidRDefault="00211004">
            <w:pPr>
              <w:widowControl w:val="0"/>
              <w:jc w:val="center"/>
              <w:rPr>
                <w:b/>
                <w:szCs w:val="22"/>
              </w:rPr>
            </w:pPr>
          </w:p>
        </w:tc>
        <w:tc>
          <w:tcPr>
            <w:tcW w:w="27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7E06E457" w14:textId="77777777" w:rsidR="00211004" w:rsidRDefault="003C186D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artykułu oferowanego przez Wykonawcę (ew. marka, typ, parametry oraz numer katalogowy) </w:t>
            </w:r>
          </w:p>
        </w:tc>
        <w:tc>
          <w:tcPr>
            <w:tcW w:w="79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6972E0E1" w14:textId="77777777" w:rsidR="00211004" w:rsidRDefault="003C186D">
            <w:pPr>
              <w:widowControl w:val="0"/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Jedn.</w:t>
            </w:r>
          </w:p>
          <w:p w14:paraId="7729FA91" w14:textId="77777777" w:rsidR="00211004" w:rsidRDefault="003C186D">
            <w:pPr>
              <w:widowControl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115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207E7CEC" w14:textId="77777777" w:rsidR="00211004" w:rsidRDefault="003C186D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8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2F8B211C" w14:textId="77777777" w:rsidR="00211004" w:rsidRDefault="003C186D">
            <w:pPr>
              <w:widowControl w:val="0"/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14:paraId="0781EB91" w14:textId="77777777" w:rsidR="00211004" w:rsidRDefault="003C186D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jedn. netto</w:t>
            </w:r>
          </w:p>
        </w:tc>
        <w:tc>
          <w:tcPr>
            <w:tcW w:w="95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1E36DC97" w14:textId="77777777" w:rsidR="00211004" w:rsidRDefault="003C186D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14:paraId="39B94833" w14:textId="77777777" w:rsidR="00211004" w:rsidRDefault="003C186D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jedn. brutto</w:t>
            </w:r>
          </w:p>
        </w:tc>
        <w:tc>
          <w:tcPr>
            <w:tcW w:w="7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1413A0F9" w14:textId="77777777" w:rsidR="00211004" w:rsidRDefault="003C186D">
            <w:pPr>
              <w:widowControl w:val="0"/>
              <w:snapToGrid w:val="0"/>
              <w:jc w:val="center"/>
            </w:pPr>
            <w:r>
              <w:rPr>
                <w:b/>
                <w:sz w:val="22"/>
                <w:szCs w:val="22"/>
              </w:rPr>
              <w:t>VAT%</w:t>
            </w:r>
          </w:p>
        </w:tc>
        <w:tc>
          <w:tcPr>
            <w:tcW w:w="145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CCFFFF"/>
            <w:vAlign w:val="center"/>
          </w:tcPr>
          <w:p w14:paraId="50133F22" w14:textId="77777777" w:rsidR="00211004" w:rsidRDefault="003C186D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5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CFFFF"/>
            <w:vAlign w:val="center"/>
          </w:tcPr>
          <w:p w14:paraId="0D69CA8E" w14:textId="77777777" w:rsidR="00211004" w:rsidRDefault="003C186D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11004" w14:paraId="210E5EA9" w14:textId="77777777">
        <w:trPr>
          <w:trHeight w:val="349"/>
        </w:trPr>
        <w:tc>
          <w:tcPr>
            <w:tcW w:w="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99"/>
            <w:vAlign w:val="center"/>
          </w:tcPr>
          <w:p w14:paraId="59D260DF" w14:textId="77777777" w:rsidR="00211004" w:rsidRDefault="003C186D">
            <w:pPr>
              <w:widowControl w:val="0"/>
              <w:snapToGrid w:val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5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63" w:type="dxa"/>
            </w:tcMar>
            <w:vAlign w:val="center"/>
          </w:tcPr>
          <w:p w14:paraId="76DB30C3" w14:textId="77777777" w:rsidR="00211004" w:rsidRDefault="003C186D">
            <w:pPr>
              <w:widowControl w:val="0"/>
              <w:snapToGrid w:val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63" w:type="dxa"/>
            </w:tcMar>
            <w:vAlign w:val="center"/>
          </w:tcPr>
          <w:p w14:paraId="51EA9C4E" w14:textId="77777777" w:rsidR="00211004" w:rsidRDefault="003C186D">
            <w:pPr>
              <w:widowControl w:val="0"/>
              <w:snapToGrid w:val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63" w:type="dxa"/>
            </w:tcMar>
            <w:vAlign w:val="center"/>
          </w:tcPr>
          <w:p w14:paraId="307B32BB" w14:textId="77777777" w:rsidR="00211004" w:rsidRDefault="003C186D">
            <w:pPr>
              <w:widowControl w:val="0"/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63" w:type="dxa"/>
            </w:tcMar>
            <w:vAlign w:val="center"/>
          </w:tcPr>
          <w:p w14:paraId="0155F3F9" w14:textId="77777777" w:rsidR="00211004" w:rsidRDefault="003C186D">
            <w:pPr>
              <w:widowControl w:val="0"/>
              <w:snapToGrid w:val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63" w:type="dxa"/>
            </w:tcMar>
            <w:vAlign w:val="center"/>
          </w:tcPr>
          <w:p w14:paraId="597D483C" w14:textId="77777777" w:rsidR="00211004" w:rsidRDefault="003C186D">
            <w:pPr>
              <w:widowControl w:val="0"/>
              <w:snapToGrid w:val="0"/>
              <w:jc w:val="center"/>
              <w:rPr>
                <w:bCs/>
                <w:szCs w:val="22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63" w:type="dxa"/>
            </w:tcMar>
            <w:vAlign w:val="center"/>
          </w:tcPr>
          <w:p w14:paraId="36490927" w14:textId="77777777" w:rsidR="00211004" w:rsidRDefault="003C186D">
            <w:pPr>
              <w:widowControl w:val="0"/>
              <w:snapToGrid w:val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9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63" w:type="dxa"/>
            </w:tcMar>
            <w:vAlign w:val="center"/>
          </w:tcPr>
          <w:p w14:paraId="2AF0FCEE" w14:textId="77777777" w:rsidR="00211004" w:rsidRDefault="003C186D">
            <w:pPr>
              <w:widowControl w:val="0"/>
              <w:snapToGrid w:val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4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FFFF99"/>
            <w:tcMar>
              <w:left w:w="63" w:type="dxa"/>
            </w:tcMar>
            <w:vAlign w:val="center"/>
          </w:tcPr>
          <w:p w14:paraId="7A23EF2E" w14:textId="77777777" w:rsidR="00211004" w:rsidRDefault="003C186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99"/>
            <w:tcMar>
              <w:left w:w="63" w:type="dxa"/>
            </w:tcMar>
            <w:vAlign w:val="center"/>
          </w:tcPr>
          <w:p w14:paraId="4F9BA4CE" w14:textId="77777777" w:rsidR="00211004" w:rsidRDefault="003C186D">
            <w:pPr>
              <w:widowControl w:val="0"/>
              <w:snapToGrid w:val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211004" w14:paraId="2E11E667" w14:textId="77777777">
        <w:trPr>
          <w:trHeight w:val="402"/>
        </w:trPr>
        <w:tc>
          <w:tcPr>
            <w:tcW w:w="50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F523B7B" w14:textId="77777777" w:rsidR="00211004" w:rsidRDefault="003C1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EC4757F" w14:textId="77777777" w:rsidR="00B40E16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Sterylny zestaw do cewnikowania pęcherza moczowego</w:t>
            </w:r>
            <w:r w:rsidR="00B40E16">
              <w:rPr>
                <w:sz w:val="22"/>
                <w:szCs w:val="22"/>
              </w:rPr>
              <w:t>:</w:t>
            </w:r>
          </w:p>
          <w:p w14:paraId="50C0BF77" w14:textId="21DC49A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 zestawu:</w:t>
            </w:r>
          </w:p>
          <w:p w14:paraId="0D7E13A5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 1 x serweta, nieprzylepna, barierowa z włókniny PP+PE w rozmiarze 45 cm x 75 cm, o gramaturze 55g/m2 , stanowiąca  owinięcie zestawu</w:t>
            </w:r>
          </w:p>
          <w:p w14:paraId="38C46B7F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4 x </w:t>
            </w:r>
            <w:proofErr w:type="spellStart"/>
            <w:r>
              <w:rPr>
                <w:sz w:val="22"/>
                <w:szCs w:val="22"/>
              </w:rPr>
              <w:t>tupfery</w:t>
            </w:r>
            <w:proofErr w:type="spellEnd"/>
            <w:r>
              <w:rPr>
                <w:sz w:val="22"/>
                <w:szCs w:val="22"/>
              </w:rPr>
              <w:t xml:space="preserve"> gazowe, wielkości śliwki ze 100% bawełnianej gazy, 20 nitkowej – rozmiar po rozwinięciu  około 20 x 20 cm </w:t>
            </w:r>
          </w:p>
          <w:p w14:paraId="625CB6B5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1 x żel nawilżający 2,7 g- niemineralny - obojętny - nietłusty - hydrofilny oraz płynny  sterylizacja za pomocą promieniowania gamma</w:t>
            </w:r>
          </w:p>
          <w:p w14:paraId="19DA3A36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1 x ampułka ze sterylną wodą 20 ml; destylowana, sterylna woda, przeznaczona do napełniania balonika cewnika urologicznego</w:t>
            </w:r>
          </w:p>
          <w:p w14:paraId="63F7F824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1 x igła podskórna różowa 18 G 1 1/2 (1,2 x 40 mm) ( zapakowana)</w:t>
            </w:r>
          </w:p>
          <w:p w14:paraId="3AF764B4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5 x kompresy gazowe 7,5 cm x 7,5 cm, 17n 8w ze 100 % bawełnianej gazy higroskopijnej</w:t>
            </w:r>
          </w:p>
          <w:p w14:paraId="3FDF2F3F" w14:textId="77777777" w:rsidR="00211004" w:rsidRDefault="003C186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7. 1 x serweta nieprzylepna, barierowa z włókniny PP+PE  w rozmiarze 75 cm x 90 cm z centralnym otworem 10 cm o gramaturze 55g/m2 szt.</w:t>
            </w:r>
          </w:p>
          <w:p w14:paraId="70246644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1 x strzykawka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 20 ml ( zapakowana)</w:t>
            </w:r>
          </w:p>
          <w:p w14:paraId="3F742B80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1 x plastikowe kleszczyki Kocher 14 cm</w:t>
            </w:r>
          </w:p>
          <w:p w14:paraId="66B59D72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10. 1 x plastikowa pęseta do opatrunków 12,5 cm </w:t>
            </w:r>
          </w:p>
          <w:p w14:paraId="60661759" w14:textId="77777777" w:rsidR="00211004" w:rsidRDefault="003C186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11. 1 x para  rękawic diagnostycznych, </w:t>
            </w:r>
            <w:proofErr w:type="spellStart"/>
            <w:r>
              <w:rPr>
                <w:sz w:val="22"/>
                <w:szCs w:val="22"/>
              </w:rPr>
              <w:t>bezpudrowych</w:t>
            </w:r>
            <w:proofErr w:type="spellEnd"/>
            <w:r>
              <w:rPr>
                <w:sz w:val="22"/>
                <w:szCs w:val="22"/>
              </w:rPr>
              <w:t xml:space="preserve">, rozmiar M – zapakowane,              z wywiniętym mankietem.                      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Zestaw zapakowany w opakowanie typu blister , w kształcie tacki z  1  wgłębieniem            ( o przybliżonej pojemności 750 ml)  , która  może służyć jako nerka. Na opakowaniu samoprzylepna naklejka do wklejenia do dokumentacji pacjenta. </w:t>
            </w:r>
          </w:p>
          <w:p w14:paraId="479A919D" w14:textId="77777777" w:rsidR="00211004" w:rsidRDefault="00211004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FD11D8A" w14:textId="77777777" w:rsidR="00211004" w:rsidRDefault="002110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7118F0E" w14:textId="77777777" w:rsidR="00B40E16" w:rsidRDefault="003C1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466E104" w14:textId="70292F89" w:rsidR="00211004" w:rsidRDefault="003C186D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9D344E5" w14:textId="77777777" w:rsidR="00211004" w:rsidRDefault="0021100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1906FB5B" w14:textId="77777777" w:rsidR="00211004" w:rsidRDefault="003C1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BE596B2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1D2ECD3" w14:textId="77777777" w:rsidR="00211004" w:rsidRDefault="00211004">
            <w:pPr>
              <w:widowControl w:val="0"/>
              <w:snapToGrid w:val="0"/>
              <w:jc w:val="center"/>
              <w:rPr>
                <w:b/>
                <w:szCs w:val="22"/>
              </w:rPr>
            </w:pPr>
          </w:p>
          <w:p w14:paraId="43D44367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12A9DDC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AF6D9CA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0DDE32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</w:tr>
      <w:tr w:rsidR="00211004" w14:paraId="2814D74D" w14:textId="77777777">
        <w:trPr>
          <w:trHeight w:val="402"/>
        </w:trPr>
        <w:tc>
          <w:tcPr>
            <w:tcW w:w="50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C0C6C5" w14:textId="77777777" w:rsidR="00211004" w:rsidRDefault="003C1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1966D1A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Sterylny zestaw do zdejmowania szwów:                                        Skład zestawu:         </w:t>
            </w:r>
          </w:p>
          <w:p w14:paraId="22E449E6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1 x ostrze – skalpel  6,5 cm ze stali węglowej - zakrzywione ostrze, bez rączki -  zapakowany </w:t>
            </w:r>
          </w:p>
          <w:p w14:paraId="2AF3D306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3 x </w:t>
            </w:r>
            <w:proofErr w:type="spellStart"/>
            <w:r>
              <w:rPr>
                <w:sz w:val="22"/>
                <w:szCs w:val="22"/>
              </w:rPr>
              <w:t>tupfery</w:t>
            </w:r>
            <w:proofErr w:type="spellEnd"/>
            <w:r>
              <w:rPr>
                <w:sz w:val="22"/>
                <w:szCs w:val="22"/>
              </w:rPr>
              <w:t xml:space="preserve"> włókninowe, wielkości śliwki (poliester / wiskoza) - 30 g/m² - rozmiar po rozwinięciu około 19 cm x 20</w:t>
            </w:r>
          </w:p>
          <w:p w14:paraId="66F3582E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1 x metalowa pęseta </w:t>
            </w:r>
            <w:proofErr w:type="spellStart"/>
            <w:r>
              <w:rPr>
                <w:sz w:val="22"/>
                <w:szCs w:val="22"/>
              </w:rPr>
              <w:t>Adson</w:t>
            </w:r>
            <w:proofErr w:type="spellEnd"/>
            <w:r>
              <w:rPr>
                <w:sz w:val="22"/>
                <w:szCs w:val="22"/>
              </w:rPr>
              <w:t xml:space="preserve"> 12 cm </w:t>
            </w:r>
          </w:p>
          <w:p w14:paraId="208AD619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1 x plastikowa pęseta zielona 12,5 cm                                                </w:t>
            </w:r>
          </w:p>
          <w:p w14:paraId="09443A74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tacka typu blister z 1 wgłębieniem na płyny,</w:t>
            </w:r>
          </w:p>
          <w:p w14:paraId="427F061E" w14:textId="77777777" w:rsidR="00211004" w:rsidRDefault="003C186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może posłużyć jako pojemnik na odpadki. </w:t>
            </w:r>
          </w:p>
          <w:p w14:paraId="19831E8D" w14:textId="1B024E35" w:rsidR="00B40E16" w:rsidRDefault="00B40E16">
            <w:pPr>
              <w:widowControl w:val="0"/>
              <w:snapToGrid w:val="0"/>
            </w:pP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637D9B8" w14:textId="77777777" w:rsidR="00211004" w:rsidRDefault="002110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7A84129" w14:textId="77777777" w:rsidR="00211004" w:rsidRDefault="003C1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CD88927" w14:textId="77777777" w:rsidR="00211004" w:rsidRDefault="003C1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A126D0B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FEE0A9A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A1973FD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D8373AD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6F96142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</w:tr>
      <w:tr w:rsidR="00211004" w14:paraId="0B962074" w14:textId="77777777">
        <w:trPr>
          <w:trHeight w:val="402"/>
        </w:trPr>
        <w:tc>
          <w:tcPr>
            <w:tcW w:w="50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9472E6" w14:textId="77777777" w:rsidR="00211004" w:rsidRDefault="003C1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408B7CC" w14:textId="77777777" w:rsidR="00211004" w:rsidRDefault="003C186D">
            <w:pPr>
              <w:widowControl w:val="0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Sterylny zestaw do zmiany opatrunku:</w:t>
            </w:r>
          </w:p>
          <w:p w14:paraId="6D7FE992" w14:textId="77777777" w:rsidR="00211004" w:rsidRDefault="003C186D">
            <w:pPr>
              <w:widowControl w:val="0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Skład zestawu:</w:t>
            </w:r>
          </w:p>
          <w:p w14:paraId="5F30656C" w14:textId="77777777" w:rsidR="00211004" w:rsidRDefault="003C186D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1x kleszczyki plastikowe 14 cm</w:t>
            </w:r>
          </w:p>
          <w:p w14:paraId="5EAFC2EA" w14:textId="77777777" w:rsidR="00211004" w:rsidRDefault="003C186D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1x pęseta plastikowa 12,5 cm</w:t>
            </w:r>
          </w:p>
          <w:p w14:paraId="17D56D51" w14:textId="77777777" w:rsidR="00211004" w:rsidRDefault="003C186D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8x kompres z gazy bawełnianej 7,5x7,5</w:t>
            </w:r>
          </w:p>
          <w:p w14:paraId="71CF7BE3" w14:textId="77777777" w:rsidR="00211004" w:rsidRDefault="003C186D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5x tampon z gazy bawełnianej wielkości śliwki</w:t>
            </w:r>
          </w:p>
          <w:p w14:paraId="3FD0ADE6" w14:textId="77777777" w:rsidR="00211004" w:rsidRDefault="003C186D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1x serweta włókninowa </w:t>
            </w:r>
            <w:r>
              <w:rPr>
                <w:color w:val="auto"/>
                <w:sz w:val="22"/>
                <w:szCs w:val="22"/>
              </w:rPr>
              <w:lastRenderedPageBreak/>
              <w:t>nieprzylepna o wymiarach 38x45                (barierowa)</w:t>
            </w:r>
          </w:p>
          <w:p w14:paraId="7CF75813" w14:textId="77777777" w:rsidR="00211004" w:rsidRDefault="003C186D">
            <w:pPr>
              <w:pStyle w:val="Akapitzlist"/>
              <w:widowControl w:val="0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Opakowanie typu twardy blister.</w:t>
            </w:r>
          </w:p>
          <w:p w14:paraId="43AC22E7" w14:textId="1E1A95F3" w:rsidR="00B40E16" w:rsidRDefault="00B40E16">
            <w:pPr>
              <w:pStyle w:val="Akapitzlist"/>
              <w:widowControl w:val="0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DC3C34C" w14:textId="77777777" w:rsidR="00211004" w:rsidRDefault="0021100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A280A1C" w14:textId="77777777" w:rsidR="00211004" w:rsidRDefault="003C18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D18A34D" w14:textId="77777777" w:rsidR="00211004" w:rsidRDefault="003C186D">
            <w:pPr>
              <w:widowControl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53D6D42" w14:textId="77777777" w:rsidR="00211004" w:rsidRDefault="00211004">
            <w:pPr>
              <w:widowControl w:val="0"/>
              <w:snapToGri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0953DDE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8732CAA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5854662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4E9E229" w14:textId="77777777" w:rsidR="00211004" w:rsidRDefault="00211004">
            <w:pPr>
              <w:widowControl w:val="0"/>
              <w:snapToGrid w:val="0"/>
              <w:jc w:val="center"/>
              <w:rPr>
                <w:szCs w:val="22"/>
              </w:rPr>
            </w:pPr>
          </w:p>
        </w:tc>
      </w:tr>
      <w:tr w:rsidR="00211004" w14:paraId="5A16DC28" w14:textId="77777777">
        <w:trPr>
          <w:trHeight w:val="514"/>
        </w:trPr>
        <w:tc>
          <w:tcPr>
            <w:tcW w:w="10217" w:type="dxa"/>
            <w:gridSpan w:val="6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67C8A7" w14:textId="77777777" w:rsidR="00211004" w:rsidRDefault="003C186D">
            <w:pPr>
              <w:widowControl w:val="0"/>
              <w:snapToGrid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Razem wartość netto</w:t>
            </w:r>
            <w:r>
              <w:rPr>
                <w:sz w:val="22"/>
                <w:szCs w:val="22"/>
              </w:rPr>
              <w:t xml:space="preserve"> Części nr 3 (poz. 1-3)</w:t>
            </w:r>
          </w:p>
        </w:tc>
        <w:tc>
          <w:tcPr>
            <w:tcW w:w="472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99"/>
            <w:vAlign w:val="center"/>
          </w:tcPr>
          <w:p w14:paraId="45A59516" w14:textId="77777777" w:rsidR="00B40E16" w:rsidRDefault="00B40E16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895F39" w14:textId="0ECF66C0" w:rsidR="00211004" w:rsidRDefault="00B40E16">
            <w:pPr>
              <w:widowControl w:val="0"/>
              <w:snapToGrid w:val="0"/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…………………………..</w:t>
            </w:r>
            <w:r w:rsidR="003C18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zł </w:t>
            </w:r>
          </w:p>
        </w:tc>
      </w:tr>
      <w:tr w:rsidR="00211004" w14:paraId="4C30CBE8" w14:textId="77777777">
        <w:trPr>
          <w:trHeight w:val="564"/>
        </w:trPr>
        <w:tc>
          <w:tcPr>
            <w:tcW w:w="10217" w:type="dxa"/>
            <w:gridSpan w:val="6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08CB30" w14:textId="77777777" w:rsidR="00211004" w:rsidRDefault="003C186D">
            <w:pPr>
              <w:widowControl w:val="0"/>
              <w:snapToGrid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Razem wartość podatku VAT</w:t>
            </w:r>
            <w:r>
              <w:rPr>
                <w:sz w:val="22"/>
                <w:szCs w:val="22"/>
              </w:rPr>
              <w:t xml:space="preserve">  Części  nr 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99"/>
            <w:vAlign w:val="center"/>
          </w:tcPr>
          <w:p w14:paraId="7E67D669" w14:textId="77777777" w:rsidR="00211004" w:rsidRDefault="00211004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998283" w14:textId="248BC341" w:rsidR="00211004" w:rsidRDefault="00B40E16">
            <w:pPr>
              <w:widowControl w:val="0"/>
              <w:snapToGrid w:val="0"/>
              <w:jc w:val="right"/>
              <w:rPr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  <w:r w:rsidR="003C18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zł </w:t>
            </w:r>
          </w:p>
        </w:tc>
      </w:tr>
      <w:tr w:rsidR="00211004" w14:paraId="5E3D1D78" w14:textId="77777777">
        <w:trPr>
          <w:trHeight w:val="701"/>
        </w:trPr>
        <w:tc>
          <w:tcPr>
            <w:tcW w:w="10217" w:type="dxa"/>
            <w:gridSpan w:val="6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vAlign w:val="center"/>
          </w:tcPr>
          <w:p w14:paraId="070B67EA" w14:textId="77777777" w:rsidR="00211004" w:rsidRDefault="003C186D">
            <w:pPr>
              <w:widowControl w:val="0"/>
              <w:snapToGrid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Razem wartość brutto</w:t>
            </w:r>
            <w:r>
              <w:rPr>
                <w:sz w:val="22"/>
                <w:szCs w:val="22"/>
              </w:rPr>
              <w:t xml:space="preserve"> Części nr 3 (razem wartość netto + razem wartość podatku VAT)</w:t>
            </w:r>
          </w:p>
        </w:tc>
        <w:tc>
          <w:tcPr>
            <w:tcW w:w="472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99"/>
            <w:vAlign w:val="center"/>
          </w:tcPr>
          <w:p w14:paraId="70CA112F" w14:textId="77777777" w:rsidR="00B40E16" w:rsidRDefault="00B40E16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9E2D4F" w14:textId="7C5555D0" w:rsidR="00211004" w:rsidRDefault="00B40E16">
            <w:pPr>
              <w:widowControl w:val="0"/>
              <w:snapToGrid w:val="0"/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  <w:r w:rsidR="003C18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zł </w:t>
            </w:r>
          </w:p>
        </w:tc>
      </w:tr>
    </w:tbl>
    <w:p w14:paraId="69A06267" w14:textId="77777777" w:rsidR="00211004" w:rsidRDefault="00211004"/>
    <w:p w14:paraId="48EBF324" w14:textId="77777777" w:rsidR="00211004" w:rsidRDefault="00211004"/>
    <w:p w14:paraId="1EDB913C" w14:textId="77777777" w:rsidR="00211004" w:rsidRDefault="00211004">
      <w:pPr>
        <w:rPr>
          <w:rFonts w:ascii="Arial" w:hAnsi="Arial" w:cs="Arial"/>
          <w:color w:val="auto"/>
          <w:sz w:val="20"/>
        </w:rPr>
      </w:pPr>
    </w:p>
    <w:p w14:paraId="685F6683" w14:textId="77777777" w:rsidR="00211004" w:rsidRDefault="00211004"/>
    <w:p w14:paraId="2EECA6E1" w14:textId="77777777" w:rsidR="00211004" w:rsidRDefault="003C186D">
      <w:r>
        <w:t xml:space="preserve">………………………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CABFCF" w14:textId="77777777" w:rsidR="00211004" w:rsidRDefault="003C186D">
      <w:r>
        <w:t>(miejscowość 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82D3945" w14:textId="77777777" w:rsidR="00211004" w:rsidRDefault="00211004"/>
    <w:p w14:paraId="09FAFA70" w14:textId="77777777" w:rsidR="00211004" w:rsidRDefault="00211004">
      <w:pPr>
        <w:rPr>
          <w:rFonts w:ascii="Arial" w:hAnsi="Arial" w:cs="Arial"/>
        </w:rPr>
      </w:pPr>
    </w:p>
    <w:p w14:paraId="7C666384" w14:textId="77777777" w:rsidR="00211004" w:rsidRDefault="00211004">
      <w:pPr>
        <w:rPr>
          <w:rFonts w:ascii="Arial" w:hAnsi="Arial" w:cs="Arial"/>
        </w:rPr>
      </w:pPr>
    </w:p>
    <w:p w14:paraId="7F04AE11" w14:textId="77777777" w:rsidR="00211004" w:rsidRDefault="00211004">
      <w:pPr>
        <w:rPr>
          <w:rFonts w:ascii="Arial" w:hAnsi="Arial" w:cs="Arial"/>
        </w:rPr>
      </w:pPr>
    </w:p>
    <w:p w14:paraId="7196D0C3" w14:textId="77777777" w:rsidR="00211004" w:rsidRDefault="00211004">
      <w:pPr>
        <w:rPr>
          <w:rFonts w:ascii="Arial" w:hAnsi="Arial" w:cs="Arial"/>
        </w:rPr>
      </w:pPr>
    </w:p>
    <w:p w14:paraId="41D3BC28" w14:textId="77777777" w:rsidR="00211004" w:rsidRDefault="00211004">
      <w:pPr>
        <w:rPr>
          <w:rFonts w:ascii="Arial" w:hAnsi="Arial" w:cs="Arial"/>
        </w:rPr>
      </w:pPr>
    </w:p>
    <w:p w14:paraId="72E612FC" w14:textId="77777777" w:rsidR="00211004" w:rsidRDefault="00211004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7F73402F" w14:textId="77777777" w:rsidR="00211004" w:rsidRDefault="00211004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037247FC" w14:textId="77777777" w:rsidR="00211004" w:rsidRDefault="00211004">
      <w:pPr>
        <w:widowControl w:val="0"/>
        <w:suppressAutoHyphens w:val="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52403A3B" w14:textId="77777777" w:rsidR="00211004" w:rsidRDefault="003C186D">
      <w:pPr>
        <w:widowControl w:val="0"/>
        <w:suppressAutoHyphens w:val="0"/>
        <w:jc w:val="both"/>
        <w:rPr>
          <w:b/>
          <w:bCs/>
          <w:i/>
          <w:iCs/>
          <w:color w:val="auto"/>
          <w:sz w:val="20"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Uwaga: Informacja dla Wykonawcy:</w:t>
      </w:r>
      <w:r>
        <w:rPr>
          <w:rFonts w:ascii="Arial" w:hAnsi="Arial" w:cs="Arial"/>
          <w:b/>
          <w:bCs/>
          <w:i/>
          <w:iCs/>
          <w:color w:val="auto"/>
          <w:sz w:val="20"/>
        </w:rPr>
        <w:t xml:space="preserve"> Formularz musi być opatrzony przez osobę lub osoby uprawnione do reprezentowania firmy kwalifikowanym podpisem elektronicznym, podpisem zaufanych lub podpisem osobistym.</w:t>
      </w:r>
    </w:p>
    <w:p w14:paraId="0506BF4E" w14:textId="77777777" w:rsidR="00211004" w:rsidRDefault="003C186D">
      <w:pPr>
        <w:suppressAutoHyphens w:val="0"/>
        <w:spacing w:line="276" w:lineRule="auto"/>
        <w:jc w:val="both"/>
        <w:rPr>
          <w:rFonts w:ascii="Arial" w:eastAsia="Arial" w:hAnsi="Arial" w:cs="Arial"/>
          <w:b/>
          <w:bCs/>
          <w:i/>
          <w:iCs/>
          <w:color w:val="auto"/>
          <w:sz w:val="20"/>
          <w:lang w:val="pl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0"/>
          <w:lang w:val="pl"/>
        </w:rPr>
        <w:t xml:space="preserve">Zamawiający zaleca, aby podpis złożony był na podpisywanym </w:t>
      </w:r>
      <w:r>
        <w:rPr>
          <w:rFonts w:ascii="Arial" w:eastAsia="Arial" w:hAnsi="Arial" w:cs="Arial"/>
          <w:b/>
          <w:bCs/>
          <w:i/>
          <w:iCs/>
          <w:color w:val="auto"/>
          <w:sz w:val="20"/>
          <w:u w:val="single"/>
          <w:lang w:val="pl"/>
        </w:rPr>
        <w:t>dokumencie PDF</w:t>
      </w:r>
      <w:r>
        <w:rPr>
          <w:rFonts w:ascii="Arial" w:eastAsia="Arial" w:hAnsi="Arial" w:cs="Arial"/>
          <w:b/>
          <w:bCs/>
          <w:i/>
          <w:iCs/>
          <w:color w:val="auto"/>
          <w:sz w:val="20"/>
          <w:lang w:val="pl"/>
        </w:rPr>
        <w:t xml:space="preserve"> (podpis wewnętrzny) – taki sposób podpisu umożliwia szybką i prawidłową weryfikację.</w:t>
      </w:r>
    </w:p>
    <w:p w14:paraId="6EE5CCF4" w14:textId="77777777" w:rsidR="00211004" w:rsidRDefault="00211004"/>
    <w:p w14:paraId="00F4A0A2" w14:textId="77777777" w:rsidR="00211004" w:rsidRDefault="00211004">
      <w:pPr>
        <w:rPr>
          <w:rFonts w:ascii="Arial" w:hAnsi="Arial" w:cs="Arial"/>
        </w:rPr>
      </w:pPr>
    </w:p>
    <w:p w14:paraId="43C32139" w14:textId="77777777" w:rsidR="00211004" w:rsidRDefault="00211004">
      <w:pPr>
        <w:rPr>
          <w:rFonts w:ascii="Arial" w:hAnsi="Arial" w:cs="Arial"/>
          <w:color w:val="auto"/>
          <w:sz w:val="20"/>
        </w:rPr>
      </w:pPr>
    </w:p>
    <w:p w14:paraId="2FDE4E4B" w14:textId="77777777" w:rsidR="00211004" w:rsidRDefault="00211004">
      <w:pPr>
        <w:rPr>
          <w:rFonts w:ascii="Mangal" w:hAnsi="Mangal"/>
          <w:color w:val="auto"/>
          <w:sz w:val="20"/>
        </w:rPr>
      </w:pPr>
    </w:p>
    <w:sectPr w:rsidR="00211004">
      <w:headerReference w:type="default" r:id="rId7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79C4" w14:textId="77777777" w:rsidR="00EC6E39" w:rsidRDefault="00EC6E39">
      <w:r>
        <w:separator/>
      </w:r>
    </w:p>
  </w:endnote>
  <w:endnote w:type="continuationSeparator" w:id="0">
    <w:p w14:paraId="5A3DB9C1" w14:textId="77777777" w:rsidR="00EC6E39" w:rsidRDefault="00EC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ECD7" w14:textId="77777777" w:rsidR="00EC6E39" w:rsidRDefault="00EC6E39">
      <w:r>
        <w:separator/>
      </w:r>
    </w:p>
  </w:footnote>
  <w:footnote w:type="continuationSeparator" w:id="0">
    <w:p w14:paraId="3322F206" w14:textId="77777777" w:rsidR="00EC6E39" w:rsidRDefault="00EC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C6F3" w14:textId="77777777" w:rsidR="00211004" w:rsidRDefault="003C186D">
    <w:pPr>
      <w:pStyle w:val="Nagwek"/>
      <w:rPr>
        <w:rFonts w:hint="eastAsia"/>
        <w:sz w:val="24"/>
        <w:szCs w:val="24"/>
      </w:rPr>
    </w:pPr>
    <w:r>
      <w:rPr>
        <w:sz w:val="24"/>
        <w:szCs w:val="24"/>
      </w:rPr>
      <w:t xml:space="preserve">Część nr 3                                   Formularz asortymentowo - cenowy (opis przedmiotu zamówienia)         Załącznik nr 2 do SWZ       </w:t>
    </w:r>
  </w:p>
  <w:p w14:paraId="61B8223B" w14:textId="77777777" w:rsidR="00211004" w:rsidRDefault="0021100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07DDB"/>
    <w:multiLevelType w:val="multilevel"/>
    <w:tmpl w:val="22DA8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CF6808"/>
    <w:multiLevelType w:val="multilevel"/>
    <w:tmpl w:val="86641E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04"/>
    <w:rsid w:val="00211004"/>
    <w:rsid w:val="003C186D"/>
    <w:rsid w:val="005C466B"/>
    <w:rsid w:val="00A55801"/>
    <w:rsid w:val="00B40E16"/>
    <w:rsid w:val="00E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D0D6"/>
  <w15:docId w15:val="{66F74F14-9A87-499F-9CE5-1BAF318B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D59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42D89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DA9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Stopka">
    <w:name w:val="footer"/>
    <w:basedOn w:val="Normalny"/>
    <w:link w:val="StopkaZnak"/>
    <w:uiPriority w:val="99"/>
    <w:unhideWhenUsed/>
    <w:rsid w:val="00342D8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D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dc:description/>
  <cp:lastModifiedBy>Marta Bachańska</cp:lastModifiedBy>
  <cp:revision>10</cp:revision>
  <cp:lastPrinted>2019-02-22T11:19:00Z</cp:lastPrinted>
  <dcterms:created xsi:type="dcterms:W3CDTF">2021-03-10T13:59:00Z</dcterms:created>
  <dcterms:modified xsi:type="dcterms:W3CDTF">2021-03-12T10:47:00Z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