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0D2D" w14:textId="77777777" w:rsidR="000D2377" w:rsidRPr="00185194" w:rsidRDefault="000D2377" w:rsidP="000D23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Szczegółowy formularz ofertowy</w:t>
      </w:r>
    </w:p>
    <w:p w14:paraId="7F1C43BA" w14:textId="77777777" w:rsidR="00E91C6E" w:rsidRPr="00185194" w:rsidRDefault="00E91C6E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5F2C0E" w14:textId="2978D8F5" w:rsidR="007F3D60" w:rsidRPr="00185194" w:rsidRDefault="007F3D60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8E145B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C0C">
        <w:rPr>
          <w:rFonts w:ascii="Times New Roman" w:hAnsi="Times New Roman" w:cs="Times New Roman"/>
          <w:b/>
          <w:sz w:val="20"/>
          <w:szCs w:val="20"/>
        </w:rPr>
        <w:t>1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badania laboratoryjne </w:t>
      </w:r>
      <w:r w:rsidR="00055C83" w:rsidRPr="00185194">
        <w:rPr>
          <w:rFonts w:ascii="Times New Roman" w:hAnsi="Times New Roman" w:cs="Times New Roman"/>
          <w:b/>
          <w:sz w:val="20"/>
          <w:szCs w:val="20"/>
        </w:rPr>
        <w:t>–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różne</w:t>
      </w:r>
    </w:p>
    <w:p w14:paraId="302A0E19" w14:textId="77777777" w:rsidR="00E654F9" w:rsidRPr="00185194" w:rsidRDefault="00E654F9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651"/>
        <w:gridCol w:w="3569"/>
        <w:gridCol w:w="1325"/>
        <w:gridCol w:w="1097"/>
        <w:gridCol w:w="1113"/>
        <w:gridCol w:w="1284"/>
      </w:tblGrid>
      <w:tr w:rsidR="00E654F9" w:rsidRPr="00185194" w14:paraId="3F71D809" w14:textId="77777777" w:rsidTr="00E654F9">
        <w:trPr>
          <w:trHeight w:val="112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960B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05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CC7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2E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C2D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08D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AA2A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E654F9" w:rsidRPr="00185194" w14:paraId="2D6AC5C9" w14:textId="77777777" w:rsidTr="00E654F9">
        <w:trPr>
          <w:trHeight w:val="22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79B5C0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3E507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A24E56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A3EFF0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38BAF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690AA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CA13E9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E654F9" w:rsidRPr="00185194" w14:paraId="4F3EECDB" w14:textId="77777777" w:rsidTr="00E654F9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7853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biochemiczne</w:t>
            </w:r>
          </w:p>
        </w:tc>
      </w:tr>
      <w:tr w:rsidR="00E654F9" w:rsidRPr="00185194" w14:paraId="6177DEBC" w14:textId="77777777" w:rsidTr="005A4425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C32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7D7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M27.1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82F7" w14:textId="77777777" w:rsidR="00E654F9" w:rsidRPr="00185194" w:rsidRDefault="00E654F9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Koproporfiryna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moczu ze zbiórki dobowej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FD91" w14:textId="77777777" w:rsidR="00E654F9" w:rsidRPr="00185194" w:rsidRDefault="00B83851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9A97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086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EAF6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 </w:t>
            </w:r>
          </w:p>
        </w:tc>
      </w:tr>
      <w:tr w:rsidR="00E654F9" w:rsidRPr="00185194" w14:paraId="41C38BBE" w14:textId="77777777" w:rsidTr="005A4425">
        <w:trPr>
          <w:trHeight w:val="4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BB4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3243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M47.1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1945" w14:textId="77777777" w:rsidR="00E654F9" w:rsidRPr="00185194" w:rsidRDefault="00E654F9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Kwas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wanilinomigdałowy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(VMA) w DZM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393E" w14:textId="77777777" w:rsidR="00E654F9" w:rsidRPr="00185194" w:rsidRDefault="00B83851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DCCF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D083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E6DD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E654F9" w:rsidRPr="00185194" w14:paraId="52DF81CC" w14:textId="77777777" w:rsidTr="005A4425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E19A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Materiał biologiczny pobierany przez Zleceniodawcę i odbierany przez Zleceniobiorcę.</w:t>
            </w:r>
          </w:p>
        </w:tc>
      </w:tr>
      <w:tr w:rsidR="00E654F9" w:rsidRPr="00185194" w14:paraId="410AC77F" w14:textId="77777777" w:rsidTr="00E654F9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596E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toksykologiczne</w:t>
            </w:r>
          </w:p>
        </w:tc>
      </w:tr>
      <w:tr w:rsidR="00E654F9" w:rsidRPr="00185194" w14:paraId="7D1DF3FD" w14:textId="77777777" w:rsidTr="00E654F9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3A9D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6CF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B744" w14:textId="77777777" w:rsidR="00E654F9" w:rsidRPr="00185194" w:rsidRDefault="00E654F9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Kwas delta-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aminolewulinowy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(ALA)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7162" w14:textId="77777777" w:rsidR="00E654F9" w:rsidRPr="00185194" w:rsidRDefault="00B83851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B9F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C16B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28C6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E654F9" w:rsidRPr="00185194" w14:paraId="3492A5E2" w14:textId="77777777" w:rsidTr="00E654F9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3CB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A3E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FADD" w14:textId="77777777" w:rsidR="00E654F9" w:rsidRPr="00185194" w:rsidRDefault="00E654F9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Ołów (Pb)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DA6C" w14:textId="77777777" w:rsidR="00E654F9" w:rsidRPr="00185194" w:rsidRDefault="00B83851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334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2707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F129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E654F9" w:rsidRPr="00185194" w14:paraId="45A3BEFF" w14:textId="77777777" w:rsidTr="00E654F9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AFD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B5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2D30" w14:textId="77777777" w:rsidR="00E654F9" w:rsidRPr="00185194" w:rsidRDefault="00E654F9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Protoporfiryna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cynkowa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2B5" w14:textId="77777777" w:rsidR="00E654F9" w:rsidRPr="00185194" w:rsidRDefault="00B83851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6C2E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03EB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204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E654F9" w:rsidRPr="00185194" w14:paraId="6C481C63" w14:textId="77777777" w:rsidTr="00E654F9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24DD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F29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P71.1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AFAC" w14:textId="77777777" w:rsidR="00E654F9" w:rsidRPr="00185194" w:rsidRDefault="00E654F9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Ołów w moczu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2EB" w14:textId="77777777" w:rsidR="00E654F9" w:rsidRPr="00185194" w:rsidRDefault="00B83851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452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89FD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77F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E654F9" w:rsidRPr="00185194" w14:paraId="3B88BA02" w14:textId="77777777" w:rsidTr="00E654F9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041E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Materiał biologiczny pobierany przez Zleceniodawcę i odbierany przez Zleceniobiorcę.  Zleceniobiorca zapewnia probówki do pobrań. </w:t>
            </w:r>
          </w:p>
        </w:tc>
      </w:tr>
    </w:tbl>
    <w:p w14:paraId="4B3D6585" w14:textId="77777777" w:rsidR="00544ABA" w:rsidRPr="008B3E30" w:rsidRDefault="00544ABA" w:rsidP="00544A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3E30">
        <w:rPr>
          <w:rFonts w:ascii="Times New Roman" w:hAnsi="Times New Roman" w:cs="Times New Roman"/>
          <w:sz w:val="20"/>
          <w:szCs w:val="20"/>
        </w:rPr>
        <w:t>Wytyczne Zamawiającego dla realizacji ww. świadczeń:</w:t>
      </w:r>
    </w:p>
    <w:p w14:paraId="0754A0AB" w14:textId="77777777" w:rsidR="00E654F9" w:rsidRPr="00544ABA" w:rsidRDefault="00E654F9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B0F9C8" w14:textId="58A772F4" w:rsidR="00544ABA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Dostępność do badań laboratoryjnych od godz. 7:00 do 16:00 we wszystkie dni robocze od poniedziałku do piątku.</w:t>
      </w:r>
    </w:p>
    <w:p w14:paraId="2394159E" w14:textId="77777777" w:rsidR="00544ABA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Dostarczanie przez Zleceniobiorcę Zleceniodawcy druków skierowania na badania laboratoryjne w okresie obowiązywania umowy.</w:t>
      </w:r>
    </w:p>
    <w:p w14:paraId="43035B6D" w14:textId="030E039A" w:rsidR="00544ABA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Przedstawienie przez Zleceniobiorcę procedury pobierania materiału do badań laboratoryjnych oraz sposobu transportu materiału do badań laboratoryjnych.</w:t>
      </w:r>
    </w:p>
    <w:p w14:paraId="72D7445A" w14:textId="2C5E5833" w:rsidR="00544ABA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Zleceniobiorca dostarcza Zleceniodawcy sprzęt konieczny do wykonywania wszystkich badań w niezbędnej ilości uzgodnionej z Zleceniodawcą w okresie trwania umowy.</w:t>
      </w:r>
    </w:p>
    <w:p w14:paraId="47663624" w14:textId="0D0E8559" w:rsidR="00544ABA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Zleceniodawca zastrzega sobie możliwość przeglądu procedur i metodyki oznaczania badania w czasie trwania konkursu ofert na udzielanie przedmiotowych świadczeń zdrowotnych oraz na etapie realizacji umowy.</w:t>
      </w:r>
    </w:p>
    <w:p w14:paraId="3737F040" w14:textId="6B626F03" w:rsidR="00544ABA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Transport materiałów do badań laboratoryjnych odbywa się na koszt Zleceniobiorcy. Odbiór materiału biologicznego przez Zleceniobiorcę w godzinach od 7:30 do godziny 14:30 w dni robocze od poniedziałku do piątku. W wyjątkowych przypadkach pacjent będzie kierowany do Zleceniobiorcy bezpośrednio.</w:t>
      </w:r>
    </w:p>
    <w:p w14:paraId="780893AC" w14:textId="66FF189A" w:rsidR="00544ABA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Zleceniobiorca zapewnia wiarygodność wyników w oparciu o zewnętrzną i wewnętrzną kontrolę wszystkich parametrów oznaczonych w swoim laboratorium.</w:t>
      </w:r>
    </w:p>
    <w:p w14:paraId="7C16382C" w14:textId="555D46D9" w:rsidR="00544ABA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 xml:space="preserve">Wyniki badań będą przekazywane w formie </w:t>
      </w:r>
      <w:r w:rsidR="00205F91" w:rsidRPr="00205F91">
        <w:rPr>
          <w:rFonts w:ascii="Times New Roman" w:hAnsi="Times New Roman" w:cs="Times New Roman"/>
          <w:sz w:val="20"/>
          <w:szCs w:val="20"/>
        </w:rPr>
        <w:t>(podpisanej podpisem kwalifikowanym) wraz z udostępnieniem dedykowanego portalu do przekazywania wyników badań (punkt pobrań + 14 stanowisk dla lekarzy + pacjent).</w:t>
      </w:r>
      <w:r w:rsidR="00205F91">
        <w:rPr>
          <w:rFonts w:ascii="Times New Roman" w:hAnsi="Times New Roman" w:cs="Times New Roman"/>
          <w:sz w:val="20"/>
          <w:szCs w:val="20"/>
        </w:rPr>
        <w:t xml:space="preserve"> </w:t>
      </w:r>
      <w:r w:rsidRPr="00544ABA">
        <w:rPr>
          <w:rFonts w:ascii="Times New Roman" w:hAnsi="Times New Roman" w:cs="Times New Roman"/>
          <w:sz w:val="20"/>
          <w:szCs w:val="20"/>
        </w:rPr>
        <w:t>Koszty związane z udostępnieniem i przekazywaniem wyników pokrywa w całości Zleceniobiorca.</w:t>
      </w:r>
    </w:p>
    <w:p w14:paraId="36273927" w14:textId="4A309966" w:rsidR="007F6B52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W przypadku nie wykonywania niektórych badań lub zaprzestania ich wykonywania z przyczyn awarii sprzętu Zleceniobiorcy zobowiązany jest do wykonania tych badań u innego Wykonawcy, przy czym termin realizacji oraz cena badania pozostaje bez zmian.</w:t>
      </w:r>
    </w:p>
    <w:p w14:paraId="4579C3CF" w14:textId="6B59C04D" w:rsidR="00544ABA" w:rsidRDefault="00544ABA" w:rsidP="00544AB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6D333D96" w14:textId="77777777" w:rsidR="00544ABA" w:rsidRPr="00544ABA" w:rsidRDefault="00544ABA" w:rsidP="00544AB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19C853C1" w14:textId="7BA4C916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</w:t>
      </w:r>
      <w:r w:rsidR="00173377">
        <w:rPr>
          <w:rFonts w:ascii="Times New Roman" w:hAnsi="Times New Roman" w:cs="Times New Roman"/>
          <w:sz w:val="20"/>
          <w:szCs w:val="20"/>
        </w:rPr>
        <w:t>1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3541CAA3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807998B" w14:textId="7673D942" w:rsidR="00E91C6E" w:rsidRDefault="00E91C6E" w:rsidP="0001758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629E6E" w14:textId="77777777" w:rsidR="00205F91" w:rsidRPr="00185194" w:rsidRDefault="00205F91" w:rsidP="0001758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2A465F" w14:textId="77777777" w:rsidR="00D012BB" w:rsidRDefault="00D012B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7E0C77" w14:textId="49DB8E7A" w:rsidR="007F6B52" w:rsidRPr="00185194" w:rsidRDefault="007F6B52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C72B56">
        <w:rPr>
          <w:rFonts w:ascii="Times New Roman" w:hAnsi="Times New Roman" w:cs="Times New Roman"/>
          <w:b/>
          <w:sz w:val="20"/>
          <w:szCs w:val="20"/>
        </w:rPr>
        <w:t>2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USG</w:t>
      </w:r>
    </w:p>
    <w:p w14:paraId="26B11E8D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594"/>
        <w:gridCol w:w="3300"/>
        <w:gridCol w:w="1435"/>
        <w:gridCol w:w="1238"/>
        <w:gridCol w:w="1358"/>
        <w:gridCol w:w="1751"/>
      </w:tblGrid>
      <w:tr w:rsidR="00B83851" w:rsidRPr="00185194" w14:paraId="32BB9116" w14:textId="77777777" w:rsidTr="00B83851">
        <w:trPr>
          <w:trHeight w:val="9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19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39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F7BF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234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A3C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355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B42" w14:textId="7D5F818C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badani</w:t>
            </w:r>
            <w:r w:rsidR="00922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</w:p>
        </w:tc>
      </w:tr>
      <w:tr w:rsidR="00B83851" w:rsidRPr="00185194" w14:paraId="452C9615" w14:textId="77777777" w:rsidTr="00B83851">
        <w:trPr>
          <w:trHeight w:val="25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B9D839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A8FDB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1B1F3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8A505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39B428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C16176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C4BA5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83851" w:rsidRPr="00185194" w14:paraId="585C1F28" w14:textId="77777777" w:rsidTr="00B8385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9C1" w14:textId="3472F95B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DC43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A10E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7E29" w14:textId="77777777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USG tarczycy i przytarczyc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046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E0E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83A4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327F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B83851" w:rsidRPr="00185194" w14:paraId="41E8B5D1" w14:textId="77777777" w:rsidTr="00B8385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2675" w14:textId="39D4D7F9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DC43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A0B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6548" w14:textId="77777777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USG  naczyń szyi -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doppler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5A77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62DE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BE1B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FB63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B83851" w:rsidRPr="00185194" w14:paraId="36A1704F" w14:textId="77777777" w:rsidTr="00B8385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D40" w14:textId="356E42F9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DC43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506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26B6" w14:textId="77777777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USG ślinianek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E80A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8BE4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5E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898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B83851" w:rsidRPr="00185194" w14:paraId="5FF0B26A" w14:textId="77777777" w:rsidTr="00B8385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5AFE" w14:textId="620C2A4A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DC43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A96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F51" w14:textId="77777777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USG brzucha i przestrzeni zaotrzewnowej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BF4B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40E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55AF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0A4B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B83851" w:rsidRPr="00185194" w14:paraId="6AF3D740" w14:textId="77777777" w:rsidTr="00B8385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7E2D" w14:textId="07BF3EF0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DC43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4CE2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26FC" w14:textId="2849E602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USG zakrzepicy żył głębokich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63D2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3B3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2DA7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080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B83851" w:rsidRPr="00185194" w14:paraId="28F08962" w14:textId="77777777" w:rsidTr="00DC43BB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AE42" w14:textId="4EDE3FCC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DC43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E521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03F2" w14:textId="77777777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USG naczyń kończyn górnych -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doppler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3667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DEF1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8F0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EFD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B83851" w:rsidRPr="00185194" w14:paraId="16A9B26A" w14:textId="77777777" w:rsidTr="00DC43BB">
        <w:trPr>
          <w:trHeight w:val="4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47A0" w14:textId="3F42614E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DC43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827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88.777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C8C" w14:textId="77777777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USG naczyń kończyn dolnych -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doppler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8982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011E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9AEB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D3A3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B83851" w:rsidRPr="00185194" w14:paraId="10B9FBDF" w14:textId="77777777" w:rsidTr="00DC43BB">
        <w:trPr>
          <w:trHeight w:val="4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47B5" w14:textId="709BD243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DC43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9667" w14:textId="292888FA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88.79</w:t>
            </w:r>
            <w:r w:rsidR="00D012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AC9F" w14:textId="77777777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USG węzłów chłonnych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1EA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AD91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4FCF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75E6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B83851" w:rsidRPr="00185194" w14:paraId="386DA6DC" w14:textId="77777777" w:rsidTr="00810162">
        <w:trPr>
          <w:trHeight w:val="4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46E5" w14:textId="24DE47E2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DC43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9177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46A5" w14:textId="77777777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Inna diagnostyczna ultrasonografia (USG układu ruchu)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D533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448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94F7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428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14 dni</w:t>
            </w:r>
          </w:p>
        </w:tc>
      </w:tr>
      <w:tr w:rsidR="00B83851" w:rsidRPr="00185194" w14:paraId="64B95F28" w14:textId="77777777" w:rsidTr="000D3656">
        <w:trPr>
          <w:trHeight w:val="675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2814" w14:textId="13F04B2C" w:rsidR="00B83851" w:rsidRPr="007A7C4B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7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UWAGA! Realizacja ww. badań dla poz. od 1 do 8 nastąpi nie później niż do 7 dni od zgłoszenia pacjenta a dla poz. 9 nie później niż do 14 dni od zgłoszenia pacjenta, </w:t>
            </w:r>
            <w:r w:rsidR="00D012BB" w:rsidRPr="007A7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wynik badania będzie udostępniony Zleceniodawcy w ciągu maksymalnie 10 dni po wykonaniu badania.</w:t>
            </w:r>
          </w:p>
        </w:tc>
      </w:tr>
    </w:tbl>
    <w:p w14:paraId="192A13DC" w14:textId="4F4DD5FC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</w:t>
      </w:r>
      <w:r w:rsidR="00C72B56">
        <w:rPr>
          <w:rFonts w:ascii="Times New Roman" w:hAnsi="Times New Roman" w:cs="Times New Roman"/>
          <w:sz w:val="20"/>
          <w:szCs w:val="20"/>
        </w:rPr>
        <w:t>2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7E489325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4141E36F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0E653A" w14:textId="77777777" w:rsidR="00DC43BB" w:rsidRDefault="00DC43B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BEEFDF" w14:textId="1ED729D7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C72B56">
        <w:rPr>
          <w:rFonts w:ascii="Times New Roman" w:hAnsi="Times New Roman" w:cs="Times New Roman"/>
          <w:b/>
          <w:sz w:val="20"/>
          <w:szCs w:val="20"/>
        </w:rPr>
        <w:t>3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– USG gałek ocznych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i oczodołów</w:t>
      </w:r>
    </w:p>
    <w:p w14:paraId="1304E9A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953"/>
        <w:gridCol w:w="3000"/>
        <w:gridCol w:w="1325"/>
        <w:gridCol w:w="1251"/>
        <w:gridCol w:w="1371"/>
        <w:gridCol w:w="1768"/>
      </w:tblGrid>
      <w:tr w:rsidR="00B83851" w:rsidRPr="00185194" w14:paraId="2942DB44" w14:textId="77777777" w:rsidTr="00B83851">
        <w:trPr>
          <w:trHeight w:val="97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7A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28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5C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6B02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08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D3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2BB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4E6489FB" w14:textId="77777777" w:rsidTr="00B83851">
        <w:trPr>
          <w:trHeight w:val="25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E298C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0C7C7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0F97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24B14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B22C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67515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A9490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83851" w:rsidRPr="00185194" w14:paraId="38B87E21" w14:textId="77777777" w:rsidTr="00B83851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19B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E9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95.13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3C19" w14:textId="77777777" w:rsidR="00B83851" w:rsidRPr="00185194" w:rsidRDefault="00B83851" w:rsidP="00B8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USG gałek ocznych i oczodołów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691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C3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FF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953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B83851" w:rsidRPr="00185194" w14:paraId="51A6C637" w14:textId="77777777" w:rsidTr="00B83851">
        <w:trPr>
          <w:trHeight w:val="630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B7DD3" w14:textId="17CA4E33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UWAGA! Realizacja ww. badania nastąpi </w:t>
            </w:r>
            <w:r w:rsidRPr="00FD692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 później niż do 5 dni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 zgłoszenia pacjenta, </w:t>
            </w:r>
            <w:r w:rsidR="007A7C4B" w:rsidRPr="007A7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wynik badania będzie udostępniony Zleceniodawcy w ciągu maksymalnie 10 dni po wykonaniu badania.</w:t>
            </w:r>
          </w:p>
        </w:tc>
      </w:tr>
    </w:tbl>
    <w:p w14:paraId="52B01CB5" w14:textId="2865C865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72B56">
        <w:rPr>
          <w:rFonts w:ascii="Times New Roman" w:hAnsi="Times New Roman" w:cs="Times New Roman"/>
          <w:sz w:val="20"/>
          <w:szCs w:val="20"/>
        </w:rPr>
        <w:t>3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494A35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EECAEBC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380780" w14:textId="77777777" w:rsidR="00E25802" w:rsidRPr="00185194" w:rsidRDefault="00E2580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64101D" w14:textId="77777777" w:rsidR="00C72B56" w:rsidRDefault="00C72B56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42BF32" w14:textId="77777777" w:rsidR="00C72B56" w:rsidRDefault="00C72B56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BAB236" w14:textId="77777777" w:rsidR="00C72B56" w:rsidRDefault="00C72B56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7C1B44" w14:textId="77777777" w:rsidR="00C72B56" w:rsidRDefault="00C72B56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84F341" w14:textId="77777777" w:rsidR="00C72B56" w:rsidRDefault="00C72B56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11161F" w14:textId="77777777" w:rsidR="00C72B56" w:rsidRDefault="00C72B56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1457FC" w14:textId="77777777" w:rsidR="00C72B56" w:rsidRDefault="00C72B56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4B5D5D" w14:textId="4C8A5CBB" w:rsidR="007C47AF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lastRenderedPageBreak/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2B56">
        <w:rPr>
          <w:rFonts w:ascii="Times New Roman" w:hAnsi="Times New Roman" w:cs="Times New Roman"/>
          <w:b/>
          <w:sz w:val="20"/>
          <w:szCs w:val="20"/>
        </w:rPr>
        <w:t>4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– laryngologia</w:t>
      </w:r>
    </w:p>
    <w:p w14:paraId="7F19E4A2" w14:textId="77777777" w:rsidR="008B2A5C" w:rsidRPr="00185194" w:rsidRDefault="008B2A5C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717"/>
        <w:gridCol w:w="3296"/>
        <w:gridCol w:w="1325"/>
        <w:gridCol w:w="1171"/>
        <w:gridCol w:w="1370"/>
        <w:gridCol w:w="1630"/>
      </w:tblGrid>
      <w:tr w:rsidR="00880BC5" w:rsidRPr="00185194" w14:paraId="6C4DF0D8" w14:textId="77777777" w:rsidTr="00880BC5">
        <w:trPr>
          <w:trHeight w:val="97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A3DC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RANGE!A1:G7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0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F8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EF5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7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23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F9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FD6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F67FE5D" w14:textId="77777777" w:rsidTr="00880BC5">
        <w:trPr>
          <w:trHeight w:val="255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1D708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73A23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2325B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6BDD5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171AF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73215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D3FB9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699CB3A7" w14:textId="77777777" w:rsidTr="00880BC5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1133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9C1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134" w14:textId="77777777" w:rsidR="00880BC5" w:rsidRPr="00185194" w:rsidRDefault="00880BC5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Porada lekarska, inne (w zakresie foniatrii)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1E23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AD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CF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F28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80BC5" w:rsidRPr="00185194" w14:paraId="4284FBD6" w14:textId="77777777" w:rsidTr="00880BC5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79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C1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29.1901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A70" w14:textId="77777777" w:rsidR="00880BC5" w:rsidRPr="00185194" w:rsidRDefault="00880BC5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stroboskopowe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CB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E2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F13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C2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80BC5" w:rsidRPr="00185194" w14:paraId="370E71D4" w14:textId="77777777" w:rsidTr="00880BC5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082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779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95.436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ABC4" w14:textId="77777777" w:rsidR="00880BC5" w:rsidRPr="00185194" w:rsidRDefault="00880BC5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Otoemisja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akustyczna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2DA3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8D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AE6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39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80BC5" w:rsidRPr="00185194" w14:paraId="4A573E98" w14:textId="77777777" w:rsidTr="00880BC5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9E2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B9E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78D6" w14:textId="77777777" w:rsidR="00880BC5" w:rsidRPr="00185194" w:rsidRDefault="00880BC5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ABR – potencjały wywołane z pnia mózgu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59C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C4F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0ED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645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10 dni </w:t>
            </w:r>
          </w:p>
        </w:tc>
      </w:tr>
      <w:tr w:rsidR="00880BC5" w:rsidRPr="00185194" w14:paraId="487FEF64" w14:textId="77777777" w:rsidTr="00880BC5">
        <w:trPr>
          <w:trHeight w:val="675"/>
          <w:jc w:val="center"/>
        </w:trPr>
        <w:tc>
          <w:tcPr>
            <w:tcW w:w="11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1BE6" w14:textId="375D1794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UWAGA! Realizacja ww. badania nastąpi </w:t>
            </w:r>
            <w:r w:rsidRPr="00FD692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 później niż do 5 dni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 zgłoszenia pacjenta, </w:t>
            </w:r>
            <w:r w:rsidR="0052730B" w:rsidRPr="005273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wynik badania będzie udostępniony Zleceniodawcy w ciągu maksymalnie 10 dni po wykonaniu badania.</w:t>
            </w:r>
          </w:p>
        </w:tc>
      </w:tr>
    </w:tbl>
    <w:p w14:paraId="6F0FA8F1" w14:textId="77777777" w:rsidR="00880BC5" w:rsidRPr="00185194" w:rsidRDefault="00880BC5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D108AE" w14:textId="4A44A596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72B56">
        <w:rPr>
          <w:rFonts w:ascii="Times New Roman" w:hAnsi="Times New Roman" w:cs="Times New Roman"/>
          <w:sz w:val="20"/>
          <w:szCs w:val="20"/>
        </w:rPr>
        <w:t>4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C46E109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C9E296F" w14:textId="77777777" w:rsidR="005A4425" w:rsidRDefault="005A4425" w:rsidP="008221F1">
      <w:pPr>
        <w:rPr>
          <w:rFonts w:ascii="Times New Roman" w:hAnsi="Times New Roman" w:cs="Times New Roman"/>
          <w:b/>
          <w:sz w:val="20"/>
          <w:szCs w:val="20"/>
        </w:rPr>
      </w:pPr>
    </w:p>
    <w:p w14:paraId="16599338" w14:textId="50D54041" w:rsidR="007F6B52" w:rsidRPr="00185194" w:rsidRDefault="007F6B52" w:rsidP="008221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C72B56">
        <w:rPr>
          <w:rFonts w:ascii="Times New Roman" w:hAnsi="Times New Roman" w:cs="Times New Roman"/>
          <w:b/>
          <w:sz w:val="20"/>
          <w:szCs w:val="20"/>
        </w:rPr>
        <w:t>5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ortopedia</w:t>
      </w: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76"/>
        <w:gridCol w:w="3568"/>
        <w:gridCol w:w="1325"/>
        <w:gridCol w:w="1250"/>
        <w:gridCol w:w="1253"/>
        <w:gridCol w:w="1434"/>
      </w:tblGrid>
      <w:tr w:rsidR="00880BC5" w:rsidRPr="00185194" w14:paraId="55F20B2D" w14:textId="77777777" w:rsidTr="00880BC5">
        <w:trPr>
          <w:trHeight w:val="9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7F93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1" w:name="RANGE!A1:G5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1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EA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C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7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FC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7C4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468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C0396E2" w14:textId="77777777" w:rsidTr="00880BC5">
        <w:trPr>
          <w:trHeight w:val="25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A39E8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05917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A93AD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43636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497F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9BC94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55B1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0DC2BB78" w14:textId="77777777" w:rsidTr="00880BC5">
        <w:trPr>
          <w:trHeight w:val="499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1A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79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89.007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068" w14:textId="77777777" w:rsidR="00880BC5" w:rsidRPr="00185194" w:rsidRDefault="00880BC5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Konsultacje lekarskie z zakresu ortopedii bez USG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59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C54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4BA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2B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dni </w:t>
            </w:r>
          </w:p>
        </w:tc>
      </w:tr>
      <w:tr w:rsidR="00880BC5" w:rsidRPr="00185194" w14:paraId="3A1A608D" w14:textId="77777777" w:rsidTr="00880BC5">
        <w:trPr>
          <w:trHeight w:val="499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EAC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E92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89.007 + 88.79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4223" w14:textId="77777777" w:rsidR="00880BC5" w:rsidRPr="00185194" w:rsidRDefault="00880BC5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Konsultacje lekarskie z zakresu ortopedii wraz z USG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FA9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CCA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975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477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880BC5" w:rsidRPr="00185194" w14:paraId="367306B0" w14:textId="77777777" w:rsidTr="00880BC5">
        <w:trPr>
          <w:trHeight w:val="675"/>
          <w:jc w:val="center"/>
        </w:trPr>
        <w:tc>
          <w:tcPr>
            <w:tcW w:w="11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C868" w14:textId="6F872C9A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UWAGA! Realizacja ww. badania nastąpi </w:t>
            </w:r>
            <w:r w:rsidRPr="00FD692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 później niż do 5 dni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 zgłoszenia pacjenta</w:t>
            </w:r>
            <w:r w:rsid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1B58D4" w:rsidRP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 wynik badania będzie udostępniony Zleceniodawcy </w:t>
            </w:r>
            <w:r w:rsid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odpowiednio </w:t>
            </w:r>
            <w:r w:rsidR="001B58D4" w:rsidRP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ciągu maksymalnie </w:t>
            </w:r>
            <w:r w:rsid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1B58D4" w:rsidRP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dni po wykonaniu badania</w:t>
            </w:r>
            <w:r w:rsid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poz. 1 i </w:t>
            </w:r>
            <w:r w:rsidR="001B58D4" w:rsidRP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ciągu maksymalnie </w:t>
            </w:r>
            <w:r w:rsid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1B58D4" w:rsidRP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dni po wykonaniu badania – poz. </w:t>
            </w:r>
            <w:r w:rsid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</w:tbl>
    <w:p w14:paraId="75D45DA9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1A006C" w14:textId="7460CF54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C72B56">
        <w:rPr>
          <w:rFonts w:ascii="Times New Roman" w:hAnsi="Times New Roman" w:cs="Times New Roman"/>
          <w:sz w:val="20"/>
          <w:szCs w:val="20"/>
        </w:rPr>
        <w:t>5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38F1BF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2A4280D" w14:textId="77777777" w:rsidR="001B58D4" w:rsidRDefault="001B58D4" w:rsidP="007F3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404830" w14:textId="77777777" w:rsidR="008377E2" w:rsidRPr="00185194" w:rsidRDefault="008377E2" w:rsidP="001B0119">
      <w:pPr>
        <w:spacing w:after="0" w:line="240" w:lineRule="auto"/>
        <w:rPr>
          <w:rFonts w:ascii="Times New Roman" w:hAnsi="Times New Roman" w:cs="Times New Roman"/>
        </w:rPr>
      </w:pPr>
    </w:p>
    <w:sectPr w:rsidR="008377E2" w:rsidRPr="00185194" w:rsidSect="00583914">
      <w:headerReference w:type="default" r:id="rId8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282F" w14:textId="77777777" w:rsidR="000D3656" w:rsidRDefault="000D3656" w:rsidP="00291C69">
      <w:pPr>
        <w:spacing w:after="0" w:line="240" w:lineRule="auto"/>
      </w:pPr>
      <w:r>
        <w:separator/>
      </w:r>
    </w:p>
  </w:endnote>
  <w:endnote w:type="continuationSeparator" w:id="0">
    <w:p w14:paraId="4E34E7EB" w14:textId="77777777" w:rsidR="000D3656" w:rsidRDefault="000D3656" w:rsidP="0029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34C6" w14:textId="77777777" w:rsidR="000D3656" w:rsidRDefault="000D3656" w:rsidP="00291C69">
      <w:pPr>
        <w:spacing w:after="0" w:line="240" w:lineRule="auto"/>
      </w:pPr>
      <w:r>
        <w:separator/>
      </w:r>
    </w:p>
  </w:footnote>
  <w:footnote w:type="continuationSeparator" w:id="0">
    <w:p w14:paraId="3651F8CE" w14:textId="77777777" w:rsidR="000D3656" w:rsidRDefault="000D3656" w:rsidP="0029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1FB6" w14:textId="03AF4DA5" w:rsidR="00FA64C5" w:rsidRPr="00FA64C5" w:rsidRDefault="00FA64C5" w:rsidP="00FA64C5">
    <w:pPr>
      <w:pStyle w:val="Nagwek"/>
      <w:rPr>
        <w:rFonts w:ascii="Times New Roman" w:hAnsi="Times New Roman" w:cs="Times New Roman"/>
        <w:sz w:val="20"/>
        <w:szCs w:val="20"/>
      </w:rPr>
    </w:pPr>
    <w:r w:rsidRPr="00FA64C5">
      <w:rPr>
        <w:rFonts w:ascii="Times New Roman" w:hAnsi="Times New Roman" w:cs="Times New Roman"/>
        <w:sz w:val="20"/>
        <w:szCs w:val="20"/>
      </w:rPr>
      <w:t>ZP.265.</w:t>
    </w:r>
    <w:r w:rsidR="00C72B56">
      <w:rPr>
        <w:rFonts w:ascii="Times New Roman" w:hAnsi="Times New Roman" w:cs="Times New Roman"/>
        <w:sz w:val="20"/>
        <w:szCs w:val="20"/>
      </w:rPr>
      <w:t>4</w:t>
    </w:r>
    <w:r w:rsidRPr="00FA64C5">
      <w:rPr>
        <w:rFonts w:ascii="Times New Roman" w:hAnsi="Times New Roman" w:cs="Times New Roman"/>
        <w:sz w:val="20"/>
        <w:szCs w:val="20"/>
      </w:rPr>
      <w:t>.202</w:t>
    </w:r>
    <w:r w:rsidR="003F3C0C">
      <w:rPr>
        <w:rFonts w:ascii="Times New Roman" w:hAnsi="Times New Roman" w:cs="Times New Roman"/>
        <w:sz w:val="20"/>
        <w:szCs w:val="20"/>
      </w:rPr>
      <w:t>2</w:t>
    </w:r>
  </w:p>
  <w:p w14:paraId="36D0E374" w14:textId="77777777" w:rsidR="00FA64C5" w:rsidRPr="00FA64C5" w:rsidRDefault="00FA64C5" w:rsidP="00FA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B90"/>
    <w:multiLevelType w:val="hybridMultilevel"/>
    <w:tmpl w:val="49A4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056B"/>
    <w:multiLevelType w:val="hybridMultilevel"/>
    <w:tmpl w:val="29840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FEB"/>
    <w:multiLevelType w:val="hybridMultilevel"/>
    <w:tmpl w:val="07B2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1CE"/>
    <w:multiLevelType w:val="hybridMultilevel"/>
    <w:tmpl w:val="79E6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A19"/>
    <w:multiLevelType w:val="hybridMultilevel"/>
    <w:tmpl w:val="BDB4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6F17"/>
    <w:multiLevelType w:val="hybridMultilevel"/>
    <w:tmpl w:val="121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B253F"/>
    <w:multiLevelType w:val="hybridMultilevel"/>
    <w:tmpl w:val="04E6393A"/>
    <w:lvl w:ilvl="0" w:tplc="3C16AA7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25A03"/>
    <w:multiLevelType w:val="hybridMultilevel"/>
    <w:tmpl w:val="6CDA6D66"/>
    <w:lvl w:ilvl="0" w:tplc="1E96A5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18"/>
      </w:rPr>
    </w:lvl>
    <w:lvl w:ilvl="1" w:tplc="5FFE323C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4E54"/>
    <w:multiLevelType w:val="hybridMultilevel"/>
    <w:tmpl w:val="1AF2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41B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F7CA5"/>
    <w:multiLevelType w:val="hybridMultilevel"/>
    <w:tmpl w:val="C750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D3A62"/>
    <w:multiLevelType w:val="hybridMultilevel"/>
    <w:tmpl w:val="F4B6A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5A153B"/>
    <w:multiLevelType w:val="hybridMultilevel"/>
    <w:tmpl w:val="7F044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DA3112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6AC"/>
    <w:rsid w:val="000144D1"/>
    <w:rsid w:val="0001758C"/>
    <w:rsid w:val="00044595"/>
    <w:rsid w:val="00055C83"/>
    <w:rsid w:val="00070D87"/>
    <w:rsid w:val="00083E6A"/>
    <w:rsid w:val="000D2377"/>
    <w:rsid w:val="000D3656"/>
    <w:rsid w:val="000E00A1"/>
    <w:rsid w:val="00133D92"/>
    <w:rsid w:val="0015219F"/>
    <w:rsid w:val="00163FC8"/>
    <w:rsid w:val="001662AF"/>
    <w:rsid w:val="00172634"/>
    <w:rsid w:val="00173377"/>
    <w:rsid w:val="00185194"/>
    <w:rsid w:val="001B0119"/>
    <w:rsid w:val="001B58D4"/>
    <w:rsid w:val="001E0F79"/>
    <w:rsid w:val="001E42C3"/>
    <w:rsid w:val="001F27EC"/>
    <w:rsid w:val="001F3F7B"/>
    <w:rsid w:val="00205F91"/>
    <w:rsid w:val="002420E3"/>
    <w:rsid w:val="00275DDC"/>
    <w:rsid w:val="00291C69"/>
    <w:rsid w:val="003106B3"/>
    <w:rsid w:val="00357ACD"/>
    <w:rsid w:val="003F3C0C"/>
    <w:rsid w:val="0047127A"/>
    <w:rsid w:val="004E65F1"/>
    <w:rsid w:val="0052730B"/>
    <w:rsid w:val="00544ABA"/>
    <w:rsid w:val="00571004"/>
    <w:rsid w:val="005774DD"/>
    <w:rsid w:val="00583914"/>
    <w:rsid w:val="005976E9"/>
    <w:rsid w:val="005A4425"/>
    <w:rsid w:val="005B2052"/>
    <w:rsid w:val="00612FA0"/>
    <w:rsid w:val="00617D0E"/>
    <w:rsid w:val="00621E33"/>
    <w:rsid w:val="006376E0"/>
    <w:rsid w:val="00695A25"/>
    <w:rsid w:val="006A3A85"/>
    <w:rsid w:val="007465C7"/>
    <w:rsid w:val="007976AC"/>
    <w:rsid w:val="007A7C4B"/>
    <w:rsid w:val="007C47AF"/>
    <w:rsid w:val="007F3B43"/>
    <w:rsid w:val="007F3D60"/>
    <w:rsid w:val="007F6B52"/>
    <w:rsid w:val="00806F52"/>
    <w:rsid w:val="00810162"/>
    <w:rsid w:val="008221F1"/>
    <w:rsid w:val="0083130C"/>
    <w:rsid w:val="008377E2"/>
    <w:rsid w:val="008438A7"/>
    <w:rsid w:val="00880BC5"/>
    <w:rsid w:val="008961B8"/>
    <w:rsid w:val="008B2A5C"/>
    <w:rsid w:val="008B3E30"/>
    <w:rsid w:val="008D7676"/>
    <w:rsid w:val="008E145B"/>
    <w:rsid w:val="008F520E"/>
    <w:rsid w:val="009208DD"/>
    <w:rsid w:val="00922D42"/>
    <w:rsid w:val="00945BF7"/>
    <w:rsid w:val="00955B2C"/>
    <w:rsid w:val="00972FDE"/>
    <w:rsid w:val="009A07FA"/>
    <w:rsid w:val="00A213E1"/>
    <w:rsid w:val="00A31CF7"/>
    <w:rsid w:val="00AB62E0"/>
    <w:rsid w:val="00B07B9B"/>
    <w:rsid w:val="00B10A42"/>
    <w:rsid w:val="00B179FF"/>
    <w:rsid w:val="00B83851"/>
    <w:rsid w:val="00B87342"/>
    <w:rsid w:val="00BA247D"/>
    <w:rsid w:val="00BE2114"/>
    <w:rsid w:val="00C052FC"/>
    <w:rsid w:val="00C36071"/>
    <w:rsid w:val="00C70728"/>
    <w:rsid w:val="00C72B56"/>
    <w:rsid w:val="00C73D4B"/>
    <w:rsid w:val="00C74BD6"/>
    <w:rsid w:val="00C853DF"/>
    <w:rsid w:val="00CB6AA2"/>
    <w:rsid w:val="00CD1088"/>
    <w:rsid w:val="00CE0E7F"/>
    <w:rsid w:val="00CE3096"/>
    <w:rsid w:val="00CF09BC"/>
    <w:rsid w:val="00D012BB"/>
    <w:rsid w:val="00D1637A"/>
    <w:rsid w:val="00D75D11"/>
    <w:rsid w:val="00DC43BB"/>
    <w:rsid w:val="00E24B35"/>
    <w:rsid w:val="00E25802"/>
    <w:rsid w:val="00E654F9"/>
    <w:rsid w:val="00E74E76"/>
    <w:rsid w:val="00E91C6E"/>
    <w:rsid w:val="00E95664"/>
    <w:rsid w:val="00F20E36"/>
    <w:rsid w:val="00F745DF"/>
    <w:rsid w:val="00F82F9F"/>
    <w:rsid w:val="00FA64C5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1587CE"/>
  <w15:docId w15:val="{CBA493FA-86F4-4511-BAE2-49F97E5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6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76AC"/>
    <w:rPr>
      <w:color w:val="800080"/>
      <w:u w:val="single"/>
    </w:rPr>
  </w:style>
  <w:style w:type="paragraph" w:customStyle="1" w:styleId="xl65">
    <w:name w:val="xl65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7">
    <w:name w:val="xl67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7976AC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97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C69"/>
  </w:style>
  <w:style w:type="paragraph" w:styleId="Stopka">
    <w:name w:val="footer"/>
    <w:basedOn w:val="Normalny"/>
    <w:link w:val="Stopka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B92E-9E0A-4D0C-8272-AF5C2C90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Igielski</dc:creator>
  <cp:lastModifiedBy>Daniel Igielski</cp:lastModifiedBy>
  <cp:revision>70</cp:revision>
  <cp:lastPrinted>2022-02-14T12:21:00Z</cp:lastPrinted>
  <dcterms:created xsi:type="dcterms:W3CDTF">2014-02-05T09:38:00Z</dcterms:created>
  <dcterms:modified xsi:type="dcterms:W3CDTF">2022-02-14T12:21:00Z</dcterms:modified>
</cp:coreProperties>
</file>