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200" w:vertAnchor="page" w:horzAnchor="page" w:tblpX="1835" w:tblpY="1741"/>
        <w:tblW w:w="0" w:type="auto"/>
        <w:tblLayout w:type="fixed"/>
        <w:tblLook w:val="04A0" w:firstRow="1" w:lastRow="0" w:firstColumn="1" w:lastColumn="0" w:noHBand="0" w:noVBand="1"/>
      </w:tblPr>
      <w:tblGrid>
        <w:gridCol w:w="3510"/>
        <w:gridCol w:w="4410"/>
        <w:gridCol w:w="1322"/>
      </w:tblGrid>
      <w:tr w:rsidR="00803301" w14:paraId="6C65F650" w14:textId="77777777" w:rsidTr="0030577C">
        <w:trPr>
          <w:trHeight w:val="856"/>
        </w:trPr>
        <w:tc>
          <w:tcPr>
            <w:tcW w:w="7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31197" w14:textId="77777777" w:rsidR="00161F23" w:rsidRDefault="00161F23" w:rsidP="00161F23">
            <w:pPr>
              <w:autoSpaceDE w:val="0"/>
              <w:spacing w:line="276" w:lineRule="auto"/>
              <w:jc w:val="center"/>
              <w:rPr>
                <w:b/>
                <w:color w:val="000000"/>
                <w:sz w:val="36"/>
                <w:szCs w:val="36"/>
              </w:rPr>
            </w:pPr>
            <w:r>
              <w:rPr>
                <w:b/>
                <w:color w:val="000000"/>
                <w:sz w:val="36"/>
                <w:szCs w:val="36"/>
              </w:rPr>
              <w:t>INWENTARYZACJA ZIELENI</w:t>
            </w:r>
          </w:p>
          <w:p w14:paraId="2C86EE2D" w14:textId="4506A7B2" w:rsidR="00803301" w:rsidRDefault="00161F23" w:rsidP="00161F23">
            <w:pPr>
              <w:autoSpaceDE w:val="0"/>
              <w:spacing w:line="276" w:lineRule="auto"/>
              <w:jc w:val="center"/>
              <w:rPr>
                <w:b/>
                <w:color w:val="000000"/>
                <w:sz w:val="36"/>
                <w:szCs w:val="36"/>
              </w:rPr>
            </w:pPr>
            <w:r>
              <w:rPr>
                <w:b/>
                <w:color w:val="000000"/>
                <w:sz w:val="36"/>
                <w:szCs w:val="36"/>
              </w:rPr>
              <w:t>WRAZ Z OPERATEM DENDROLOGICZNYM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6BF7EF" w14:textId="77777777" w:rsidR="00803301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  <w:sz w:val="10"/>
                <w:szCs w:val="10"/>
              </w:rPr>
            </w:pPr>
          </w:p>
          <w:p w14:paraId="7C135F84" w14:textId="77777777" w:rsidR="00803301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  <w:sz w:val="10"/>
                <w:szCs w:val="10"/>
              </w:rPr>
            </w:pPr>
          </w:p>
          <w:p w14:paraId="0E44470A" w14:textId="77777777" w:rsidR="00803301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Egz. ……</w:t>
            </w:r>
          </w:p>
        </w:tc>
      </w:tr>
      <w:tr w:rsidR="00803301" w:rsidRPr="00161F23" w14:paraId="4DE0BC46" w14:textId="77777777" w:rsidTr="0030577C">
        <w:trPr>
          <w:trHeight w:val="112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A7574C" w14:textId="77777777" w:rsidR="00803301" w:rsidRDefault="00803301" w:rsidP="0030577C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</w:p>
          <w:p w14:paraId="14CCB862" w14:textId="77777777" w:rsidR="00803301" w:rsidRDefault="00803301" w:rsidP="0030577C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</w:p>
          <w:p w14:paraId="0CCA3CCE" w14:textId="77777777" w:rsidR="00803301" w:rsidRDefault="00803301" w:rsidP="0030577C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</w:p>
          <w:p w14:paraId="458B5CF7" w14:textId="0D6DA4F3" w:rsidR="00803301" w:rsidRDefault="00803301" w:rsidP="0030577C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Jednostka projektowa</w:t>
            </w:r>
          </w:p>
          <w:p w14:paraId="0E7A3711" w14:textId="77777777" w:rsidR="00803301" w:rsidRDefault="00803301" w:rsidP="0030577C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</w:p>
          <w:p w14:paraId="019F37A9" w14:textId="77777777" w:rsidR="00803301" w:rsidRDefault="00803301" w:rsidP="0030577C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</w:p>
          <w:p w14:paraId="5426EF83" w14:textId="77777777" w:rsidR="00803301" w:rsidRDefault="00803301" w:rsidP="0030577C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F595E" w14:textId="77777777" w:rsidR="00803301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6704" behindDoc="1" locked="0" layoutInCell="1" allowOverlap="1" wp14:anchorId="08D8D6B7" wp14:editId="0A43852D">
                  <wp:simplePos x="0" y="0"/>
                  <wp:positionH relativeFrom="column">
                    <wp:posOffset>792480</wp:posOffset>
                  </wp:positionH>
                  <wp:positionV relativeFrom="paragraph">
                    <wp:posOffset>107315</wp:posOffset>
                  </wp:positionV>
                  <wp:extent cx="1850390" cy="613410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0390" cy="613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BD45C36" w14:textId="77777777" w:rsidR="00803301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</w:rPr>
            </w:pPr>
          </w:p>
          <w:p w14:paraId="4CE28791" w14:textId="77777777" w:rsidR="00803301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</w:rPr>
            </w:pPr>
          </w:p>
          <w:p w14:paraId="29779A92" w14:textId="77777777" w:rsidR="00803301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</w:rPr>
            </w:pPr>
          </w:p>
          <w:p w14:paraId="09A4A18F" w14:textId="77777777" w:rsidR="007E78B3" w:rsidRDefault="007E78B3" w:rsidP="007E78B3">
            <w:pPr>
              <w:autoSpaceDE w:val="0"/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MAREL Marcin Szczęsny</w:t>
            </w:r>
          </w:p>
          <w:p w14:paraId="0BD6B3A2" w14:textId="77777777" w:rsidR="007E78B3" w:rsidRDefault="007E78B3" w:rsidP="007E78B3">
            <w:pPr>
              <w:autoSpaceDE w:val="0"/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ul. </w:t>
            </w:r>
            <w:proofErr w:type="spellStart"/>
            <w:r>
              <w:rPr>
                <w:rFonts w:eastAsia="Calibri"/>
                <w:b/>
              </w:rPr>
              <w:t>Piecewska</w:t>
            </w:r>
            <w:proofErr w:type="spellEnd"/>
            <w:r>
              <w:rPr>
                <w:rFonts w:eastAsia="Calibri"/>
                <w:b/>
              </w:rPr>
              <w:t xml:space="preserve"> 35/102, 80-288 Gdańsk</w:t>
            </w:r>
          </w:p>
          <w:p w14:paraId="46B608AC" w14:textId="77777777" w:rsidR="007E78B3" w:rsidRPr="0084688F" w:rsidRDefault="007E78B3" w:rsidP="007E78B3">
            <w:pPr>
              <w:autoSpaceDE w:val="0"/>
              <w:spacing w:line="276" w:lineRule="auto"/>
              <w:jc w:val="center"/>
              <w:rPr>
                <w:rFonts w:eastAsia="Calibri"/>
                <w:b/>
                <w:lang w:val="en-US"/>
              </w:rPr>
            </w:pPr>
            <w:r w:rsidRPr="0084688F">
              <w:rPr>
                <w:rFonts w:eastAsia="Calibri"/>
                <w:b/>
                <w:lang w:val="en-US"/>
              </w:rPr>
              <w:t>e-mail: biuro.marel@gmail.com</w:t>
            </w:r>
          </w:p>
          <w:p w14:paraId="7936FEFA" w14:textId="77777777" w:rsidR="00803301" w:rsidRPr="0084688F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  <w:sz w:val="10"/>
                <w:szCs w:val="10"/>
                <w:lang w:val="en-US"/>
              </w:rPr>
            </w:pPr>
          </w:p>
        </w:tc>
      </w:tr>
      <w:tr w:rsidR="00803301" w14:paraId="33F195DD" w14:textId="77777777" w:rsidTr="0030577C">
        <w:trPr>
          <w:trHeight w:val="879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A3A238" w14:textId="30A75AAA" w:rsidR="00803301" w:rsidRDefault="00803301" w:rsidP="0030577C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  <w:b/>
                <w:bCs/>
              </w:rPr>
              <w:t>Nazwa zamówienia</w:t>
            </w:r>
          </w:p>
        </w:tc>
        <w:tc>
          <w:tcPr>
            <w:tcW w:w="5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3218D" w14:textId="77777777" w:rsidR="00803301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  <w:sz w:val="10"/>
                <w:szCs w:val="10"/>
                <w:lang w:eastAsia="en-US"/>
              </w:rPr>
            </w:pPr>
          </w:p>
          <w:p w14:paraId="0F25B86F" w14:textId="77777777" w:rsidR="00975153" w:rsidRDefault="00975153" w:rsidP="00975153">
            <w:pPr>
              <w:autoSpaceDE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Budowa oświetlenia</w:t>
            </w:r>
            <w:r w:rsidRPr="00772D71">
              <w:rPr>
                <w:rFonts w:eastAsia="Calibri"/>
                <w:b/>
                <w:lang w:eastAsia="en-US"/>
              </w:rPr>
              <w:t xml:space="preserve"> ul. </w:t>
            </w:r>
            <w:r>
              <w:rPr>
                <w:rFonts w:eastAsia="Calibri"/>
                <w:b/>
                <w:lang w:eastAsia="en-US"/>
              </w:rPr>
              <w:t xml:space="preserve">Charzykowskiej </w:t>
            </w:r>
            <w:r>
              <w:rPr>
                <w:rFonts w:eastAsia="Calibri"/>
                <w:b/>
                <w:lang w:eastAsia="en-US"/>
              </w:rPr>
              <w:br/>
              <w:t xml:space="preserve">i ul. </w:t>
            </w:r>
            <w:proofErr w:type="spellStart"/>
            <w:r>
              <w:rPr>
                <w:rFonts w:eastAsia="Calibri"/>
                <w:b/>
                <w:lang w:eastAsia="en-US"/>
              </w:rPr>
              <w:t>Łapalickiej</w:t>
            </w:r>
            <w:proofErr w:type="spellEnd"/>
            <w:r>
              <w:rPr>
                <w:rFonts w:eastAsia="Calibri"/>
                <w:b/>
                <w:lang w:eastAsia="en-US"/>
              </w:rPr>
              <w:t xml:space="preserve"> </w:t>
            </w:r>
            <w:r w:rsidRPr="00772D71">
              <w:rPr>
                <w:rFonts w:eastAsia="Calibri"/>
                <w:b/>
                <w:lang w:eastAsia="en-US"/>
              </w:rPr>
              <w:t>w Gdańsku</w:t>
            </w:r>
          </w:p>
          <w:p w14:paraId="35214554" w14:textId="77777777" w:rsidR="00975153" w:rsidRDefault="00975153" w:rsidP="00975153">
            <w:pPr>
              <w:autoSpaceDE w:val="0"/>
              <w:spacing w:line="276" w:lineRule="auto"/>
              <w:jc w:val="center"/>
              <w:rPr>
                <w:rFonts w:eastAsia="Calibri"/>
                <w:b/>
                <w:sz w:val="10"/>
                <w:szCs w:val="10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„Jaśniejszy Gdańsk”, Edycja 2022, Etap III</w:t>
            </w:r>
          </w:p>
          <w:p w14:paraId="159FF11D" w14:textId="77777777" w:rsidR="00803301" w:rsidRPr="0034476F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  <w:sz w:val="10"/>
                <w:szCs w:val="10"/>
              </w:rPr>
            </w:pPr>
          </w:p>
        </w:tc>
      </w:tr>
      <w:tr w:rsidR="00803301" w14:paraId="01E3D3CE" w14:textId="77777777" w:rsidTr="0030577C">
        <w:trPr>
          <w:trHeight w:val="535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0F1F31" w14:textId="35EBB92B" w:rsidR="00803301" w:rsidRDefault="00803301" w:rsidP="0030577C">
            <w:pPr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Inwestor</w:t>
            </w:r>
          </w:p>
        </w:tc>
        <w:tc>
          <w:tcPr>
            <w:tcW w:w="5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C87D3" w14:textId="77777777" w:rsidR="00803301" w:rsidRDefault="00803301" w:rsidP="0030577C">
            <w:pPr>
              <w:autoSpaceDE w:val="0"/>
              <w:spacing w:line="276" w:lineRule="auto"/>
              <w:rPr>
                <w:rFonts w:eastAsia="Calibri"/>
                <w:b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7728" behindDoc="1" locked="0" layoutInCell="1" allowOverlap="1" wp14:anchorId="21C4B8D9" wp14:editId="5B58B5EF">
                  <wp:simplePos x="0" y="0"/>
                  <wp:positionH relativeFrom="column">
                    <wp:posOffset>359410</wp:posOffset>
                  </wp:positionH>
                  <wp:positionV relativeFrom="paragraph">
                    <wp:posOffset>12700</wp:posOffset>
                  </wp:positionV>
                  <wp:extent cx="2781300" cy="956513"/>
                  <wp:effectExtent l="0" t="0" r="0" b="0"/>
                  <wp:wrapNone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brightnessContrast bright="1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1300" cy="9565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0636824" w14:textId="77777777" w:rsidR="00803301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</w:rPr>
            </w:pPr>
          </w:p>
          <w:p w14:paraId="109F19A7" w14:textId="77777777" w:rsidR="00803301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</w:rPr>
            </w:pPr>
          </w:p>
          <w:p w14:paraId="42A7D6B6" w14:textId="77777777" w:rsidR="00803301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</w:rPr>
            </w:pPr>
          </w:p>
          <w:p w14:paraId="3BE4E30D" w14:textId="77777777" w:rsidR="00803301" w:rsidRDefault="00803301" w:rsidP="0030577C">
            <w:pPr>
              <w:autoSpaceDE w:val="0"/>
              <w:spacing w:line="276" w:lineRule="auto"/>
              <w:rPr>
                <w:rFonts w:eastAsia="Calibri"/>
                <w:b/>
              </w:rPr>
            </w:pPr>
          </w:p>
          <w:p w14:paraId="1A10FFCC" w14:textId="6E9A389B" w:rsidR="003E1298" w:rsidRDefault="003E1298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Dyrekcja Rozbudowy Miasta Gdańska</w:t>
            </w:r>
          </w:p>
          <w:p w14:paraId="56E748E1" w14:textId="73AEF59A" w:rsidR="00803301" w:rsidRPr="00D37394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</w:rPr>
            </w:pPr>
            <w:r w:rsidRPr="00D37394">
              <w:rPr>
                <w:rFonts w:eastAsia="Calibri"/>
                <w:b/>
              </w:rPr>
              <w:t>ul. Żaglowa 11, 80-560 Gdańs</w:t>
            </w:r>
            <w:r>
              <w:rPr>
                <w:rFonts w:eastAsia="Calibri"/>
                <w:b/>
              </w:rPr>
              <w:t>k</w:t>
            </w:r>
          </w:p>
        </w:tc>
      </w:tr>
      <w:tr w:rsidR="00803301" w14:paraId="3AC247F9" w14:textId="77777777" w:rsidTr="0030577C">
        <w:trPr>
          <w:trHeight w:val="468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41472D" w14:textId="1A201ABE" w:rsidR="00803301" w:rsidRDefault="00803301" w:rsidP="0030577C">
            <w:pPr>
              <w:spacing w:line="276" w:lineRule="auto"/>
              <w:jc w:val="center"/>
              <w:rPr>
                <w:rFonts w:eastAsia="Calibri"/>
                <w:b/>
                <w:bCs/>
                <w:lang w:eastAsia="pl-PL"/>
              </w:rPr>
            </w:pPr>
            <w:r>
              <w:rPr>
                <w:rFonts w:eastAsia="Calibri"/>
                <w:b/>
                <w:bCs/>
              </w:rPr>
              <w:t>Kategoria obiektu</w:t>
            </w:r>
          </w:p>
        </w:tc>
        <w:tc>
          <w:tcPr>
            <w:tcW w:w="5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44BD1" w14:textId="77777777" w:rsidR="00803301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  <w:sz w:val="8"/>
                <w:szCs w:val="8"/>
              </w:rPr>
            </w:pPr>
          </w:p>
          <w:p w14:paraId="2FED3977" w14:textId="77777777" w:rsidR="00803301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  <w:sz w:val="10"/>
                <w:szCs w:val="10"/>
              </w:rPr>
            </w:pPr>
            <w:r>
              <w:rPr>
                <w:rFonts w:eastAsia="Calibri"/>
                <w:b/>
              </w:rPr>
              <w:t>XXVI – Sieci elektroenergetyczne</w:t>
            </w:r>
          </w:p>
        </w:tc>
      </w:tr>
      <w:tr w:rsidR="00803301" w14:paraId="2319F2EC" w14:textId="77777777" w:rsidTr="0030577C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4FE8B5" w14:textId="77777777" w:rsidR="00803301" w:rsidRDefault="00803301" w:rsidP="0030577C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Identyfikator jednostki</w:t>
            </w:r>
          </w:p>
          <w:p w14:paraId="769F4C01" w14:textId="77777777" w:rsidR="00803301" w:rsidRDefault="00803301" w:rsidP="0030577C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ewidencyjnej, obręb, działki</w:t>
            </w:r>
          </w:p>
          <w:p w14:paraId="5833C3EA" w14:textId="77777777" w:rsidR="00803301" w:rsidRDefault="00803301" w:rsidP="0030577C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5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C418" w14:textId="77777777" w:rsidR="00803301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  <w:sz w:val="10"/>
                <w:szCs w:val="10"/>
                <w:lang w:eastAsia="en-US"/>
              </w:rPr>
            </w:pPr>
          </w:p>
          <w:p w14:paraId="52585DF9" w14:textId="667FB827" w:rsidR="00120F0E" w:rsidRDefault="00975153" w:rsidP="00C27113">
            <w:pPr>
              <w:autoSpaceDE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Identyfikator: 226101_1; M. Gdańsk: 0036,</w:t>
            </w:r>
            <w:r>
              <w:rPr>
                <w:rFonts w:eastAsia="Calibri"/>
                <w:b/>
                <w:lang w:eastAsia="en-US"/>
              </w:rPr>
              <w:br/>
            </w:r>
            <w:bookmarkStart w:id="0" w:name="_Hlk525372367"/>
            <w:r w:rsidRPr="00E15D55">
              <w:rPr>
                <w:rFonts w:eastAsia="Calibri"/>
                <w:b/>
                <w:lang w:eastAsia="en-US"/>
              </w:rPr>
              <w:t xml:space="preserve">ul. </w:t>
            </w:r>
            <w:r>
              <w:rPr>
                <w:rFonts w:eastAsia="Calibri"/>
                <w:b/>
                <w:lang w:eastAsia="en-US"/>
              </w:rPr>
              <w:t>Charzykowska, działka nr</w:t>
            </w:r>
            <w:bookmarkEnd w:id="0"/>
            <w:r>
              <w:rPr>
                <w:rFonts w:eastAsia="Calibri"/>
                <w:b/>
                <w:lang w:eastAsia="en-US"/>
              </w:rPr>
              <w:t>: 138/2, 138/55, 138/56, 138/24, 141/29, 138/31, 137.</w:t>
            </w:r>
          </w:p>
        </w:tc>
      </w:tr>
      <w:tr w:rsidR="00803301" w14:paraId="2AB6B3D5" w14:textId="77777777" w:rsidTr="0030577C">
        <w:trPr>
          <w:trHeight w:val="53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891CEE" w14:textId="71E403AC" w:rsidR="00803301" w:rsidRDefault="00803301" w:rsidP="0030577C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Projektował</w:t>
            </w:r>
          </w:p>
        </w:tc>
        <w:tc>
          <w:tcPr>
            <w:tcW w:w="5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79E17" w14:textId="77777777" w:rsidR="00803301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E15D55">
              <w:rPr>
                <w:rFonts w:eastAsia="Calibri"/>
                <w:b/>
                <w:lang w:eastAsia="en-US"/>
              </w:rPr>
              <w:t>Marcin Szczęsny,</w:t>
            </w:r>
          </w:p>
          <w:p w14:paraId="52E8CB12" w14:textId="77777777" w:rsidR="00803301" w:rsidRPr="00E15D55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proofErr w:type="spellStart"/>
            <w:r w:rsidRPr="00E15D55">
              <w:rPr>
                <w:rFonts w:eastAsia="Calibri"/>
                <w:b/>
                <w:lang w:eastAsia="en-US"/>
              </w:rPr>
              <w:t>upr.bud</w:t>
            </w:r>
            <w:proofErr w:type="spellEnd"/>
            <w:r w:rsidRPr="00E15D55">
              <w:rPr>
                <w:rFonts w:eastAsia="Calibri"/>
                <w:b/>
                <w:lang w:eastAsia="en-US"/>
              </w:rPr>
              <w:t>.: POM/0191/POOE/14,</w:t>
            </w:r>
          </w:p>
          <w:p w14:paraId="47C34EE6" w14:textId="77777777" w:rsidR="00803301" w:rsidRPr="00E15D55" w:rsidRDefault="00803301" w:rsidP="0030577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E15D55">
              <w:rPr>
                <w:rFonts w:eastAsia="Calibri"/>
                <w:b/>
                <w:lang w:eastAsia="en-US"/>
              </w:rPr>
              <w:t xml:space="preserve">specjalność instalacyjna w zakresie sieci, instalacji </w:t>
            </w:r>
            <w:r>
              <w:rPr>
                <w:rFonts w:eastAsia="Calibri"/>
                <w:b/>
                <w:lang w:eastAsia="en-US"/>
              </w:rPr>
              <w:br/>
            </w:r>
            <w:r w:rsidRPr="00E15D55">
              <w:rPr>
                <w:rFonts w:eastAsia="Calibri"/>
                <w:b/>
                <w:lang w:eastAsia="en-US"/>
              </w:rPr>
              <w:t xml:space="preserve">i urządzeń </w:t>
            </w:r>
            <w:proofErr w:type="spellStart"/>
            <w:r w:rsidRPr="00E15D55">
              <w:rPr>
                <w:rFonts w:eastAsia="Calibri"/>
                <w:b/>
                <w:lang w:eastAsia="en-US"/>
              </w:rPr>
              <w:t>elektr</w:t>
            </w:r>
            <w:proofErr w:type="spellEnd"/>
            <w:r w:rsidRPr="00E15D55">
              <w:rPr>
                <w:rFonts w:eastAsia="Calibri"/>
                <w:b/>
                <w:lang w:eastAsia="en-US"/>
              </w:rPr>
              <w:t xml:space="preserve">. i </w:t>
            </w:r>
            <w:proofErr w:type="spellStart"/>
            <w:r w:rsidRPr="00E15D55">
              <w:rPr>
                <w:rFonts w:eastAsia="Calibri"/>
                <w:b/>
                <w:lang w:eastAsia="en-US"/>
              </w:rPr>
              <w:t>elektroenerget</w:t>
            </w:r>
            <w:proofErr w:type="spellEnd"/>
            <w:r w:rsidRPr="00E15D55">
              <w:rPr>
                <w:rFonts w:eastAsia="Calibri"/>
                <w:b/>
                <w:lang w:eastAsia="en-US"/>
              </w:rPr>
              <w:t>.</w:t>
            </w:r>
          </w:p>
        </w:tc>
      </w:tr>
      <w:tr w:rsidR="00803301" w14:paraId="69587BFA" w14:textId="77777777" w:rsidTr="0030577C">
        <w:trPr>
          <w:trHeight w:val="53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1DC9E5" w14:textId="536DC21D" w:rsidR="00803301" w:rsidRDefault="00803301" w:rsidP="0030577C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Sprawdził</w:t>
            </w:r>
          </w:p>
        </w:tc>
        <w:tc>
          <w:tcPr>
            <w:tcW w:w="5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73607" w14:textId="77777777" w:rsidR="00803301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Mariusz Łopatyński</w:t>
            </w:r>
          </w:p>
          <w:p w14:paraId="36406A3C" w14:textId="77777777" w:rsidR="00803301" w:rsidRPr="00E15D55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proofErr w:type="spellStart"/>
            <w:r w:rsidRPr="00E15D55">
              <w:rPr>
                <w:rFonts w:eastAsia="Calibri"/>
                <w:b/>
                <w:lang w:eastAsia="en-US"/>
              </w:rPr>
              <w:t>upr.bud</w:t>
            </w:r>
            <w:proofErr w:type="spellEnd"/>
            <w:r w:rsidRPr="00E15D55">
              <w:rPr>
                <w:rFonts w:eastAsia="Calibri"/>
                <w:b/>
                <w:lang w:eastAsia="en-US"/>
              </w:rPr>
              <w:t>.: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  <w:r w:rsidRPr="00E15D55">
              <w:rPr>
                <w:rFonts w:eastAsia="Calibri"/>
                <w:b/>
                <w:lang w:eastAsia="en-US"/>
              </w:rPr>
              <w:t>POM/</w:t>
            </w:r>
            <w:r>
              <w:rPr>
                <w:rFonts w:eastAsia="Calibri"/>
                <w:b/>
                <w:lang w:eastAsia="en-US"/>
              </w:rPr>
              <w:t>0183/PWBE/19</w:t>
            </w:r>
          </w:p>
          <w:p w14:paraId="60384268" w14:textId="77777777" w:rsidR="00803301" w:rsidRPr="00DD2967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  <w:sz w:val="10"/>
                <w:szCs w:val="10"/>
                <w:lang w:eastAsia="en-US"/>
              </w:rPr>
            </w:pPr>
            <w:r w:rsidRPr="00E15D55">
              <w:rPr>
                <w:rFonts w:eastAsia="Calibri"/>
                <w:b/>
                <w:lang w:eastAsia="en-US"/>
              </w:rPr>
              <w:t xml:space="preserve">specjalność instalacyjna w zakresie sieci, instalacji </w:t>
            </w:r>
            <w:r>
              <w:rPr>
                <w:rFonts w:eastAsia="Calibri"/>
                <w:b/>
                <w:lang w:eastAsia="en-US"/>
              </w:rPr>
              <w:br/>
            </w:r>
            <w:r w:rsidRPr="00E15D55">
              <w:rPr>
                <w:rFonts w:eastAsia="Calibri"/>
                <w:b/>
                <w:lang w:eastAsia="en-US"/>
              </w:rPr>
              <w:t xml:space="preserve">i urządzeń </w:t>
            </w:r>
            <w:proofErr w:type="spellStart"/>
            <w:r w:rsidRPr="00E15D55">
              <w:rPr>
                <w:rFonts w:eastAsia="Calibri"/>
                <w:b/>
                <w:lang w:eastAsia="en-US"/>
              </w:rPr>
              <w:t>elektr</w:t>
            </w:r>
            <w:proofErr w:type="spellEnd"/>
            <w:r w:rsidRPr="00E15D55">
              <w:rPr>
                <w:rFonts w:eastAsia="Calibri"/>
                <w:b/>
                <w:lang w:eastAsia="en-US"/>
              </w:rPr>
              <w:t xml:space="preserve">. i </w:t>
            </w:r>
            <w:proofErr w:type="spellStart"/>
            <w:r w:rsidRPr="00E15D55">
              <w:rPr>
                <w:rFonts w:eastAsia="Calibri"/>
                <w:b/>
                <w:lang w:eastAsia="en-US"/>
              </w:rPr>
              <w:t>elektroenerget</w:t>
            </w:r>
            <w:proofErr w:type="spellEnd"/>
            <w:r w:rsidRPr="00E15D55">
              <w:rPr>
                <w:rFonts w:eastAsia="Calibri"/>
                <w:b/>
                <w:lang w:eastAsia="en-US"/>
              </w:rPr>
              <w:t>.</w:t>
            </w:r>
          </w:p>
        </w:tc>
      </w:tr>
      <w:tr w:rsidR="00803301" w14:paraId="55C95DB4" w14:textId="77777777" w:rsidTr="0030577C">
        <w:trPr>
          <w:trHeight w:val="53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F07D46F" w14:textId="34BCAA47" w:rsidR="00803301" w:rsidRDefault="00803301" w:rsidP="0030577C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Autor opracowania</w:t>
            </w:r>
          </w:p>
        </w:tc>
        <w:tc>
          <w:tcPr>
            <w:tcW w:w="5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60E55" w14:textId="77777777" w:rsidR="00803301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  <w:sz w:val="10"/>
                <w:szCs w:val="10"/>
                <w:lang w:eastAsia="en-US"/>
              </w:rPr>
            </w:pPr>
          </w:p>
          <w:p w14:paraId="7A6D7FB6" w14:textId="63786C0D" w:rsidR="00803301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PIOTR KUJAWSKI</w:t>
            </w:r>
          </w:p>
        </w:tc>
      </w:tr>
      <w:tr w:rsidR="00803301" w14:paraId="774FB6E9" w14:textId="77777777" w:rsidTr="0030577C">
        <w:trPr>
          <w:trHeight w:val="53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990AC1" w14:textId="75272F4F" w:rsidR="00803301" w:rsidRDefault="00803301" w:rsidP="0030577C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Branża</w:t>
            </w:r>
          </w:p>
        </w:tc>
        <w:tc>
          <w:tcPr>
            <w:tcW w:w="5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E34ED" w14:textId="77777777" w:rsidR="00803301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  <w:sz w:val="10"/>
                <w:szCs w:val="10"/>
                <w:lang w:eastAsia="en-US"/>
              </w:rPr>
            </w:pPr>
          </w:p>
          <w:p w14:paraId="21814563" w14:textId="77777777" w:rsidR="00803301" w:rsidRPr="00E15D55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Elektryczna – oświetlenie drogowe</w:t>
            </w:r>
          </w:p>
        </w:tc>
      </w:tr>
      <w:tr w:rsidR="00803301" w14:paraId="6FAADC78" w14:textId="77777777" w:rsidTr="0030577C">
        <w:trPr>
          <w:trHeight w:val="531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290194" w14:textId="77777777" w:rsidR="00803301" w:rsidRDefault="00803301" w:rsidP="0030577C">
            <w:pPr>
              <w:spacing w:line="276" w:lineRule="auto"/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Data opracowania</w:t>
            </w:r>
          </w:p>
        </w:tc>
        <w:tc>
          <w:tcPr>
            <w:tcW w:w="5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E6B32" w14:textId="77777777" w:rsidR="00803301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  <w:sz w:val="10"/>
                <w:szCs w:val="10"/>
                <w:lang w:eastAsia="en-US"/>
              </w:rPr>
            </w:pPr>
          </w:p>
          <w:p w14:paraId="71DB3917" w14:textId="77777777" w:rsidR="004C435B" w:rsidRDefault="004C435B" w:rsidP="004C435B">
            <w:pPr>
              <w:autoSpaceDE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Październik</w:t>
            </w:r>
            <w:r w:rsidRPr="00E15D55">
              <w:rPr>
                <w:rFonts w:eastAsia="Calibri"/>
                <w:b/>
                <w:lang w:eastAsia="en-US"/>
              </w:rPr>
              <w:t xml:space="preserve"> 20</w:t>
            </w:r>
            <w:r>
              <w:rPr>
                <w:rFonts w:eastAsia="Calibri"/>
                <w:b/>
                <w:lang w:eastAsia="en-US"/>
              </w:rPr>
              <w:t>21</w:t>
            </w:r>
            <w:r w:rsidRPr="00E15D55">
              <w:rPr>
                <w:rFonts w:eastAsia="Calibri"/>
                <w:b/>
                <w:lang w:eastAsia="en-US"/>
              </w:rPr>
              <w:t>r.</w:t>
            </w:r>
            <w:r>
              <w:t xml:space="preserve"> </w:t>
            </w:r>
          </w:p>
          <w:p w14:paraId="61615FF3" w14:textId="77777777" w:rsidR="00803301" w:rsidRDefault="00803301" w:rsidP="0030577C">
            <w:pPr>
              <w:autoSpaceDE w:val="0"/>
              <w:spacing w:line="276" w:lineRule="auto"/>
              <w:jc w:val="center"/>
              <w:rPr>
                <w:rFonts w:eastAsia="Calibri"/>
                <w:b/>
                <w:sz w:val="10"/>
                <w:szCs w:val="10"/>
                <w:lang w:eastAsia="en-US"/>
              </w:rPr>
            </w:pPr>
          </w:p>
        </w:tc>
      </w:tr>
    </w:tbl>
    <w:p w14:paraId="29A2516D" w14:textId="77777777" w:rsidR="001B237C" w:rsidRDefault="001B237C" w:rsidP="001B237C">
      <w:pPr>
        <w:autoSpaceDE w:val="0"/>
        <w:rPr>
          <w:sz w:val="28"/>
          <w:szCs w:val="28"/>
          <w:lang w:eastAsia="en-US"/>
        </w:rPr>
      </w:pPr>
    </w:p>
    <w:p w14:paraId="0D828C4E" w14:textId="77777777" w:rsidR="001B237C" w:rsidRPr="00386F7F" w:rsidRDefault="001B237C" w:rsidP="001B237C">
      <w:pPr>
        <w:autoSpaceDE w:val="0"/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zh-CN"/>
        </w:rPr>
        <w:id w:val="-641505019"/>
        <w:docPartObj>
          <w:docPartGallery w:val="Table of Contents"/>
          <w:docPartUnique/>
        </w:docPartObj>
      </w:sdtPr>
      <w:sdtEndPr/>
      <w:sdtContent>
        <w:p w14:paraId="4E082DB8" w14:textId="6F5C7BBE" w:rsidR="00AB0268" w:rsidRDefault="004C435B" w:rsidP="004C435B">
          <w:pPr>
            <w:pStyle w:val="Nagwekspisutreci"/>
            <w:tabs>
              <w:tab w:val="left" w:pos="6555"/>
            </w:tabs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  <w:lang w:eastAsia="zh-CN"/>
            </w:rPr>
          </w:pPr>
          <w:r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  <w:lang w:eastAsia="zh-CN"/>
            </w:rPr>
            <w:tab/>
          </w:r>
        </w:p>
        <w:p w14:paraId="5C73BA5C" w14:textId="0BC7AE9F" w:rsidR="00AB0268" w:rsidRDefault="00AB0268">
          <w:pPr>
            <w:suppressAutoHyphens w:val="0"/>
            <w:spacing w:after="200" w:line="276" w:lineRule="auto"/>
          </w:pPr>
        </w:p>
        <w:p w14:paraId="4A510D2B" w14:textId="69264285" w:rsidR="006D746E" w:rsidRDefault="006D746E" w:rsidP="0027383A">
          <w:pPr>
            <w:pStyle w:val="Nagwekspisutreci"/>
            <w:tabs>
              <w:tab w:val="center" w:pos="4536"/>
            </w:tabs>
            <w:jc w:val="center"/>
            <w:rPr>
              <w:sz w:val="36"/>
            </w:rPr>
          </w:pPr>
          <w:r w:rsidRPr="0027383A">
            <w:rPr>
              <w:sz w:val="36"/>
            </w:rPr>
            <w:t>Spis treści</w:t>
          </w:r>
        </w:p>
        <w:p w14:paraId="3BC65435" w14:textId="77777777" w:rsidR="0027383A" w:rsidRPr="0027383A" w:rsidRDefault="0027383A" w:rsidP="0027383A">
          <w:pPr>
            <w:rPr>
              <w:lang w:eastAsia="pl-PL"/>
            </w:rPr>
          </w:pPr>
        </w:p>
        <w:p w14:paraId="6F4AF594" w14:textId="3EE4F444" w:rsidR="0001565A" w:rsidRDefault="006D746E" w:rsidP="0001565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9699600" w:history="1">
            <w:r w:rsidR="0001565A" w:rsidRPr="006C4E97">
              <w:rPr>
                <w:rStyle w:val="Hipercze"/>
                <w:noProof/>
              </w:rPr>
              <w:t xml:space="preserve">1. </w:t>
            </w:r>
            <w:r w:rsidR="0001565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1565A" w:rsidRPr="006C4E97">
              <w:rPr>
                <w:rStyle w:val="Hipercze"/>
                <w:noProof/>
              </w:rPr>
              <w:t>DANE OGÓLNE</w:t>
            </w:r>
            <w:r w:rsidR="0001565A">
              <w:rPr>
                <w:noProof/>
                <w:webHidden/>
              </w:rPr>
              <w:tab/>
            </w:r>
            <w:r w:rsidR="0001565A">
              <w:rPr>
                <w:noProof/>
                <w:webHidden/>
              </w:rPr>
              <w:fldChar w:fldCharType="begin"/>
            </w:r>
            <w:r w:rsidR="0001565A">
              <w:rPr>
                <w:noProof/>
                <w:webHidden/>
              </w:rPr>
              <w:instrText xml:space="preserve"> PAGEREF _Toc89699600 \h </w:instrText>
            </w:r>
            <w:r w:rsidR="0001565A">
              <w:rPr>
                <w:noProof/>
                <w:webHidden/>
              </w:rPr>
            </w:r>
            <w:r w:rsidR="0001565A">
              <w:rPr>
                <w:noProof/>
                <w:webHidden/>
              </w:rPr>
              <w:fldChar w:fldCharType="separate"/>
            </w:r>
            <w:r w:rsidR="00544130">
              <w:rPr>
                <w:noProof/>
                <w:webHidden/>
              </w:rPr>
              <w:t>3</w:t>
            </w:r>
            <w:r w:rsidR="0001565A">
              <w:rPr>
                <w:noProof/>
                <w:webHidden/>
              </w:rPr>
              <w:fldChar w:fldCharType="end"/>
            </w:r>
          </w:hyperlink>
        </w:p>
        <w:p w14:paraId="29BC19B1" w14:textId="2494450E" w:rsidR="0001565A" w:rsidRDefault="00176C3C" w:rsidP="0001565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89699601" w:history="1">
            <w:r w:rsidR="0001565A" w:rsidRPr="006C4E97">
              <w:rPr>
                <w:rStyle w:val="Hipercze"/>
                <w:noProof/>
              </w:rPr>
              <w:t>2.</w:t>
            </w:r>
            <w:r w:rsidR="0001565A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01565A" w:rsidRPr="006C4E97">
              <w:rPr>
                <w:rStyle w:val="Hipercze"/>
                <w:noProof/>
              </w:rPr>
              <w:t>INWENTARYZACJA ZIELENI</w:t>
            </w:r>
            <w:r w:rsidR="0001565A">
              <w:rPr>
                <w:noProof/>
                <w:webHidden/>
              </w:rPr>
              <w:tab/>
            </w:r>
            <w:r w:rsidR="0001565A">
              <w:rPr>
                <w:noProof/>
                <w:webHidden/>
              </w:rPr>
              <w:fldChar w:fldCharType="begin"/>
            </w:r>
            <w:r w:rsidR="0001565A">
              <w:rPr>
                <w:noProof/>
                <w:webHidden/>
              </w:rPr>
              <w:instrText xml:space="preserve"> PAGEREF _Toc89699601 \h </w:instrText>
            </w:r>
            <w:r w:rsidR="0001565A">
              <w:rPr>
                <w:noProof/>
                <w:webHidden/>
              </w:rPr>
            </w:r>
            <w:r w:rsidR="0001565A">
              <w:rPr>
                <w:noProof/>
                <w:webHidden/>
              </w:rPr>
              <w:fldChar w:fldCharType="separate"/>
            </w:r>
            <w:r w:rsidR="00544130">
              <w:rPr>
                <w:noProof/>
                <w:webHidden/>
              </w:rPr>
              <w:t>5</w:t>
            </w:r>
            <w:r w:rsidR="0001565A">
              <w:rPr>
                <w:noProof/>
                <w:webHidden/>
              </w:rPr>
              <w:fldChar w:fldCharType="end"/>
            </w:r>
          </w:hyperlink>
        </w:p>
        <w:p w14:paraId="30325692" w14:textId="4E70149A" w:rsidR="0001565A" w:rsidRDefault="00176C3C" w:rsidP="0001565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89699602" w:history="1">
            <w:r w:rsidR="0001565A" w:rsidRPr="006C4E97">
              <w:rPr>
                <w:rStyle w:val="Hipercze"/>
                <w:noProof/>
              </w:rPr>
              <w:t>3.    GOSPODARKA DRZEWOSTANEM</w:t>
            </w:r>
            <w:r w:rsidR="0001565A">
              <w:rPr>
                <w:noProof/>
                <w:webHidden/>
              </w:rPr>
              <w:tab/>
            </w:r>
            <w:r w:rsidR="0001565A">
              <w:rPr>
                <w:noProof/>
                <w:webHidden/>
              </w:rPr>
              <w:fldChar w:fldCharType="begin"/>
            </w:r>
            <w:r w:rsidR="0001565A">
              <w:rPr>
                <w:noProof/>
                <w:webHidden/>
              </w:rPr>
              <w:instrText xml:space="preserve"> PAGEREF _Toc89699602 \h </w:instrText>
            </w:r>
            <w:r w:rsidR="0001565A">
              <w:rPr>
                <w:noProof/>
                <w:webHidden/>
              </w:rPr>
            </w:r>
            <w:r w:rsidR="0001565A">
              <w:rPr>
                <w:noProof/>
                <w:webHidden/>
              </w:rPr>
              <w:fldChar w:fldCharType="separate"/>
            </w:r>
            <w:r w:rsidR="00544130">
              <w:rPr>
                <w:noProof/>
                <w:webHidden/>
              </w:rPr>
              <w:t>6</w:t>
            </w:r>
            <w:r w:rsidR="0001565A">
              <w:rPr>
                <w:noProof/>
                <w:webHidden/>
              </w:rPr>
              <w:fldChar w:fldCharType="end"/>
            </w:r>
          </w:hyperlink>
        </w:p>
        <w:p w14:paraId="162FEC85" w14:textId="0D96F8C8" w:rsidR="0001565A" w:rsidRDefault="00176C3C" w:rsidP="0001565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89699603" w:history="1">
            <w:r w:rsidR="0001565A" w:rsidRPr="006C4E97">
              <w:rPr>
                <w:rStyle w:val="Hipercze"/>
                <w:noProof/>
              </w:rPr>
              <w:t xml:space="preserve">4. </w:t>
            </w:r>
            <w:r w:rsidR="0001565A">
              <w:rPr>
                <w:rStyle w:val="Hipercze"/>
                <w:noProof/>
              </w:rPr>
              <w:t xml:space="preserve">   </w:t>
            </w:r>
            <w:r w:rsidR="0001565A" w:rsidRPr="006C4E97">
              <w:rPr>
                <w:rStyle w:val="Hipercze"/>
                <w:noProof/>
              </w:rPr>
              <w:t>PIELĘGNACJA DRZEW W CZASIE PROWADZENIA ROBÓT</w:t>
            </w:r>
            <w:r w:rsidR="0001565A">
              <w:rPr>
                <w:noProof/>
                <w:webHidden/>
              </w:rPr>
              <w:tab/>
            </w:r>
            <w:r w:rsidR="0001565A">
              <w:rPr>
                <w:noProof/>
                <w:webHidden/>
              </w:rPr>
              <w:fldChar w:fldCharType="begin"/>
            </w:r>
            <w:r w:rsidR="0001565A">
              <w:rPr>
                <w:noProof/>
                <w:webHidden/>
              </w:rPr>
              <w:instrText xml:space="preserve"> PAGEREF _Toc89699603 \h </w:instrText>
            </w:r>
            <w:r w:rsidR="0001565A">
              <w:rPr>
                <w:noProof/>
                <w:webHidden/>
              </w:rPr>
            </w:r>
            <w:r w:rsidR="0001565A">
              <w:rPr>
                <w:noProof/>
                <w:webHidden/>
              </w:rPr>
              <w:fldChar w:fldCharType="separate"/>
            </w:r>
            <w:r w:rsidR="00544130">
              <w:rPr>
                <w:noProof/>
                <w:webHidden/>
              </w:rPr>
              <w:t>7</w:t>
            </w:r>
            <w:r w:rsidR="0001565A">
              <w:rPr>
                <w:noProof/>
                <w:webHidden/>
              </w:rPr>
              <w:fldChar w:fldCharType="end"/>
            </w:r>
          </w:hyperlink>
        </w:p>
        <w:p w14:paraId="479156C0" w14:textId="7731243A" w:rsidR="0001565A" w:rsidRDefault="00176C3C" w:rsidP="0001565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89699604" w:history="1">
            <w:r w:rsidR="0001565A" w:rsidRPr="006C4E97">
              <w:rPr>
                <w:rStyle w:val="Hipercze"/>
                <w:noProof/>
              </w:rPr>
              <w:t xml:space="preserve">5. </w:t>
            </w:r>
            <w:r w:rsidR="0001565A">
              <w:rPr>
                <w:rStyle w:val="Hipercze"/>
                <w:noProof/>
              </w:rPr>
              <w:t xml:space="preserve">   </w:t>
            </w:r>
            <w:r w:rsidR="0001565A" w:rsidRPr="006C4E97">
              <w:rPr>
                <w:rStyle w:val="Hipercze"/>
                <w:noProof/>
              </w:rPr>
              <w:t>OPINIA DENDROLOGICZNA</w:t>
            </w:r>
            <w:r w:rsidR="0001565A">
              <w:rPr>
                <w:noProof/>
                <w:webHidden/>
              </w:rPr>
              <w:tab/>
            </w:r>
            <w:r w:rsidR="0001565A">
              <w:rPr>
                <w:noProof/>
                <w:webHidden/>
              </w:rPr>
              <w:fldChar w:fldCharType="begin"/>
            </w:r>
            <w:r w:rsidR="0001565A">
              <w:rPr>
                <w:noProof/>
                <w:webHidden/>
              </w:rPr>
              <w:instrText xml:space="preserve"> PAGEREF _Toc89699604 \h </w:instrText>
            </w:r>
            <w:r w:rsidR="0001565A">
              <w:rPr>
                <w:noProof/>
                <w:webHidden/>
              </w:rPr>
            </w:r>
            <w:r w:rsidR="0001565A">
              <w:rPr>
                <w:noProof/>
                <w:webHidden/>
              </w:rPr>
              <w:fldChar w:fldCharType="separate"/>
            </w:r>
            <w:r w:rsidR="00544130">
              <w:rPr>
                <w:noProof/>
                <w:webHidden/>
              </w:rPr>
              <w:t>10</w:t>
            </w:r>
            <w:r w:rsidR="0001565A">
              <w:rPr>
                <w:noProof/>
                <w:webHidden/>
              </w:rPr>
              <w:fldChar w:fldCharType="end"/>
            </w:r>
          </w:hyperlink>
        </w:p>
        <w:p w14:paraId="43AFCB76" w14:textId="2DB9D293" w:rsidR="006D746E" w:rsidRPr="00AC7651" w:rsidRDefault="006D746E" w:rsidP="0001565A">
          <w:pPr>
            <w:pStyle w:val="Spistreci1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>
            <w:rPr>
              <w:b/>
              <w:bCs/>
            </w:rPr>
            <w:fldChar w:fldCharType="end"/>
          </w:r>
        </w:p>
      </w:sdtContent>
    </w:sdt>
    <w:p w14:paraId="4A1D4682" w14:textId="77777777" w:rsidR="003C5A86" w:rsidRPr="00AF68AA" w:rsidRDefault="003C5A86" w:rsidP="00AF68AA">
      <w:pPr>
        <w:spacing w:line="360" w:lineRule="auto"/>
        <w:jc w:val="both"/>
        <w:rPr>
          <w:bCs/>
        </w:rPr>
      </w:pPr>
    </w:p>
    <w:p w14:paraId="26EE3E95" w14:textId="77777777" w:rsidR="00E8414C" w:rsidRPr="008B1200" w:rsidRDefault="00E8414C" w:rsidP="00895920">
      <w:pPr>
        <w:ind w:firstLine="708"/>
        <w:rPr>
          <w:b/>
        </w:rPr>
      </w:pPr>
    </w:p>
    <w:p w14:paraId="4C6A8DD4" w14:textId="2D100FA5" w:rsidR="00010615" w:rsidRPr="00E6041C" w:rsidRDefault="00F35230" w:rsidP="004B3139">
      <w:pPr>
        <w:suppressAutoHyphens w:val="0"/>
        <w:spacing w:after="200" w:line="276" w:lineRule="auto"/>
        <w:rPr>
          <w:sz w:val="22"/>
          <w:szCs w:val="22"/>
        </w:rPr>
      </w:pPr>
      <w:r>
        <w:rPr>
          <w:b/>
        </w:rPr>
        <w:br w:type="page"/>
      </w:r>
    </w:p>
    <w:p w14:paraId="49BD3C43" w14:textId="58FF954D" w:rsidR="00010615" w:rsidRPr="003F1698" w:rsidRDefault="00010615" w:rsidP="004B3139">
      <w:pPr>
        <w:pStyle w:val="Nagwek1"/>
        <w:rPr>
          <w:b w:val="0"/>
          <w:bCs w:val="0"/>
        </w:rPr>
      </w:pPr>
      <w:bookmarkStart w:id="1" w:name="_Toc89699600"/>
      <w:r w:rsidRPr="00E6041C">
        <w:lastRenderedPageBreak/>
        <w:t xml:space="preserve">1. </w:t>
      </w:r>
      <w:r w:rsidRPr="00E6041C">
        <w:tab/>
        <w:t>DANE OGÓLNE</w:t>
      </w:r>
      <w:bookmarkEnd w:id="1"/>
      <w:r w:rsidRPr="00E6041C">
        <w:t xml:space="preserve"> </w:t>
      </w:r>
    </w:p>
    <w:p w14:paraId="7BBDB798" w14:textId="77777777" w:rsidR="00010615" w:rsidRPr="00E6041C" w:rsidRDefault="00010615" w:rsidP="00E6041C">
      <w:pPr>
        <w:spacing w:line="360" w:lineRule="auto"/>
        <w:jc w:val="both"/>
      </w:pPr>
    </w:p>
    <w:p w14:paraId="38393995" w14:textId="5084FC52" w:rsidR="00010615" w:rsidRPr="00E6041C" w:rsidRDefault="00010615" w:rsidP="00E6041C">
      <w:pPr>
        <w:spacing w:line="360" w:lineRule="auto"/>
        <w:jc w:val="both"/>
        <w:rPr>
          <w:b/>
          <w:bCs/>
        </w:rPr>
      </w:pPr>
      <w:r w:rsidRPr="00E6041C">
        <w:rPr>
          <w:b/>
          <w:bCs/>
        </w:rPr>
        <w:t xml:space="preserve">1.1. </w:t>
      </w:r>
      <w:r w:rsidRPr="00E6041C">
        <w:rPr>
          <w:b/>
          <w:bCs/>
        </w:rPr>
        <w:tab/>
        <w:t xml:space="preserve">Przedmiot opracowania </w:t>
      </w:r>
    </w:p>
    <w:p w14:paraId="0662CA3F" w14:textId="77777777" w:rsidR="00010615" w:rsidRPr="00E6041C" w:rsidRDefault="00010615" w:rsidP="00E6041C">
      <w:pPr>
        <w:spacing w:line="360" w:lineRule="auto"/>
        <w:jc w:val="both"/>
      </w:pPr>
    </w:p>
    <w:p w14:paraId="7F3899C8" w14:textId="559FD7E4" w:rsidR="00803301" w:rsidRPr="004C435B" w:rsidRDefault="00010615" w:rsidP="004C435B">
      <w:pPr>
        <w:spacing w:line="360" w:lineRule="auto"/>
        <w:ind w:left="720" w:firstLine="696"/>
        <w:jc w:val="both"/>
      </w:pPr>
      <w:r w:rsidRPr="00E6041C">
        <w:t xml:space="preserve">Przedmiotem opracowania jest wykonanie inwentaryzacji zieleni </w:t>
      </w:r>
      <w:r w:rsidR="00AC1AC7">
        <w:t>w</w:t>
      </w:r>
      <w:r w:rsidRPr="00E6041C">
        <w:t xml:space="preserve"> związku </w:t>
      </w:r>
      <w:r w:rsidR="00AC1AC7">
        <w:br/>
      </w:r>
      <w:r w:rsidRPr="00E6041C">
        <w:t xml:space="preserve">z budową oświetlenia przy ul. </w:t>
      </w:r>
      <w:r w:rsidR="00975153">
        <w:t xml:space="preserve">Charzykowskiej i ul. </w:t>
      </w:r>
      <w:proofErr w:type="spellStart"/>
      <w:r w:rsidR="00975153">
        <w:t>Łapalickiej</w:t>
      </w:r>
      <w:proofErr w:type="spellEnd"/>
      <w:r w:rsidR="00AC1AC7" w:rsidRPr="00AC1AC7">
        <w:t xml:space="preserve"> w Gdańsku.</w:t>
      </w:r>
    </w:p>
    <w:p w14:paraId="634D59AC" w14:textId="77777777" w:rsidR="00010615" w:rsidRPr="00E6041C" w:rsidRDefault="00010615" w:rsidP="00E6041C">
      <w:pPr>
        <w:spacing w:line="360" w:lineRule="auto"/>
        <w:jc w:val="both"/>
        <w:rPr>
          <w:b/>
          <w:bCs/>
        </w:rPr>
      </w:pPr>
    </w:p>
    <w:p w14:paraId="29760788" w14:textId="4C13F741" w:rsidR="00010615" w:rsidRPr="00E6041C" w:rsidRDefault="00010615" w:rsidP="00E6041C">
      <w:pPr>
        <w:spacing w:line="360" w:lineRule="auto"/>
        <w:jc w:val="both"/>
      </w:pPr>
      <w:r w:rsidRPr="00E6041C">
        <w:rPr>
          <w:b/>
          <w:bCs/>
        </w:rPr>
        <w:t xml:space="preserve">1.2. </w:t>
      </w:r>
      <w:r w:rsidRPr="00E6041C">
        <w:rPr>
          <w:b/>
          <w:bCs/>
        </w:rPr>
        <w:tab/>
        <w:t xml:space="preserve">Data opracowania </w:t>
      </w:r>
    </w:p>
    <w:p w14:paraId="300BC366" w14:textId="77777777" w:rsidR="00010615" w:rsidRPr="00E6041C" w:rsidRDefault="00010615" w:rsidP="00E6041C">
      <w:pPr>
        <w:spacing w:line="360" w:lineRule="auto"/>
        <w:jc w:val="both"/>
      </w:pPr>
    </w:p>
    <w:p w14:paraId="4E53F579" w14:textId="76128292" w:rsidR="00010615" w:rsidRPr="00E6041C" w:rsidRDefault="00010615" w:rsidP="00E6041C">
      <w:pPr>
        <w:numPr>
          <w:ilvl w:val="0"/>
          <w:numId w:val="8"/>
        </w:numPr>
        <w:spacing w:line="360" w:lineRule="auto"/>
        <w:jc w:val="both"/>
      </w:pPr>
      <w:r w:rsidRPr="00E6041C">
        <w:t>wizja w terenie –</w:t>
      </w:r>
      <w:r w:rsidR="00803301">
        <w:t xml:space="preserve"> </w:t>
      </w:r>
      <w:r w:rsidR="004C435B">
        <w:t>październik</w:t>
      </w:r>
      <w:r w:rsidRPr="00E6041C">
        <w:t xml:space="preserve"> 20</w:t>
      </w:r>
      <w:r w:rsidR="00803301">
        <w:t>2</w:t>
      </w:r>
      <w:r w:rsidR="004C435B">
        <w:t>1</w:t>
      </w:r>
      <w:r w:rsidRPr="00E6041C">
        <w:t xml:space="preserve"> r.</w:t>
      </w:r>
    </w:p>
    <w:p w14:paraId="05FCFF7F" w14:textId="71614C9D" w:rsidR="00010615" w:rsidRPr="00E6041C" w:rsidRDefault="00010615" w:rsidP="00E6041C">
      <w:pPr>
        <w:numPr>
          <w:ilvl w:val="0"/>
          <w:numId w:val="8"/>
        </w:numPr>
        <w:spacing w:line="360" w:lineRule="auto"/>
        <w:jc w:val="both"/>
      </w:pPr>
      <w:r w:rsidRPr="00E6041C">
        <w:t xml:space="preserve">data sporządzenia opracowania – </w:t>
      </w:r>
      <w:r w:rsidR="004C435B">
        <w:t>październik</w:t>
      </w:r>
      <w:r w:rsidR="00803301" w:rsidRPr="00E6041C">
        <w:t xml:space="preserve"> 20</w:t>
      </w:r>
      <w:r w:rsidR="00803301">
        <w:t>2</w:t>
      </w:r>
      <w:r w:rsidR="004C435B">
        <w:t>1</w:t>
      </w:r>
      <w:r w:rsidR="00803301" w:rsidRPr="00E6041C">
        <w:t xml:space="preserve"> r.</w:t>
      </w:r>
    </w:p>
    <w:p w14:paraId="55E26B20" w14:textId="77777777" w:rsidR="00010615" w:rsidRPr="00E6041C" w:rsidRDefault="00010615" w:rsidP="00E6041C">
      <w:pPr>
        <w:spacing w:line="360" w:lineRule="auto"/>
        <w:jc w:val="both"/>
      </w:pPr>
    </w:p>
    <w:p w14:paraId="6A34891B" w14:textId="5C87B595" w:rsidR="00010615" w:rsidRPr="00E6041C" w:rsidRDefault="00010615" w:rsidP="00E6041C">
      <w:pPr>
        <w:spacing w:line="360" w:lineRule="auto"/>
        <w:jc w:val="both"/>
        <w:rPr>
          <w:b/>
          <w:bCs/>
        </w:rPr>
      </w:pPr>
      <w:r w:rsidRPr="00E6041C">
        <w:rPr>
          <w:b/>
          <w:bCs/>
        </w:rPr>
        <w:t>1.3.</w:t>
      </w:r>
      <w:r w:rsidRPr="00E6041C">
        <w:rPr>
          <w:b/>
          <w:bCs/>
        </w:rPr>
        <w:tab/>
        <w:t xml:space="preserve">Cel opracowania </w:t>
      </w:r>
    </w:p>
    <w:p w14:paraId="7C7CD2E1" w14:textId="77777777" w:rsidR="00010615" w:rsidRPr="00E6041C" w:rsidRDefault="00010615" w:rsidP="00E6041C">
      <w:pPr>
        <w:spacing w:line="360" w:lineRule="auto"/>
        <w:jc w:val="both"/>
        <w:rPr>
          <w:b/>
          <w:bCs/>
        </w:rPr>
      </w:pPr>
    </w:p>
    <w:p w14:paraId="5BB30E87" w14:textId="02BC05F8" w:rsidR="00010615" w:rsidRPr="00E6041C" w:rsidRDefault="00010615" w:rsidP="00AC1AC7">
      <w:pPr>
        <w:pStyle w:val="Tekstpodstawowy2"/>
        <w:spacing w:line="360" w:lineRule="auto"/>
        <w:ind w:left="708" w:firstLine="708"/>
        <w:jc w:val="both"/>
        <w:rPr>
          <w:szCs w:val="24"/>
        </w:rPr>
      </w:pPr>
      <w:r w:rsidRPr="00E6041C">
        <w:rPr>
          <w:szCs w:val="24"/>
        </w:rPr>
        <w:t xml:space="preserve">Celem opracowania jest określenie rodzaju występującej zieleni jaka koliduje </w:t>
      </w:r>
      <w:r w:rsidR="00E6041C" w:rsidRPr="00E6041C">
        <w:rPr>
          <w:szCs w:val="24"/>
        </w:rPr>
        <w:br/>
      </w:r>
      <w:r w:rsidRPr="00E6041C">
        <w:rPr>
          <w:szCs w:val="24"/>
        </w:rPr>
        <w:t xml:space="preserve">z projektowaną inwestycją. </w:t>
      </w:r>
    </w:p>
    <w:p w14:paraId="03D75D9A" w14:textId="7E2AA4C9" w:rsidR="00010615" w:rsidRPr="00E6041C" w:rsidRDefault="00010615" w:rsidP="003F1698">
      <w:pPr>
        <w:spacing w:line="360" w:lineRule="auto"/>
        <w:ind w:left="705"/>
        <w:jc w:val="both"/>
      </w:pPr>
      <w:r w:rsidRPr="00E6041C">
        <w:t xml:space="preserve"> </w:t>
      </w:r>
    </w:p>
    <w:p w14:paraId="782E9969" w14:textId="1B7917FA" w:rsidR="00010615" w:rsidRPr="00E6041C" w:rsidRDefault="00010615" w:rsidP="00E6041C">
      <w:pPr>
        <w:spacing w:line="360" w:lineRule="auto"/>
        <w:ind w:left="705" w:hanging="705"/>
        <w:jc w:val="both"/>
        <w:rPr>
          <w:b/>
          <w:bCs/>
        </w:rPr>
      </w:pPr>
      <w:r w:rsidRPr="00E6041C">
        <w:rPr>
          <w:b/>
          <w:bCs/>
        </w:rPr>
        <w:t>1.4.</w:t>
      </w:r>
      <w:r w:rsidRPr="00E6041C">
        <w:rPr>
          <w:b/>
          <w:bCs/>
        </w:rPr>
        <w:tab/>
        <w:t xml:space="preserve">Zakres opracowania </w:t>
      </w:r>
    </w:p>
    <w:p w14:paraId="2EC04163" w14:textId="77777777" w:rsidR="00010615" w:rsidRPr="00E6041C" w:rsidRDefault="00010615" w:rsidP="00E6041C">
      <w:pPr>
        <w:spacing w:line="360" w:lineRule="auto"/>
        <w:ind w:left="705" w:hanging="705"/>
        <w:jc w:val="both"/>
      </w:pPr>
    </w:p>
    <w:p w14:paraId="209950B4" w14:textId="77777777" w:rsidR="00010615" w:rsidRPr="00E6041C" w:rsidRDefault="00010615" w:rsidP="00E6041C">
      <w:pPr>
        <w:spacing w:line="360" w:lineRule="auto"/>
        <w:ind w:left="705" w:hanging="705"/>
        <w:jc w:val="both"/>
      </w:pPr>
      <w:r w:rsidRPr="00E6041C">
        <w:tab/>
        <w:t>Zakres opracowania obejmuje:</w:t>
      </w:r>
    </w:p>
    <w:p w14:paraId="34B9C5C9" w14:textId="77777777" w:rsidR="00010615" w:rsidRPr="00E6041C" w:rsidRDefault="00010615" w:rsidP="00E6041C">
      <w:pPr>
        <w:pStyle w:val="Nagwek"/>
        <w:numPr>
          <w:ilvl w:val="0"/>
          <w:numId w:val="9"/>
        </w:numPr>
        <w:spacing w:line="360" w:lineRule="auto"/>
        <w:jc w:val="both"/>
      </w:pPr>
      <w:r w:rsidRPr="00E6041C">
        <w:t>prace  terenowe polegające na  oznaczeniu  gatunków drzew i krzewów, określeniu ich rozmiarów oraz  zlokalizowaniu na planie  zagospodarowania terenu,</w:t>
      </w:r>
    </w:p>
    <w:p w14:paraId="5E76F62A" w14:textId="02171500" w:rsidR="00010615" w:rsidRPr="00E6041C" w:rsidRDefault="00010615" w:rsidP="00E6041C">
      <w:pPr>
        <w:pStyle w:val="Nagwek"/>
        <w:numPr>
          <w:ilvl w:val="0"/>
          <w:numId w:val="9"/>
        </w:numPr>
        <w:spacing w:line="360" w:lineRule="auto"/>
        <w:jc w:val="both"/>
      </w:pPr>
      <w:r w:rsidRPr="00E6041C">
        <w:t>prace kameralne polegające na zestawieniu wyników inwentaryzacji zieleni w formie tabelarycznej, ustaleniu rozmiaru kolizji drzew i krzewów z planowaną inwestycją oraz przedstawieniu istniejących drzew i krzewów na planie zagospodarowania terenu w skali          1 : 500.</w:t>
      </w:r>
    </w:p>
    <w:p w14:paraId="5678EED9" w14:textId="2ADE47D2" w:rsidR="00010615" w:rsidRPr="00AC1AC7" w:rsidRDefault="00010615" w:rsidP="00E6041C">
      <w:pPr>
        <w:spacing w:line="360" w:lineRule="auto"/>
        <w:jc w:val="both"/>
        <w:rPr>
          <w:b/>
          <w:bCs/>
        </w:rPr>
      </w:pPr>
      <w:r w:rsidRPr="00E6041C">
        <w:rPr>
          <w:b/>
          <w:bCs/>
        </w:rPr>
        <w:t xml:space="preserve">1.5. </w:t>
      </w:r>
      <w:r w:rsidRPr="00E6041C">
        <w:rPr>
          <w:b/>
          <w:bCs/>
        </w:rPr>
        <w:tab/>
        <w:t>Podstawa opracowania</w:t>
      </w:r>
    </w:p>
    <w:p w14:paraId="79662C4D" w14:textId="6048EE2F" w:rsidR="00010615" w:rsidRPr="00E6041C" w:rsidRDefault="003F7B2A" w:rsidP="00E6041C">
      <w:pPr>
        <w:spacing w:line="360" w:lineRule="auto"/>
        <w:ind w:left="705"/>
        <w:jc w:val="both"/>
      </w:pPr>
      <w:r w:rsidRPr="00E6041C">
        <w:t xml:space="preserve">- </w:t>
      </w:r>
      <w:r w:rsidR="00010615" w:rsidRPr="00E6041C">
        <w:t xml:space="preserve">Ustawa z dnia 16 kwietnia 2004 roku o ochronie przyrody ( Dz. U. z dnia 30 kwietnia 2004 roku ) – Dz. U. 04.92.880. z </w:t>
      </w:r>
      <w:proofErr w:type="spellStart"/>
      <w:r w:rsidR="00010615" w:rsidRPr="00E6041C">
        <w:t>późn</w:t>
      </w:r>
      <w:proofErr w:type="spellEnd"/>
      <w:r w:rsidR="00010615" w:rsidRPr="00E6041C">
        <w:t>. zm.</w:t>
      </w:r>
    </w:p>
    <w:p w14:paraId="5FBE8F77" w14:textId="6962A75B" w:rsidR="00010615" w:rsidRPr="00E6041C" w:rsidRDefault="003F7B2A" w:rsidP="00E6041C">
      <w:pPr>
        <w:spacing w:line="360" w:lineRule="auto"/>
        <w:ind w:firstLine="705"/>
        <w:jc w:val="both"/>
      </w:pPr>
      <w:r w:rsidRPr="00E6041C">
        <w:t xml:space="preserve">- </w:t>
      </w:r>
      <w:r w:rsidR="00010615" w:rsidRPr="00E6041C">
        <w:t>Plan zagospodarowania terenu w skali  1 : 500.</w:t>
      </w:r>
    </w:p>
    <w:p w14:paraId="122C4986" w14:textId="47B6DF6A" w:rsidR="00010615" w:rsidRDefault="003F7B2A" w:rsidP="003F1698">
      <w:pPr>
        <w:pStyle w:val="Indeks"/>
        <w:suppressLineNumbers w:val="0"/>
        <w:spacing w:line="360" w:lineRule="auto"/>
        <w:ind w:left="720"/>
        <w:jc w:val="both"/>
        <w:rPr>
          <w:rFonts w:ascii="Times New Roman" w:hAnsi="Times New Roman" w:cs="Times New Roman"/>
          <w:lang w:eastAsia="pl-PL"/>
        </w:rPr>
      </w:pPr>
      <w:r w:rsidRPr="00E6041C">
        <w:rPr>
          <w:rFonts w:ascii="Times New Roman" w:hAnsi="Times New Roman" w:cs="Times New Roman"/>
          <w:lang w:eastAsia="pl-PL"/>
        </w:rPr>
        <w:t xml:space="preserve">- </w:t>
      </w:r>
      <w:r w:rsidR="00010615" w:rsidRPr="00E6041C">
        <w:rPr>
          <w:rFonts w:ascii="Times New Roman" w:hAnsi="Times New Roman" w:cs="Times New Roman"/>
          <w:lang w:eastAsia="pl-PL"/>
        </w:rPr>
        <w:t>Wizja lokalna</w:t>
      </w:r>
      <w:r w:rsidR="004C435B">
        <w:rPr>
          <w:rFonts w:ascii="Times New Roman" w:hAnsi="Times New Roman" w:cs="Times New Roman"/>
          <w:lang w:eastAsia="pl-PL"/>
        </w:rPr>
        <w:t xml:space="preserve"> w terenie.</w:t>
      </w:r>
    </w:p>
    <w:p w14:paraId="2EB0E545" w14:textId="6FDD886B" w:rsidR="004B3139" w:rsidRDefault="004B3139" w:rsidP="003F1698">
      <w:pPr>
        <w:pStyle w:val="Indeks"/>
        <w:suppressLineNumbers w:val="0"/>
        <w:spacing w:line="360" w:lineRule="auto"/>
        <w:ind w:left="720"/>
        <w:jc w:val="both"/>
        <w:rPr>
          <w:rFonts w:ascii="Times New Roman" w:hAnsi="Times New Roman" w:cs="Times New Roman"/>
          <w:lang w:eastAsia="pl-PL"/>
        </w:rPr>
      </w:pPr>
    </w:p>
    <w:p w14:paraId="20C77100" w14:textId="1E46D7DB" w:rsidR="004C435B" w:rsidRDefault="004C435B" w:rsidP="003F1698">
      <w:pPr>
        <w:pStyle w:val="Indeks"/>
        <w:suppressLineNumbers w:val="0"/>
        <w:spacing w:line="360" w:lineRule="auto"/>
        <w:ind w:left="720"/>
        <w:jc w:val="both"/>
        <w:rPr>
          <w:rFonts w:ascii="Times New Roman" w:hAnsi="Times New Roman" w:cs="Times New Roman"/>
          <w:lang w:eastAsia="pl-PL"/>
        </w:rPr>
      </w:pPr>
    </w:p>
    <w:p w14:paraId="1ED3B1A5" w14:textId="3A52CC8D" w:rsidR="004C435B" w:rsidRDefault="004C435B" w:rsidP="003F1698">
      <w:pPr>
        <w:pStyle w:val="Indeks"/>
        <w:suppressLineNumbers w:val="0"/>
        <w:spacing w:line="360" w:lineRule="auto"/>
        <w:ind w:left="720"/>
        <w:jc w:val="both"/>
        <w:rPr>
          <w:rFonts w:ascii="Times New Roman" w:hAnsi="Times New Roman" w:cs="Times New Roman"/>
          <w:lang w:eastAsia="pl-PL"/>
        </w:rPr>
      </w:pPr>
    </w:p>
    <w:p w14:paraId="157E0D40" w14:textId="77777777" w:rsidR="004C435B" w:rsidRPr="003F1698" w:rsidRDefault="004C435B" w:rsidP="003F1698">
      <w:pPr>
        <w:pStyle w:val="Indeks"/>
        <w:suppressLineNumbers w:val="0"/>
        <w:spacing w:line="360" w:lineRule="auto"/>
        <w:ind w:left="720"/>
        <w:jc w:val="both"/>
        <w:rPr>
          <w:rFonts w:ascii="Times New Roman" w:hAnsi="Times New Roman" w:cs="Times New Roman"/>
          <w:lang w:eastAsia="pl-PL"/>
        </w:rPr>
      </w:pPr>
    </w:p>
    <w:p w14:paraId="480D4583" w14:textId="02206931" w:rsidR="00010615" w:rsidRPr="00E6041C" w:rsidRDefault="00010615" w:rsidP="00E6041C">
      <w:pPr>
        <w:pStyle w:val="Nagwek"/>
        <w:tabs>
          <w:tab w:val="left" w:pos="708"/>
        </w:tabs>
        <w:spacing w:line="360" w:lineRule="auto"/>
        <w:ind w:left="500" w:hanging="500"/>
        <w:jc w:val="both"/>
      </w:pPr>
      <w:r w:rsidRPr="00E6041C">
        <w:rPr>
          <w:b/>
          <w:bCs/>
        </w:rPr>
        <w:lastRenderedPageBreak/>
        <w:t>1.6.</w:t>
      </w:r>
      <w:r w:rsidRPr="00E6041C">
        <w:tab/>
      </w:r>
      <w:r w:rsidRPr="00E6041C">
        <w:rPr>
          <w:b/>
          <w:bCs/>
        </w:rPr>
        <w:t>Metodyka inwentaryzacji</w:t>
      </w:r>
    </w:p>
    <w:p w14:paraId="40309665" w14:textId="77777777" w:rsidR="00010615" w:rsidRPr="00E6041C" w:rsidRDefault="00010615" w:rsidP="00E6041C">
      <w:pPr>
        <w:pStyle w:val="Tekstpodstawowy"/>
        <w:spacing w:line="360" w:lineRule="auto"/>
        <w:ind w:left="709" w:hanging="4"/>
        <w:jc w:val="both"/>
        <w:rPr>
          <w:sz w:val="24"/>
          <w:szCs w:val="24"/>
          <w:lang w:eastAsia="ar-SA"/>
        </w:rPr>
      </w:pPr>
    </w:p>
    <w:p w14:paraId="2306786F" w14:textId="68145A6A" w:rsidR="00010615" w:rsidRPr="00E6041C" w:rsidRDefault="00010615" w:rsidP="00AC1AC7">
      <w:pPr>
        <w:pStyle w:val="Tekstpodstawowy"/>
        <w:spacing w:line="360" w:lineRule="auto"/>
        <w:ind w:left="709" w:firstLine="360"/>
        <w:jc w:val="both"/>
        <w:rPr>
          <w:sz w:val="24"/>
          <w:szCs w:val="24"/>
          <w:lang w:eastAsia="ar-SA"/>
        </w:rPr>
      </w:pPr>
      <w:r w:rsidRPr="00E6041C">
        <w:rPr>
          <w:sz w:val="24"/>
          <w:szCs w:val="24"/>
        </w:rPr>
        <w:t xml:space="preserve">Inwentaryzacja zieleni  została  wykonana  w  oparciu  o  prace  terenowe,  wykonane  według stanu na m – </w:t>
      </w:r>
      <w:r w:rsidR="004C435B">
        <w:rPr>
          <w:sz w:val="24"/>
          <w:szCs w:val="24"/>
        </w:rPr>
        <w:t>październik 2021</w:t>
      </w:r>
      <w:r w:rsidRPr="00E6041C">
        <w:rPr>
          <w:sz w:val="24"/>
          <w:szCs w:val="24"/>
        </w:rPr>
        <w:t xml:space="preserve"> r.  które  obejmowały:</w:t>
      </w:r>
    </w:p>
    <w:p w14:paraId="4A4708B3" w14:textId="77777777" w:rsidR="00010615" w:rsidRPr="00E6041C" w:rsidRDefault="00010615" w:rsidP="00E6041C">
      <w:pPr>
        <w:pStyle w:val="Tekstpodstawowy"/>
        <w:numPr>
          <w:ilvl w:val="0"/>
          <w:numId w:val="10"/>
        </w:numPr>
        <w:spacing w:line="360" w:lineRule="auto"/>
        <w:jc w:val="both"/>
        <w:rPr>
          <w:i/>
          <w:iCs/>
          <w:sz w:val="24"/>
          <w:szCs w:val="24"/>
          <w:lang w:eastAsia="ar-SA"/>
        </w:rPr>
      </w:pPr>
      <w:r w:rsidRPr="00E6041C">
        <w:rPr>
          <w:sz w:val="24"/>
          <w:szCs w:val="24"/>
        </w:rPr>
        <w:t xml:space="preserve">zlokalizowanie  istniejących drzew  i krzewów na  planie zagospodarowania terenu, </w:t>
      </w:r>
    </w:p>
    <w:p w14:paraId="222594B8" w14:textId="77777777" w:rsidR="00010615" w:rsidRPr="00E6041C" w:rsidRDefault="00010615" w:rsidP="00E6041C">
      <w:pPr>
        <w:pStyle w:val="Tekstpodstawowy"/>
        <w:numPr>
          <w:ilvl w:val="0"/>
          <w:numId w:val="10"/>
        </w:numPr>
        <w:spacing w:line="360" w:lineRule="auto"/>
        <w:jc w:val="both"/>
        <w:rPr>
          <w:sz w:val="24"/>
          <w:szCs w:val="24"/>
          <w:lang w:eastAsia="ar-SA"/>
        </w:rPr>
      </w:pPr>
      <w:r w:rsidRPr="00E6041C">
        <w:rPr>
          <w:sz w:val="24"/>
          <w:szCs w:val="24"/>
        </w:rPr>
        <w:t>określenie   gatunków drzew i krzewów,</w:t>
      </w:r>
    </w:p>
    <w:p w14:paraId="16C71A95" w14:textId="77777777" w:rsidR="00010615" w:rsidRPr="00E6041C" w:rsidRDefault="00010615" w:rsidP="00E6041C">
      <w:pPr>
        <w:pStyle w:val="Tekstpodstawowy"/>
        <w:numPr>
          <w:ilvl w:val="0"/>
          <w:numId w:val="10"/>
        </w:numPr>
        <w:spacing w:line="360" w:lineRule="auto"/>
        <w:jc w:val="both"/>
        <w:rPr>
          <w:sz w:val="24"/>
          <w:szCs w:val="24"/>
          <w:lang w:eastAsia="ar-SA"/>
        </w:rPr>
      </w:pPr>
      <w:r w:rsidRPr="00E6041C">
        <w:rPr>
          <w:sz w:val="24"/>
          <w:szCs w:val="24"/>
        </w:rPr>
        <w:t xml:space="preserve">określenie  rozmiarów  drzew </w:t>
      </w:r>
      <w:proofErr w:type="spellStart"/>
      <w:r w:rsidRPr="00E6041C">
        <w:rPr>
          <w:sz w:val="24"/>
          <w:szCs w:val="24"/>
        </w:rPr>
        <w:t>t.j</w:t>
      </w:r>
      <w:proofErr w:type="spellEnd"/>
      <w:r w:rsidRPr="00E6041C">
        <w:rPr>
          <w:sz w:val="24"/>
          <w:szCs w:val="24"/>
        </w:rPr>
        <w:t xml:space="preserve">. obwodów  pni  na  wysokości 1,30 m od  poziomu  terenu – poprzez ich  pomiar taśmą,  wysokości – określonych orientacyjnie  oraz  średnic koron – poprzez  pomiar taśmą  i porównanie oraz krzewów tj. wysokości i powierzchni w m2. </w:t>
      </w:r>
    </w:p>
    <w:p w14:paraId="6F538165" w14:textId="77777777" w:rsidR="00010615" w:rsidRPr="00E6041C" w:rsidRDefault="00010615" w:rsidP="00E6041C">
      <w:pPr>
        <w:pStyle w:val="Tekstpodstawowy"/>
        <w:spacing w:line="360" w:lineRule="auto"/>
        <w:ind w:left="708"/>
        <w:jc w:val="both"/>
        <w:rPr>
          <w:sz w:val="24"/>
          <w:szCs w:val="24"/>
          <w:lang w:eastAsia="ar-SA"/>
        </w:rPr>
      </w:pPr>
      <w:r w:rsidRPr="00E6041C">
        <w:rPr>
          <w:sz w:val="24"/>
          <w:szCs w:val="24"/>
        </w:rPr>
        <w:t>Wyniki prac  terenowych  zostały  przedstawione  w  formie tabeli oraz na  planie  zagospodarowania terenu.</w:t>
      </w:r>
    </w:p>
    <w:p w14:paraId="7197F387" w14:textId="5D0E63F9" w:rsidR="00010615" w:rsidRDefault="00010615" w:rsidP="00E6041C">
      <w:pPr>
        <w:pStyle w:val="Tekstpodstawowy"/>
        <w:spacing w:line="360" w:lineRule="auto"/>
        <w:jc w:val="both"/>
        <w:rPr>
          <w:sz w:val="24"/>
          <w:szCs w:val="24"/>
        </w:rPr>
      </w:pPr>
      <w:r w:rsidRPr="00E6041C">
        <w:rPr>
          <w:sz w:val="24"/>
          <w:szCs w:val="24"/>
        </w:rPr>
        <w:t xml:space="preserve"> </w:t>
      </w:r>
      <w:r w:rsidRPr="00E6041C">
        <w:rPr>
          <w:sz w:val="24"/>
          <w:szCs w:val="24"/>
        </w:rPr>
        <w:tab/>
        <w:t>Na  podstawie  rozmiarów drzew i krzewów określono ich szacunkowy wiek.</w:t>
      </w:r>
    </w:p>
    <w:p w14:paraId="0C1E1EE7" w14:textId="77777777" w:rsidR="00E6041C" w:rsidRPr="00E6041C" w:rsidRDefault="00E6041C" w:rsidP="00E6041C">
      <w:pPr>
        <w:pStyle w:val="Tekstpodstawowy"/>
        <w:spacing w:line="360" w:lineRule="auto"/>
        <w:jc w:val="both"/>
        <w:rPr>
          <w:sz w:val="24"/>
          <w:szCs w:val="24"/>
          <w:lang w:eastAsia="ar-SA"/>
        </w:rPr>
      </w:pPr>
    </w:p>
    <w:p w14:paraId="6D667B59" w14:textId="5BF93A21" w:rsidR="00010615" w:rsidRPr="00E6041C" w:rsidRDefault="00010615" w:rsidP="00E6041C">
      <w:pPr>
        <w:spacing w:line="360" w:lineRule="auto"/>
        <w:jc w:val="both"/>
      </w:pPr>
      <w:r w:rsidRPr="00E6041C">
        <w:rPr>
          <w:b/>
          <w:bCs/>
        </w:rPr>
        <w:t>1.7.</w:t>
      </w:r>
      <w:r w:rsidRPr="00E6041C">
        <w:tab/>
      </w:r>
      <w:r w:rsidRPr="00E6041C">
        <w:rPr>
          <w:b/>
          <w:bCs/>
        </w:rPr>
        <w:t>Opis techniczny</w:t>
      </w:r>
    </w:p>
    <w:p w14:paraId="0F970889" w14:textId="77777777" w:rsidR="00010615" w:rsidRPr="00E6041C" w:rsidRDefault="00010615" w:rsidP="00E6041C">
      <w:pPr>
        <w:autoSpaceDE w:val="0"/>
        <w:autoSpaceDN w:val="0"/>
        <w:adjustRightInd w:val="0"/>
        <w:spacing w:line="360" w:lineRule="auto"/>
        <w:ind w:firstLine="709"/>
        <w:rPr>
          <w:color w:val="FF0000"/>
        </w:rPr>
      </w:pPr>
    </w:p>
    <w:p w14:paraId="48926794" w14:textId="6CA0B8F4" w:rsidR="00437624" w:rsidRDefault="00AC1AC7" w:rsidP="00AC1AC7">
      <w:pPr>
        <w:autoSpaceDE w:val="0"/>
        <w:autoSpaceDN w:val="0"/>
        <w:adjustRightInd w:val="0"/>
        <w:spacing w:line="360" w:lineRule="auto"/>
        <w:ind w:left="708" w:firstLine="708"/>
        <w:jc w:val="both"/>
        <w:rPr>
          <w:b/>
          <w:bCs/>
        </w:rPr>
      </w:pPr>
      <w:r w:rsidRPr="00AC1AC7">
        <w:t xml:space="preserve">Łącznie na badanym terenie zinwentaryzowano </w:t>
      </w:r>
      <w:r w:rsidR="009C1F8E">
        <w:t>1</w:t>
      </w:r>
      <w:r w:rsidR="00975153">
        <w:t>8</w:t>
      </w:r>
      <w:r w:rsidR="009C1F8E">
        <w:t xml:space="preserve"> grup</w:t>
      </w:r>
      <w:r w:rsidRPr="00AC1AC7">
        <w:t xml:space="preserve"> drzew i krzew</w:t>
      </w:r>
      <w:r w:rsidR="0061640D">
        <w:t>ów</w:t>
      </w:r>
      <w:r w:rsidRPr="00AC1AC7">
        <w:t xml:space="preserve">. </w:t>
      </w:r>
      <w:r>
        <w:br/>
      </w:r>
      <w:r w:rsidRPr="00AC1AC7">
        <w:t xml:space="preserve">Drzewa </w:t>
      </w:r>
      <w:r w:rsidR="00803301">
        <w:t>i krzewy są ogólnie w dobrym stanie.</w:t>
      </w:r>
      <w:r w:rsidR="003E1298">
        <w:t xml:space="preserve"> </w:t>
      </w:r>
      <w:r w:rsidR="00DF10BA">
        <w:br/>
        <w:t xml:space="preserve">           </w:t>
      </w:r>
      <w:r w:rsidR="003E1298" w:rsidRPr="00DF10BA">
        <w:rPr>
          <w:b/>
          <w:bCs/>
        </w:rPr>
        <w:t xml:space="preserve">Trasę oświetleniową zaprojektowano zgodnie z wytycznymi </w:t>
      </w:r>
      <w:proofErr w:type="spellStart"/>
      <w:r w:rsidR="003E1298" w:rsidRPr="00DF10BA">
        <w:rPr>
          <w:b/>
          <w:bCs/>
        </w:rPr>
        <w:t>GZD</w:t>
      </w:r>
      <w:r w:rsidR="00DF10BA">
        <w:rPr>
          <w:b/>
          <w:bCs/>
        </w:rPr>
        <w:t>i</w:t>
      </w:r>
      <w:r w:rsidR="003E1298" w:rsidRPr="00DF10BA">
        <w:rPr>
          <w:b/>
          <w:bCs/>
        </w:rPr>
        <w:t>Z</w:t>
      </w:r>
      <w:proofErr w:type="spellEnd"/>
      <w:r w:rsidR="00F407B4">
        <w:rPr>
          <w:b/>
          <w:bCs/>
        </w:rPr>
        <w:t>.</w:t>
      </w:r>
      <w:r w:rsidR="003E1298" w:rsidRPr="00DF10BA">
        <w:rPr>
          <w:b/>
          <w:bCs/>
        </w:rPr>
        <w:t xml:space="preserve"> </w:t>
      </w:r>
      <w:r w:rsidR="00DF10BA">
        <w:rPr>
          <w:b/>
          <w:bCs/>
        </w:rPr>
        <w:br/>
      </w:r>
      <w:r w:rsidR="00F407B4">
        <w:rPr>
          <w:b/>
          <w:bCs/>
        </w:rPr>
        <w:t xml:space="preserve">W związku z unikaniem kolizji z zielenią oraz istniejącą infrastrukturą podziemną </w:t>
      </w:r>
      <w:r w:rsidR="00A70565">
        <w:rPr>
          <w:b/>
          <w:bCs/>
        </w:rPr>
        <w:t>w okolicy drzew nr</w:t>
      </w:r>
      <w:r w:rsidR="00975153">
        <w:rPr>
          <w:b/>
          <w:bCs/>
        </w:rPr>
        <w:t xml:space="preserve"> 1-17 </w:t>
      </w:r>
      <w:r w:rsidR="00437624">
        <w:rPr>
          <w:b/>
          <w:bCs/>
        </w:rPr>
        <w:t xml:space="preserve">zaprojektowano trasę oświetleniową jako </w:t>
      </w:r>
      <w:proofErr w:type="spellStart"/>
      <w:r w:rsidR="00437624">
        <w:rPr>
          <w:b/>
          <w:bCs/>
        </w:rPr>
        <w:t>przecisk</w:t>
      </w:r>
      <w:r w:rsidR="00975153">
        <w:rPr>
          <w:b/>
          <w:bCs/>
        </w:rPr>
        <w:t>i</w:t>
      </w:r>
      <w:proofErr w:type="spellEnd"/>
      <w:r w:rsidR="00437624">
        <w:rPr>
          <w:b/>
          <w:bCs/>
        </w:rPr>
        <w:t xml:space="preserve">. W związku z </w:t>
      </w:r>
      <w:r w:rsidR="00A70565">
        <w:rPr>
          <w:b/>
          <w:bCs/>
        </w:rPr>
        <w:t>brakiem miejsca na lokalizację słupów oświetleniowych</w:t>
      </w:r>
      <w:r w:rsidR="00437624">
        <w:rPr>
          <w:b/>
          <w:bCs/>
        </w:rPr>
        <w:t xml:space="preserve"> po drugiej stronie ul. </w:t>
      </w:r>
      <w:r w:rsidR="00975153">
        <w:rPr>
          <w:b/>
          <w:bCs/>
        </w:rPr>
        <w:t>Charzykowskiej (rozległe uzbrojenie podziemne)</w:t>
      </w:r>
      <w:r w:rsidR="00A70565">
        <w:rPr>
          <w:b/>
          <w:bCs/>
        </w:rPr>
        <w:t xml:space="preserve"> </w:t>
      </w:r>
      <w:r w:rsidR="00437624">
        <w:rPr>
          <w:b/>
          <w:bCs/>
        </w:rPr>
        <w:t xml:space="preserve">konieczne było lokalizowanie trasy oświetleniowej w odległości </w:t>
      </w:r>
      <w:r w:rsidR="002E2BD2">
        <w:rPr>
          <w:b/>
          <w:bCs/>
        </w:rPr>
        <w:t xml:space="preserve">najbliżej </w:t>
      </w:r>
      <w:r w:rsidR="00975153">
        <w:rPr>
          <w:b/>
          <w:bCs/>
        </w:rPr>
        <w:br/>
      </w:r>
      <w:r w:rsidR="002E2BD2">
        <w:rPr>
          <w:b/>
          <w:bCs/>
        </w:rPr>
        <w:t>ok.</w:t>
      </w:r>
      <w:r w:rsidR="00437624">
        <w:rPr>
          <w:b/>
          <w:bCs/>
        </w:rPr>
        <w:t xml:space="preserve"> 1,5m od drzew (</w:t>
      </w:r>
      <w:r w:rsidR="00975153">
        <w:rPr>
          <w:b/>
          <w:bCs/>
        </w:rPr>
        <w:t>nr 1-17</w:t>
      </w:r>
      <w:r w:rsidR="00437624">
        <w:rPr>
          <w:b/>
          <w:bCs/>
        </w:rPr>
        <w:t xml:space="preserve">), a samych słupów oświetleniowych (nr </w:t>
      </w:r>
      <w:r w:rsidR="00975153">
        <w:rPr>
          <w:b/>
          <w:bCs/>
        </w:rPr>
        <w:t>3.7/2</w:t>
      </w:r>
      <w:r w:rsidR="00437624">
        <w:rPr>
          <w:b/>
          <w:bCs/>
        </w:rPr>
        <w:t xml:space="preserve">) </w:t>
      </w:r>
      <w:r w:rsidR="0001565A">
        <w:rPr>
          <w:b/>
          <w:bCs/>
        </w:rPr>
        <w:br/>
      </w:r>
      <w:r w:rsidR="00437624">
        <w:rPr>
          <w:b/>
          <w:bCs/>
        </w:rPr>
        <w:t xml:space="preserve">w odległości ok. </w:t>
      </w:r>
      <w:r w:rsidR="00975153">
        <w:rPr>
          <w:b/>
          <w:bCs/>
        </w:rPr>
        <w:t>2</w:t>
      </w:r>
      <w:r w:rsidR="00437624">
        <w:rPr>
          <w:b/>
          <w:bCs/>
        </w:rPr>
        <w:t>,</w:t>
      </w:r>
      <w:r w:rsidR="00975153">
        <w:rPr>
          <w:b/>
          <w:bCs/>
        </w:rPr>
        <w:t>5</w:t>
      </w:r>
      <w:r w:rsidR="00437624">
        <w:rPr>
          <w:b/>
          <w:bCs/>
        </w:rPr>
        <w:t xml:space="preserve">m od drzew nr </w:t>
      </w:r>
      <w:r w:rsidR="00975153">
        <w:rPr>
          <w:b/>
          <w:bCs/>
        </w:rPr>
        <w:t>1</w:t>
      </w:r>
      <w:r w:rsidR="00437624">
        <w:rPr>
          <w:b/>
          <w:bCs/>
        </w:rPr>
        <w:t xml:space="preserve">. </w:t>
      </w:r>
    </w:p>
    <w:p w14:paraId="4728BC37" w14:textId="04F7E05B" w:rsidR="00AC1AC7" w:rsidRDefault="00DF10BA" w:rsidP="00232CED">
      <w:pPr>
        <w:autoSpaceDE w:val="0"/>
        <w:autoSpaceDN w:val="0"/>
        <w:adjustRightInd w:val="0"/>
        <w:spacing w:line="360" w:lineRule="auto"/>
        <w:ind w:left="708" w:firstLine="708"/>
        <w:jc w:val="both"/>
        <w:rPr>
          <w:b/>
          <w:bCs/>
        </w:rPr>
      </w:pPr>
      <w:r>
        <w:rPr>
          <w:b/>
          <w:bCs/>
        </w:rPr>
        <w:t xml:space="preserve">Jednocześnie ukształtowanie pasa drogowego w lepszym stopniu pozwala wykorzystać zapisy MPZP przy projektowaniu oświetlenia </w:t>
      </w:r>
      <w:r w:rsidR="002E2BD2">
        <w:rPr>
          <w:b/>
          <w:bCs/>
        </w:rPr>
        <w:br/>
      </w:r>
      <w:r>
        <w:rPr>
          <w:b/>
          <w:bCs/>
        </w:rPr>
        <w:t>w sposób pokazany na projekcie zagospodarowania przestrzennego.</w:t>
      </w:r>
    </w:p>
    <w:p w14:paraId="24B05D42" w14:textId="269E4F3B" w:rsidR="00E6041C" w:rsidRDefault="00E6041C" w:rsidP="00E6041C">
      <w:pPr>
        <w:autoSpaceDE w:val="0"/>
        <w:autoSpaceDN w:val="0"/>
        <w:adjustRightInd w:val="0"/>
        <w:spacing w:line="360" w:lineRule="auto"/>
        <w:jc w:val="both"/>
      </w:pPr>
    </w:p>
    <w:p w14:paraId="22525404" w14:textId="4B6DDF2A" w:rsidR="0061640D" w:rsidRDefault="0061640D" w:rsidP="00E6041C">
      <w:pPr>
        <w:autoSpaceDE w:val="0"/>
        <w:autoSpaceDN w:val="0"/>
        <w:adjustRightInd w:val="0"/>
        <w:spacing w:line="360" w:lineRule="auto"/>
        <w:jc w:val="both"/>
      </w:pPr>
    </w:p>
    <w:p w14:paraId="50B8A264" w14:textId="77777777" w:rsidR="004C435B" w:rsidRDefault="004C435B" w:rsidP="00E6041C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</w:p>
    <w:p w14:paraId="7F6F3323" w14:textId="3466C49F" w:rsidR="004B3139" w:rsidRDefault="00010615" w:rsidP="004B3139">
      <w:pPr>
        <w:pStyle w:val="Nagwek1"/>
      </w:pPr>
      <w:bookmarkStart w:id="2" w:name="_Toc89699601"/>
      <w:r w:rsidRPr="00E6041C">
        <w:lastRenderedPageBreak/>
        <w:t>2.</w:t>
      </w:r>
      <w:r w:rsidRPr="00E6041C">
        <w:tab/>
        <w:t>INWENTARYZACJA ZIELENI</w:t>
      </w:r>
      <w:bookmarkEnd w:id="2"/>
    </w:p>
    <w:p w14:paraId="57D592BE" w14:textId="02996CA9" w:rsidR="004B3139" w:rsidRPr="004B3139" w:rsidRDefault="00975153" w:rsidP="004B3139">
      <w:r w:rsidRPr="00975153">
        <w:rPr>
          <w:noProof/>
        </w:rPr>
        <w:drawing>
          <wp:anchor distT="0" distB="0" distL="114300" distR="114300" simplePos="0" relativeHeight="251658752" behindDoc="1" locked="0" layoutInCell="1" allowOverlap="1" wp14:anchorId="74159154" wp14:editId="75488091">
            <wp:simplePos x="0" y="0"/>
            <wp:positionH relativeFrom="column">
              <wp:posOffset>-381000</wp:posOffset>
            </wp:positionH>
            <wp:positionV relativeFrom="paragraph">
              <wp:posOffset>81280</wp:posOffset>
            </wp:positionV>
            <wp:extent cx="6612936" cy="8905875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7180" cy="891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4420A5" w14:textId="27BFC29B" w:rsidR="00AC1AC7" w:rsidRDefault="00AC1AC7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0B374F5" w14:textId="2F51E52A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F9A96E0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789ADEDF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6865067F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6B72F26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C9885B1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24DBCAE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B4C2FD6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74D3E94C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0AA1089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748F811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656162AA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64130BD4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9B9B41C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743F65D1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F32065A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7D2A753F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60E0E7D2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2F2A5FE5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7ADB0A8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2D5ED60E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2A469354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708ED8DA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3220D25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C5F1849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27338C2D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7F956426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213002CA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9E7B1F6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58A2F525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7EA370EB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5F2FD776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7B6DDA55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05DEF3B" w14:textId="77777777" w:rsidR="00803301" w:rsidRDefault="00803301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9E8C848" w14:textId="6D73F453" w:rsidR="007E60EF" w:rsidRDefault="007E60EF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70F9A1F6" w14:textId="2BEE6846" w:rsidR="00975153" w:rsidRDefault="00975153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975153">
        <w:rPr>
          <w:noProof/>
        </w:rPr>
        <w:lastRenderedPageBreak/>
        <w:drawing>
          <wp:anchor distT="0" distB="0" distL="114300" distR="114300" simplePos="0" relativeHeight="251659776" behindDoc="1" locked="0" layoutInCell="1" allowOverlap="1" wp14:anchorId="786E6CA2" wp14:editId="79792658">
            <wp:simplePos x="0" y="0"/>
            <wp:positionH relativeFrom="column">
              <wp:posOffset>-371475</wp:posOffset>
            </wp:positionH>
            <wp:positionV relativeFrom="paragraph">
              <wp:posOffset>-310516</wp:posOffset>
            </wp:positionV>
            <wp:extent cx="6475092" cy="4029075"/>
            <wp:effectExtent l="0" t="0" r="254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443" cy="4032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3BBAC9" w14:textId="6EFEF21F" w:rsidR="00975153" w:rsidRDefault="00975153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3683FD5" w14:textId="77777777" w:rsidR="00975153" w:rsidRDefault="00975153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FE86C92" w14:textId="69B5EC7B" w:rsidR="00975153" w:rsidRDefault="00975153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B6C7BB4" w14:textId="77777777" w:rsidR="00975153" w:rsidRDefault="00975153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2E43BA88" w14:textId="74231766" w:rsidR="00975153" w:rsidRDefault="00975153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1459952" w14:textId="45CF3F20" w:rsidR="00975153" w:rsidRDefault="00975153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AB57668" w14:textId="5E8C4E11" w:rsidR="00975153" w:rsidRDefault="00975153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79BDDA8" w14:textId="41935D0F" w:rsidR="00975153" w:rsidRDefault="00975153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D65D8EC" w14:textId="573FB2B8" w:rsidR="00975153" w:rsidRDefault="00975153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1B826A5" w14:textId="7460EEF9" w:rsidR="00975153" w:rsidRDefault="00975153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5BCCC21" w14:textId="77777777" w:rsidR="00975153" w:rsidRDefault="00975153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7044A9FC" w14:textId="77777777" w:rsidR="00975153" w:rsidRDefault="00975153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7C2515AE" w14:textId="77777777" w:rsidR="00975153" w:rsidRDefault="00975153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47F32CF2" w14:textId="75B0C74E" w:rsidR="00975153" w:rsidRDefault="00975153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14710931" w14:textId="1909E6F8" w:rsidR="00975153" w:rsidRDefault="00975153" w:rsidP="00AC1AC7">
      <w:pPr>
        <w:spacing w:line="360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82ED870" w14:textId="1678D081" w:rsidR="004B3139" w:rsidRDefault="004B3139" w:rsidP="004B3139">
      <w:pPr>
        <w:pStyle w:val="Nagwek1"/>
      </w:pPr>
      <w:bookmarkStart w:id="3" w:name="_Toc89699602"/>
      <w:r w:rsidRPr="00E6041C">
        <w:t xml:space="preserve">3.    </w:t>
      </w:r>
      <w:r>
        <w:t>GOSPODARKA DRZEWOSTANEM</w:t>
      </w:r>
      <w:bookmarkEnd w:id="3"/>
    </w:p>
    <w:p w14:paraId="33E3AAB3" w14:textId="40185398" w:rsidR="00975153" w:rsidRDefault="00975153" w:rsidP="00975153"/>
    <w:p w14:paraId="49068CFD" w14:textId="77777777" w:rsidR="00803301" w:rsidRDefault="00803301" w:rsidP="00803301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</w:rPr>
      </w:pPr>
    </w:p>
    <w:p w14:paraId="2049241E" w14:textId="03B266D9" w:rsidR="00803301" w:rsidRDefault="00803301" w:rsidP="00803301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</w:rPr>
      </w:pPr>
      <w:r w:rsidRPr="009E2D1D">
        <w:rPr>
          <w:color w:val="000000"/>
        </w:rPr>
        <w:t>Planowany układ sieci elektrycznej nie wskazuje wyraźnych kolizji z istniejącą szatą roślinną. Nasadzenia</w:t>
      </w:r>
      <w:r>
        <w:rPr>
          <w:color w:val="000000"/>
        </w:rPr>
        <w:t xml:space="preserve"> i drzewa</w:t>
      </w:r>
      <w:r w:rsidRPr="009E2D1D">
        <w:rPr>
          <w:color w:val="000000"/>
        </w:rPr>
        <w:t xml:space="preserve"> są wykonywane poza ogrodzeniami poszczególnych posesji </w:t>
      </w:r>
      <w:r w:rsidR="00065BE8">
        <w:rPr>
          <w:color w:val="000000"/>
        </w:rPr>
        <w:br/>
      </w:r>
      <w:r w:rsidRPr="009E2D1D">
        <w:rPr>
          <w:color w:val="000000"/>
        </w:rPr>
        <w:t xml:space="preserve">i </w:t>
      </w:r>
      <w:r>
        <w:rPr>
          <w:color w:val="000000"/>
        </w:rPr>
        <w:t xml:space="preserve">często </w:t>
      </w:r>
      <w:r w:rsidRPr="009E2D1D">
        <w:rPr>
          <w:color w:val="000000"/>
        </w:rPr>
        <w:t>mogą przekraczać granicę pasa drogowego.</w:t>
      </w:r>
    </w:p>
    <w:p w14:paraId="6E2057C3" w14:textId="17232E54" w:rsidR="00E7044D" w:rsidRDefault="00E7044D" w:rsidP="00803301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</w:rPr>
      </w:pPr>
      <w:r w:rsidRPr="00E7044D">
        <w:rPr>
          <w:color w:val="000000"/>
        </w:rPr>
        <w:t>Nasadzenia o których mowa są w bardzo dobrej kondycji zdrowotnej i należycie pielęgnowane. Nawet w przypadku kiedy zajdzie konieczność ingerencji w ww. nasadzenia</w:t>
      </w:r>
      <w:r w:rsidR="0012334C">
        <w:rPr>
          <w:color w:val="000000"/>
        </w:rPr>
        <w:t xml:space="preserve"> </w:t>
      </w:r>
      <w:r w:rsidRPr="00E7044D">
        <w:rPr>
          <w:color w:val="000000"/>
        </w:rPr>
        <w:t xml:space="preserve"> nie wiąże się to z jednorazową wycinką większą niż 25m2.</w:t>
      </w:r>
    </w:p>
    <w:p w14:paraId="19E7CC2E" w14:textId="708AA28E" w:rsidR="00502469" w:rsidRPr="009E2D1D" w:rsidRDefault="00502469" w:rsidP="00502469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</w:rPr>
        <w:tab/>
      </w:r>
      <w:r w:rsidRPr="00A1562D">
        <w:rPr>
          <w:b/>
          <w:bCs/>
          <w:color w:val="000000"/>
        </w:rPr>
        <w:t xml:space="preserve">W celu uniknięcia kolizji z istniejącymi drzewami i krzewami trasę kablową </w:t>
      </w:r>
      <w:r w:rsidR="00C601ED">
        <w:rPr>
          <w:b/>
          <w:bCs/>
          <w:color w:val="000000"/>
        </w:rPr>
        <w:br/>
      </w:r>
      <w:r w:rsidRPr="00A1562D">
        <w:rPr>
          <w:b/>
          <w:bCs/>
          <w:color w:val="000000"/>
        </w:rPr>
        <w:t xml:space="preserve">w rejonie zieleni zaprojektowano jako </w:t>
      </w:r>
      <w:proofErr w:type="spellStart"/>
      <w:r w:rsidRPr="00A1562D">
        <w:rPr>
          <w:b/>
          <w:bCs/>
          <w:color w:val="000000"/>
        </w:rPr>
        <w:t>przeciski</w:t>
      </w:r>
      <w:proofErr w:type="spellEnd"/>
      <w:r w:rsidRPr="00A1562D">
        <w:rPr>
          <w:b/>
          <w:bCs/>
          <w:color w:val="000000"/>
        </w:rPr>
        <w:t xml:space="preserve"> w sposób pokazany </w:t>
      </w:r>
      <w:r w:rsidR="00A13A23">
        <w:rPr>
          <w:b/>
          <w:bCs/>
          <w:color w:val="000000"/>
        </w:rPr>
        <w:br/>
      </w:r>
      <w:r w:rsidRPr="00A1562D">
        <w:rPr>
          <w:b/>
          <w:bCs/>
          <w:color w:val="000000"/>
        </w:rPr>
        <w:t>na PZT</w:t>
      </w:r>
      <w:r>
        <w:rPr>
          <w:color w:val="000000"/>
        </w:rPr>
        <w:t>.</w:t>
      </w:r>
    </w:p>
    <w:p w14:paraId="30FB647F" w14:textId="6DE1858A" w:rsidR="00803301" w:rsidRDefault="00803301" w:rsidP="00803301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</w:rPr>
      </w:pPr>
      <w:r>
        <w:rPr>
          <w:color w:val="000000"/>
        </w:rPr>
        <w:t xml:space="preserve">W </w:t>
      </w:r>
      <w:r w:rsidRPr="009E2D1D">
        <w:rPr>
          <w:color w:val="000000"/>
        </w:rPr>
        <w:t>przypadku kiedy zajdzie konieczność</w:t>
      </w:r>
      <w:r w:rsidR="00502469">
        <w:rPr>
          <w:color w:val="000000"/>
        </w:rPr>
        <w:t xml:space="preserve"> zastosowania zmian </w:t>
      </w:r>
      <w:r w:rsidR="00502469">
        <w:rPr>
          <w:color w:val="000000"/>
        </w:rPr>
        <w:br/>
        <w:t>i</w:t>
      </w:r>
      <w:r w:rsidRPr="009E2D1D">
        <w:rPr>
          <w:color w:val="000000"/>
        </w:rPr>
        <w:t xml:space="preserve"> ingerencji w nasadzenia </w:t>
      </w:r>
      <w:r>
        <w:rPr>
          <w:color w:val="000000"/>
        </w:rPr>
        <w:t xml:space="preserve">lub drzewa należy ustalić sposób postępowania z zielenią </w:t>
      </w:r>
      <w:r w:rsidR="00502469">
        <w:rPr>
          <w:color w:val="000000"/>
        </w:rPr>
        <w:br/>
      </w:r>
      <w:r>
        <w:rPr>
          <w:color w:val="000000"/>
        </w:rPr>
        <w:t>z G</w:t>
      </w:r>
      <w:r w:rsidR="003E1298">
        <w:rPr>
          <w:color w:val="000000"/>
        </w:rPr>
        <w:t xml:space="preserve">dańskim Zarządem Dróg i Zieleni </w:t>
      </w:r>
      <w:r w:rsidR="00502469">
        <w:rPr>
          <w:color w:val="000000"/>
        </w:rPr>
        <w:t>oraz Inwestorem.</w:t>
      </w:r>
    </w:p>
    <w:p w14:paraId="57BE7286" w14:textId="62820E33" w:rsidR="00502469" w:rsidRDefault="00502469" w:rsidP="00803301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  <w:color w:val="000000"/>
        </w:rPr>
      </w:pPr>
      <w:r w:rsidRPr="00502469">
        <w:rPr>
          <w:b/>
          <w:bCs/>
          <w:color w:val="000000"/>
        </w:rPr>
        <w:t xml:space="preserve">Nie </w:t>
      </w:r>
      <w:r>
        <w:rPr>
          <w:b/>
          <w:bCs/>
          <w:color w:val="000000"/>
        </w:rPr>
        <w:t xml:space="preserve">ma potrzeby i nie </w:t>
      </w:r>
      <w:r w:rsidRPr="00502469">
        <w:rPr>
          <w:b/>
          <w:bCs/>
          <w:color w:val="000000"/>
        </w:rPr>
        <w:t>projektuje się</w:t>
      </w:r>
      <w:r w:rsidR="003E1298">
        <w:rPr>
          <w:b/>
          <w:bCs/>
          <w:color w:val="000000"/>
        </w:rPr>
        <w:t xml:space="preserve"> jakiejkol</w:t>
      </w:r>
      <w:r w:rsidR="0017244C">
        <w:rPr>
          <w:b/>
          <w:bCs/>
          <w:color w:val="000000"/>
        </w:rPr>
        <w:t>w</w:t>
      </w:r>
      <w:r w:rsidR="003E1298">
        <w:rPr>
          <w:b/>
          <w:bCs/>
          <w:color w:val="000000"/>
        </w:rPr>
        <w:t>iek</w:t>
      </w:r>
      <w:r w:rsidRPr="00502469">
        <w:rPr>
          <w:b/>
          <w:bCs/>
          <w:color w:val="000000"/>
        </w:rPr>
        <w:t xml:space="preserve"> wycinki drzew i krzewów.</w:t>
      </w:r>
    </w:p>
    <w:p w14:paraId="647B14D1" w14:textId="638DE000" w:rsidR="004367B7" w:rsidRDefault="00975153" w:rsidP="00A13A23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Oraz nie przewiduje się przycinania gałęzi drzew.</w:t>
      </w:r>
    </w:p>
    <w:p w14:paraId="2359097D" w14:textId="0BB772EC" w:rsidR="00A13A23" w:rsidRPr="00502469" w:rsidRDefault="0055508E" w:rsidP="00A13A23">
      <w:pPr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Jeśli na etapie wykonawstwa zajdzie taka konieczności p</w:t>
      </w:r>
      <w:r w:rsidR="00A13A23">
        <w:rPr>
          <w:b/>
          <w:bCs/>
          <w:color w:val="000000"/>
        </w:rPr>
        <w:t xml:space="preserve">rzycinanie gałęzi należy wykonać pod nadzorem i po ustaleniach z Inwestorem i Działem Zieleni </w:t>
      </w:r>
      <w:proofErr w:type="spellStart"/>
      <w:r w:rsidR="00A13A23">
        <w:rPr>
          <w:b/>
          <w:bCs/>
          <w:color w:val="000000"/>
        </w:rPr>
        <w:t>GZDiZ</w:t>
      </w:r>
      <w:proofErr w:type="spellEnd"/>
      <w:r w:rsidR="00A13A23">
        <w:rPr>
          <w:b/>
          <w:bCs/>
          <w:color w:val="000000"/>
        </w:rPr>
        <w:t>.</w:t>
      </w:r>
      <w:r w:rsidR="002C76E5">
        <w:rPr>
          <w:b/>
          <w:bCs/>
          <w:color w:val="000000"/>
        </w:rPr>
        <w:t xml:space="preserve"> </w:t>
      </w:r>
      <w:r w:rsidR="00A13A23">
        <w:rPr>
          <w:b/>
          <w:bCs/>
          <w:color w:val="000000"/>
        </w:rPr>
        <w:lastRenderedPageBreak/>
        <w:t xml:space="preserve">Zabrania się jakiegokolwiek przycinania gałęzi bez uprzedniej zgody Działu Zieleni </w:t>
      </w:r>
      <w:proofErr w:type="spellStart"/>
      <w:r w:rsidR="00A13A23">
        <w:rPr>
          <w:b/>
          <w:bCs/>
          <w:color w:val="000000"/>
        </w:rPr>
        <w:t>GZDiZ</w:t>
      </w:r>
      <w:proofErr w:type="spellEnd"/>
      <w:r w:rsidR="00A13A23">
        <w:rPr>
          <w:b/>
          <w:bCs/>
          <w:color w:val="000000"/>
        </w:rPr>
        <w:t>.</w:t>
      </w:r>
    </w:p>
    <w:p w14:paraId="5A45F64B" w14:textId="22F036D2" w:rsidR="00803301" w:rsidRDefault="00502469" w:rsidP="00A1562D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bookmarkStart w:id="4" w:name="_Toc277931791"/>
      <w:bookmarkStart w:id="5" w:name="_Toc277931940"/>
      <w:bookmarkStart w:id="6" w:name="_Toc277932020"/>
      <w:bookmarkStart w:id="7" w:name="_Toc277932039"/>
      <w:bookmarkStart w:id="8" w:name="_Toc173561683"/>
      <w:bookmarkStart w:id="9" w:name="_Toc177451756"/>
      <w:bookmarkStart w:id="10" w:name="_Toc185905533"/>
      <w:bookmarkStart w:id="11" w:name="_Toc208019394"/>
      <w:r>
        <w:rPr>
          <w:color w:val="000000"/>
        </w:rPr>
        <w:t>W przypadku ewentualnej wycinki t</w:t>
      </w:r>
      <w:r w:rsidR="00803301" w:rsidRPr="009E2D1D">
        <w:rPr>
          <w:color w:val="000000"/>
        </w:rPr>
        <w:t>ermin wycinki zależy od okresów ochronnych wyznaczonych</w:t>
      </w:r>
      <w:r>
        <w:rPr>
          <w:color w:val="000000"/>
        </w:rPr>
        <w:t xml:space="preserve"> </w:t>
      </w:r>
      <w:r w:rsidR="00803301" w:rsidRPr="009E2D1D">
        <w:rPr>
          <w:color w:val="000000"/>
        </w:rPr>
        <w:t xml:space="preserve">dla poszczególnych gatunków chronionych oraz od przyjętego harmonogramu prac </w:t>
      </w:r>
      <w:r>
        <w:rPr>
          <w:color w:val="000000"/>
        </w:rPr>
        <w:t xml:space="preserve"> </w:t>
      </w:r>
      <w:r w:rsidR="00803301" w:rsidRPr="009E2D1D">
        <w:rPr>
          <w:color w:val="000000"/>
        </w:rPr>
        <w:t>i wyboru technologii wykonania robót.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71F42FF0" w14:textId="77777777" w:rsidR="00065BE8" w:rsidRPr="00E6041C" w:rsidRDefault="00065BE8" w:rsidP="00E6041C">
      <w:pPr>
        <w:spacing w:line="360" w:lineRule="auto"/>
      </w:pPr>
    </w:p>
    <w:p w14:paraId="2050AC7B" w14:textId="7458D09B" w:rsidR="00010615" w:rsidRPr="00E6041C" w:rsidRDefault="00010615" w:rsidP="004B3139">
      <w:pPr>
        <w:pStyle w:val="Nagwek1"/>
        <w:rPr>
          <w:b w:val="0"/>
          <w:bCs w:val="0"/>
        </w:rPr>
      </w:pPr>
      <w:r w:rsidRPr="00E6041C">
        <w:t xml:space="preserve">  </w:t>
      </w:r>
      <w:bookmarkStart w:id="12" w:name="_Toc89699603"/>
      <w:r w:rsidR="00DC1B16">
        <w:t>4</w:t>
      </w:r>
      <w:r w:rsidR="003F7B2A" w:rsidRPr="00E6041C">
        <w:t xml:space="preserve">. </w:t>
      </w:r>
      <w:r w:rsidRPr="00E6041C">
        <w:t>PIELĘGNACJA DRZEW W CZASIE PROWADZENIA ROBÓT</w:t>
      </w:r>
      <w:bookmarkEnd w:id="12"/>
    </w:p>
    <w:p w14:paraId="51F5ABCC" w14:textId="77777777" w:rsidR="00010615" w:rsidRPr="00E6041C" w:rsidRDefault="00010615" w:rsidP="00E6041C">
      <w:pPr>
        <w:spacing w:line="360" w:lineRule="auto"/>
        <w:jc w:val="both"/>
      </w:pPr>
    </w:p>
    <w:p w14:paraId="58CC8507" w14:textId="77777777" w:rsidR="00010615" w:rsidRPr="00E6041C" w:rsidRDefault="00010615" w:rsidP="00065BE8">
      <w:pPr>
        <w:spacing w:line="360" w:lineRule="auto"/>
        <w:ind w:firstLine="708"/>
        <w:jc w:val="both"/>
      </w:pPr>
      <w:r w:rsidRPr="00E6041C">
        <w:t>Drzewa uszkodzone w czasie prowadzenia robót powinny być natychmiast poddane zabiegom pielęgnacyjnym.</w:t>
      </w:r>
    </w:p>
    <w:p w14:paraId="3918482B" w14:textId="77777777" w:rsidR="00010615" w:rsidRPr="00E6041C" w:rsidRDefault="00010615" w:rsidP="00E6041C">
      <w:pPr>
        <w:spacing w:line="360" w:lineRule="auto"/>
        <w:jc w:val="both"/>
      </w:pPr>
      <w:r w:rsidRPr="00E6041C">
        <w:tab/>
        <w:t>Należy wykonać następujące zabiegi pielęgnacyjne uzależnione od rodzaju uszkodzenia:</w:t>
      </w:r>
    </w:p>
    <w:p w14:paraId="73955F4D" w14:textId="77777777" w:rsidR="00010615" w:rsidRPr="00E6041C" w:rsidRDefault="00010615" w:rsidP="00E6041C">
      <w:pPr>
        <w:spacing w:line="360" w:lineRule="auto"/>
        <w:jc w:val="both"/>
      </w:pPr>
      <w:r w:rsidRPr="00E6041C">
        <w:t>a)  przy uszkodzeniu korzeni:</w:t>
      </w:r>
    </w:p>
    <w:p w14:paraId="44760A54" w14:textId="77777777" w:rsidR="00010615" w:rsidRPr="00E6041C" w:rsidRDefault="00010615" w:rsidP="00E6041C">
      <w:pPr>
        <w:numPr>
          <w:ilvl w:val="0"/>
          <w:numId w:val="11"/>
        </w:num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E6041C">
        <w:t>zmniejszyć koronę drzewa, proporcjonalnie do ubytku korzeni,</w:t>
      </w:r>
    </w:p>
    <w:p w14:paraId="7F770E01" w14:textId="77777777" w:rsidR="00010615" w:rsidRPr="00E6041C" w:rsidRDefault="00010615" w:rsidP="00E6041C">
      <w:pPr>
        <w:numPr>
          <w:ilvl w:val="0"/>
          <w:numId w:val="11"/>
        </w:num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E6041C">
        <w:t>wykonać cięcia sanitarne korzeni pod kątem prostym, dokonując cięcia tam, gdzie zaczyna się korzeń zdrowy (żywy),</w:t>
      </w:r>
    </w:p>
    <w:p w14:paraId="1561463C" w14:textId="77777777" w:rsidR="00010615" w:rsidRPr="00E6041C" w:rsidRDefault="00010615" w:rsidP="00E6041C">
      <w:pPr>
        <w:numPr>
          <w:ilvl w:val="0"/>
          <w:numId w:val="11"/>
        </w:num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E6041C">
        <w:t>zabezpieczyć powierzchnię ran preparatem impregnującym,</w:t>
      </w:r>
    </w:p>
    <w:p w14:paraId="4FD027AA" w14:textId="77777777" w:rsidR="00010615" w:rsidRPr="00E6041C" w:rsidRDefault="00010615" w:rsidP="00E6041C">
      <w:pPr>
        <w:numPr>
          <w:ilvl w:val="0"/>
          <w:numId w:val="11"/>
        </w:num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E6041C">
        <w:t>posypać glebą na bieżąco zabezpieczone korzenie,</w:t>
      </w:r>
    </w:p>
    <w:p w14:paraId="7F8E839D" w14:textId="77777777" w:rsidR="00010615" w:rsidRPr="00E6041C" w:rsidRDefault="00010615" w:rsidP="00E6041C">
      <w:pPr>
        <w:numPr>
          <w:ilvl w:val="0"/>
          <w:numId w:val="11"/>
        </w:num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E6041C">
        <w:t>zastąpić, przynajmniej w najbliższym otoczeniu uszkodzonych korzeni, dotychczasową ziemię glebą bardziej zasobną,</w:t>
      </w:r>
    </w:p>
    <w:p w14:paraId="195C1C97" w14:textId="77777777" w:rsidR="00010615" w:rsidRPr="00E6041C" w:rsidRDefault="00010615" w:rsidP="00E6041C">
      <w:pPr>
        <w:spacing w:line="360" w:lineRule="auto"/>
        <w:jc w:val="both"/>
      </w:pPr>
      <w:r w:rsidRPr="00E6041C">
        <w:t>b)  przy uszkodzeniu gałęzi:</w:t>
      </w:r>
    </w:p>
    <w:p w14:paraId="7DC19EC0" w14:textId="77777777" w:rsidR="00010615" w:rsidRPr="00E6041C" w:rsidRDefault="00010615" w:rsidP="00E6041C">
      <w:pPr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E6041C">
        <w:t xml:space="preserve">wykonywać cięcia gałęzi o średnicy powyżej </w:t>
      </w:r>
      <w:smartTag w:uri="urn:schemas-microsoft-com:office:smarttags" w:element="metricconverter">
        <w:smartTagPr>
          <w:attr w:name="ProductID" w:val="3 cm"/>
        </w:smartTagPr>
        <w:r w:rsidRPr="00E6041C">
          <w:t>3 cm</w:t>
        </w:r>
      </w:smartTag>
      <w:r w:rsidRPr="00E6041C">
        <w:t xml:space="preserve"> zawsze trzyetapowo,</w:t>
      </w:r>
    </w:p>
    <w:p w14:paraId="07F41A0C" w14:textId="77777777" w:rsidR="00010615" w:rsidRPr="00E6041C" w:rsidRDefault="00010615" w:rsidP="00E6041C">
      <w:pPr>
        <w:numPr>
          <w:ilvl w:val="0"/>
          <w:numId w:val="12"/>
        </w:num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E6041C">
        <w:t>zabezpieczyć natychmiast powstałą ranę po usunięciu żywej gałęzi:</w:t>
      </w:r>
    </w:p>
    <w:p w14:paraId="3A980039" w14:textId="77777777" w:rsidR="00010615" w:rsidRPr="00E6041C" w:rsidRDefault="00010615" w:rsidP="00E6041C">
      <w:pPr>
        <w:numPr>
          <w:ilvl w:val="1"/>
          <w:numId w:val="12"/>
        </w:numPr>
        <w:tabs>
          <w:tab w:val="clear" w:pos="172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851" w:hanging="218"/>
        <w:jc w:val="both"/>
        <w:textAlignment w:val="baseline"/>
      </w:pPr>
      <w:r w:rsidRPr="00E6041C">
        <w:t xml:space="preserve">o średnicy do </w:t>
      </w:r>
      <w:smartTag w:uri="urn:schemas-microsoft-com:office:smarttags" w:element="metricconverter">
        <w:smartTagPr>
          <w:attr w:name="ProductID" w:val="10 cm"/>
        </w:smartTagPr>
        <w:r w:rsidRPr="00E6041C">
          <w:t>10 cm</w:t>
        </w:r>
      </w:smartTag>
      <w:r w:rsidRPr="00E6041C">
        <w:t>, zasmarowując w całości preparatem o działaniu powierzchniowym,</w:t>
      </w:r>
    </w:p>
    <w:p w14:paraId="744D5795" w14:textId="77777777" w:rsidR="00010615" w:rsidRPr="00E6041C" w:rsidRDefault="00010615" w:rsidP="00E6041C">
      <w:pPr>
        <w:numPr>
          <w:ilvl w:val="1"/>
          <w:numId w:val="12"/>
        </w:numPr>
        <w:tabs>
          <w:tab w:val="clear" w:pos="1724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851" w:hanging="218"/>
        <w:jc w:val="both"/>
        <w:textAlignment w:val="baseline"/>
      </w:pPr>
      <w:r w:rsidRPr="00E6041C">
        <w:t xml:space="preserve">o średnicy ponad </w:t>
      </w:r>
      <w:smartTag w:uri="urn:schemas-microsoft-com:office:smarttags" w:element="metricconverter">
        <w:smartTagPr>
          <w:attr w:name="ProductID" w:val="10 cm"/>
        </w:smartTagPr>
        <w:r w:rsidRPr="00E6041C">
          <w:t>10 cm</w:t>
        </w:r>
      </w:smartTag>
      <w:r w:rsidRPr="00E6041C">
        <w:t xml:space="preserve">, zabezpieczając dwuskładnikowo, tj. krawędzie rany (miejsca, z których będzie wyrastała tkanka żywa – kalus) i drewno czynne (pierścień o grubości 1,5 ÷ </w:t>
      </w:r>
      <w:smartTag w:uri="urn:schemas-microsoft-com:office:smarttags" w:element="metricconverter">
        <w:smartTagPr>
          <w:attr w:name="ProductID" w:val="2 cm"/>
        </w:smartTagPr>
        <w:r w:rsidRPr="00E6041C">
          <w:t>2 cm</w:t>
        </w:r>
      </w:smartTag>
      <w:r w:rsidRPr="00E6041C">
        <w:t>) – środkiem o działaniu powierzchniowym, a pozostałą część rany wewnątrz pierścienia – środkiem impregnującym,</w:t>
      </w:r>
    </w:p>
    <w:p w14:paraId="5625D6E7" w14:textId="77777777" w:rsidR="00010615" w:rsidRPr="00E6041C" w:rsidRDefault="00010615" w:rsidP="00E6041C">
      <w:pPr>
        <w:spacing w:line="360" w:lineRule="auto"/>
        <w:jc w:val="both"/>
      </w:pPr>
      <w:r w:rsidRPr="00E6041C">
        <w:t xml:space="preserve">c)  przy ubytkach powierzchniowych:  </w:t>
      </w:r>
    </w:p>
    <w:p w14:paraId="04B24BCA" w14:textId="77777777" w:rsidR="00010615" w:rsidRPr="00E6041C" w:rsidRDefault="00010615" w:rsidP="00E6041C">
      <w:pPr>
        <w:numPr>
          <w:ilvl w:val="0"/>
          <w:numId w:val="11"/>
        </w:num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E6041C">
        <w:t>wygładzić i uformować powierzchnię rany,</w:t>
      </w:r>
    </w:p>
    <w:p w14:paraId="47123F20" w14:textId="77777777" w:rsidR="00010615" w:rsidRPr="00E6041C" w:rsidRDefault="00010615" w:rsidP="00E6041C">
      <w:pPr>
        <w:numPr>
          <w:ilvl w:val="0"/>
          <w:numId w:val="11"/>
        </w:num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E6041C">
        <w:t>uformować krawędź rany (ubytku),</w:t>
      </w:r>
    </w:p>
    <w:p w14:paraId="494C2982" w14:textId="1EEE9753" w:rsidR="004B3139" w:rsidRDefault="00010615" w:rsidP="004B3139">
      <w:pPr>
        <w:numPr>
          <w:ilvl w:val="0"/>
          <w:numId w:val="11"/>
        </w:num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E6041C">
        <w:t>zabezpieczyć całą powierzchnię rany, z tym, że świeże rany zabezpieczyć jedynie przez zasmarowanie w całości preparatem emulsyjnym, powierzchniowym.</w:t>
      </w:r>
    </w:p>
    <w:p w14:paraId="5B49A5C9" w14:textId="77777777" w:rsidR="004B3139" w:rsidRPr="002226D1" w:rsidRDefault="004B3139" w:rsidP="004B3139">
      <w:pPr>
        <w:spacing w:line="360" w:lineRule="auto"/>
        <w:contextualSpacing/>
        <w:rPr>
          <w:b/>
          <w:bCs/>
          <w:sz w:val="28"/>
        </w:rPr>
      </w:pPr>
    </w:p>
    <w:p w14:paraId="3369FB51" w14:textId="77777777" w:rsidR="004B3139" w:rsidRPr="002226D1" w:rsidRDefault="004B3139" w:rsidP="004B3139">
      <w:pPr>
        <w:spacing w:line="360" w:lineRule="auto"/>
        <w:contextualSpacing/>
        <w:rPr>
          <w:b/>
          <w:bCs/>
          <w:sz w:val="28"/>
        </w:rPr>
      </w:pPr>
    </w:p>
    <w:p w14:paraId="03DB3077" w14:textId="77777777" w:rsidR="004B3139" w:rsidRPr="002226D1" w:rsidRDefault="004B3139" w:rsidP="004B3139">
      <w:pPr>
        <w:spacing w:line="360" w:lineRule="auto"/>
        <w:contextualSpacing/>
        <w:rPr>
          <w:b/>
          <w:bCs/>
          <w:sz w:val="28"/>
        </w:rPr>
      </w:pPr>
      <w:r w:rsidRPr="002226D1">
        <w:rPr>
          <w:noProof/>
          <w:color w:val="000000"/>
          <w:kern w:val="2"/>
          <w:lang w:eastAsia="pl-PL"/>
        </w:rPr>
        <w:drawing>
          <wp:anchor distT="0" distB="0" distL="114300" distR="114300" simplePos="0" relativeHeight="251655680" behindDoc="1" locked="0" layoutInCell="1" allowOverlap="1" wp14:anchorId="5B95016F" wp14:editId="37C0FEEC">
            <wp:simplePos x="0" y="0"/>
            <wp:positionH relativeFrom="column">
              <wp:posOffset>2014855</wp:posOffset>
            </wp:positionH>
            <wp:positionV relativeFrom="paragraph">
              <wp:posOffset>5080</wp:posOffset>
            </wp:positionV>
            <wp:extent cx="1422400" cy="1524000"/>
            <wp:effectExtent l="0" t="0" r="6350" b="0"/>
            <wp:wrapNone/>
            <wp:docPr id="23" name="Obraz 17" descr="Bez tytuł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Bez tytułu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24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DEF723" w14:textId="77777777" w:rsidR="004B3139" w:rsidRPr="002226D1" w:rsidRDefault="004B3139" w:rsidP="004B3139">
      <w:pPr>
        <w:spacing w:line="360" w:lineRule="auto"/>
        <w:contextualSpacing/>
        <w:rPr>
          <w:b/>
          <w:bCs/>
          <w:sz w:val="28"/>
        </w:rPr>
      </w:pPr>
    </w:p>
    <w:p w14:paraId="26BBAC25" w14:textId="77777777" w:rsidR="004B3139" w:rsidRPr="002226D1" w:rsidRDefault="004B3139" w:rsidP="004B3139">
      <w:pPr>
        <w:spacing w:line="360" w:lineRule="auto"/>
        <w:contextualSpacing/>
        <w:rPr>
          <w:b/>
          <w:bCs/>
          <w:sz w:val="28"/>
        </w:rPr>
      </w:pPr>
    </w:p>
    <w:p w14:paraId="08C7C449" w14:textId="77777777" w:rsidR="004B3139" w:rsidRPr="002226D1" w:rsidRDefault="004B3139" w:rsidP="004B3139">
      <w:pPr>
        <w:spacing w:line="360" w:lineRule="auto"/>
        <w:contextualSpacing/>
        <w:rPr>
          <w:b/>
          <w:bCs/>
          <w:sz w:val="28"/>
        </w:rPr>
      </w:pPr>
    </w:p>
    <w:p w14:paraId="72C1EAE0" w14:textId="77777777" w:rsidR="004B3139" w:rsidRPr="002226D1" w:rsidRDefault="004B3139" w:rsidP="004B3139">
      <w:pPr>
        <w:spacing w:line="360" w:lineRule="auto"/>
        <w:contextualSpacing/>
        <w:rPr>
          <w:b/>
          <w:bCs/>
          <w:sz w:val="22"/>
          <w:szCs w:val="22"/>
        </w:rPr>
      </w:pPr>
    </w:p>
    <w:p w14:paraId="145C82B9" w14:textId="77777777" w:rsidR="004B3139" w:rsidRPr="002226D1" w:rsidRDefault="004B3139" w:rsidP="004B3139">
      <w:pPr>
        <w:spacing w:line="360" w:lineRule="auto"/>
        <w:jc w:val="both"/>
        <w:rPr>
          <w:color w:val="000000"/>
          <w:kern w:val="2"/>
          <w:sz w:val="22"/>
          <w:szCs w:val="22"/>
          <w:lang w:eastAsia="ar-SA"/>
        </w:rPr>
      </w:pPr>
      <w:r w:rsidRPr="002226D1">
        <w:rPr>
          <w:color w:val="000000"/>
          <w:kern w:val="2"/>
          <w:sz w:val="22"/>
          <w:szCs w:val="22"/>
          <w:lang w:eastAsia="ar-SA"/>
        </w:rPr>
        <w:t>a) pozostawiony ścięty stożek z gruntu, ochraniający korzenie drzewa powierzchni</w:t>
      </w:r>
    </w:p>
    <w:p w14:paraId="3C0FA3B0" w14:textId="6D907BAF" w:rsidR="004B3139" w:rsidRPr="002226D1" w:rsidRDefault="004B3139" w:rsidP="004B3139">
      <w:pPr>
        <w:spacing w:line="360" w:lineRule="auto"/>
        <w:jc w:val="both"/>
        <w:rPr>
          <w:color w:val="000000"/>
          <w:kern w:val="2"/>
          <w:sz w:val="22"/>
          <w:szCs w:val="22"/>
          <w:lang w:eastAsia="ar-SA"/>
        </w:rPr>
      </w:pPr>
      <w:r w:rsidRPr="002226D1">
        <w:rPr>
          <w:color w:val="000000"/>
          <w:kern w:val="2"/>
          <w:sz w:val="22"/>
          <w:szCs w:val="22"/>
          <w:lang w:eastAsia="ar-SA"/>
        </w:rPr>
        <w:t xml:space="preserve">Niecka o łagodnym pochyleniu, dostosowująca drzewo do otaczającego terenu podwyższonego o 0,2 ÷ </w:t>
      </w:r>
      <w:smartTag w:uri="urn:schemas-microsoft-com:office:smarttags" w:element="metricconverter">
        <w:smartTagPr>
          <w:attr w:name="ProductID" w:val="0,4 m"/>
        </w:smartTagPr>
        <w:r w:rsidRPr="002226D1">
          <w:rPr>
            <w:color w:val="000000"/>
            <w:kern w:val="2"/>
            <w:sz w:val="22"/>
            <w:szCs w:val="22"/>
            <w:lang w:eastAsia="ar-SA"/>
          </w:rPr>
          <w:t>0,4 m</w:t>
        </w:r>
      </w:smartTag>
      <w:r w:rsidRPr="002226D1">
        <w:rPr>
          <w:color w:val="000000"/>
          <w:kern w:val="2"/>
          <w:sz w:val="22"/>
          <w:szCs w:val="22"/>
          <w:lang w:eastAsia="ar-SA"/>
        </w:rPr>
        <w:t xml:space="preserve"> </w:t>
      </w:r>
    </w:p>
    <w:p w14:paraId="3F075E6B" w14:textId="77777777" w:rsidR="004B3139" w:rsidRPr="002226D1" w:rsidRDefault="004B3139" w:rsidP="004B3139">
      <w:pPr>
        <w:spacing w:line="360" w:lineRule="auto"/>
        <w:jc w:val="center"/>
        <w:rPr>
          <w:color w:val="000000"/>
          <w:kern w:val="2"/>
          <w:sz w:val="22"/>
          <w:szCs w:val="22"/>
          <w:lang w:eastAsia="ar-SA"/>
        </w:rPr>
      </w:pPr>
      <w:r w:rsidRPr="002226D1">
        <w:rPr>
          <w:noProof/>
          <w:color w:val="000000"/>
          <w:kern w:val="2"/>
          <w:sz w:val="22"/>
          <w:szCs w:val="22"/>
          <w:lang w:eastAsia="pl-PL"/>
        </w:rPr>
        <w:drawing>
          <wp:inline distT="0" distB="0" distL="0" distR="0" wp14:anchorId="01C025D5" wp14:editId="43781DA4">
            <wp:extent cx="2946400" cy="1343660"/>
            <wp:effectExtent l="0" t="0" r="6350" b="8890"/>
            <wp:docPr id="24" name="Obraz 16" descr="r3k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6" descr="r3kor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0" cy="134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E13A7" w14:textId="77777777" w:rsidR="004B3139" w:rsidRPr="002226D1" w:rsidRDefault="004B3139" w:rsidP="004B3139">
      <w:pPr>
        <w:spacing w:line="360" w:lineRule="auto"/>
        <w:jc w:val="both"/>
        <w:rPr>
          <w:color w:val="000000"/>
          <w:kern w:val="2"/>
          <w:sz w:val="22"/>
          <w:szCs w:val="22"/>
          <w:lang w:eastAsia="ar-SA"/>
        </w:rPr>
      </w:pPr>
      <w:r w:rsidRPr="002226D1">
        <w:rPr>
          <w:color w:val="000000"/>
          <w:kern w:val="2"/>
          <w:sz w:val="22"/>
          <w:szCs w:val="22"/>
          <w:lang w:eastAsia="ar-SA"/>
        </w:rPr>
        <w:t xml:space="preserve">Pień drzewa obsypany na wysokość 0,2 ÷ </w:t>
      </w:r>
      <w:smartTag w:uri="urn:schemas-microsoft-com:office:smarttags" w:element="metricconverter">
        <w:smartTagPr>
          <w:attr w:name="ProductID" w:val="0,5 m"/>
        </w:smartTagPr>
        <w:r w:rsidRPr="002226D1">
          <w:rPr>
            <w:color w:val="000000"/>
            <w:kern w:val="2"/>
            <w:sz w:val="22"/>
            <w:szCs w:val="22"/>
            <w:lang w:eastAsia="ar-SA"/>
          </w:rPr>
          <w:t>0,5 m</w:t>
        </w:r>
      </w:smartTag>
      <w:r w:rsidRPr="002226D1">
        <w:rPr>
          <w:color w:val="000000"/>
          <w:kern w:val="2"/>
          <w:sz w:val="22"/>
          <w:szCs w:val="22"/>
          <w:lang w:eastAsia="ar-SA"/>
        </w:rPr>
        <w:t xml:space="preserve"> ze specjalnymi napowietrzającymi warstwami żwirowymi </w:t>
      </w:r>
    </w:p>
    <w:p w14:paraId="4F04ACE8" w14:textId="77777777" w:rsidR="004B3139" w:rsidRPr="002226D1" w:rsidRDefault="004B3139" w:rsidP="004B3139">
      <w:pPr>
        <w:spacing w:line="360" w:lineRule="auto"/>
        <w:jc w:val="center"/>
        <w:rPr>
          <w:color w:val="000000"/>
          <w:kern w:val="2"/>
          <w:sz w:val="22"/>
          <w:szCs w:val="22"/>
          <w:lang w:eastAsia="ar-SA"/>
        </w:rPr>
      </w:pPr>
      <w:r w:rsidRPr="002226D1">
        <w:rPr>
          <w:noProof/>
          <w:color w:val="000000"/>
          <w:kern w:val="2"/>
          <w:sz w:val="22"/>
          <w:szCs w:val="22"/>
          <w:lang w:eastAsia="pl-PL"/>
        </w:rPr>
        <w:drawing>
          <wp:inline distT="0" distB="0" distL="0" distR="0" wp14:anchorId="7215FE6F" wp14:editId="50CEE1B5">
            <wp:extent cx="2686685" cy="1648460"/>
            <wp:effectExtent l="0" t="0" r="0" b="8890"/>
            <wp:docPr id="27" name="Obraz 15" descr="r4k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5" descr="r4kor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685" cy="164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6A25D0" w14:textId="14F40DF2" w:rsidR="004B3139" w:rsidRDefault="004B3139" w:rsidP="004B3139">
      <w:pPr>
        <w:spacing w:line="360" w:lineRule="auto"/>
        <w:jc w:val="both"/>
        <w:rPr>
          <w:color w:val="000000"/>
          <w:kern w:val="2"/>
          <w:sz w:val="22"/>
          <w:szCs w:val="22"/>
          <w:lang w:eastAsia="ar-SA"/>
        </w:rPr>
      </w:pPr>
      <w:r w:rsidRPr="002226D1">
        <w:rPr>
          <w:color w:val="000000"/>
          <w:kern w:val="2"/>
          <w:sz w:val="22"/>
          <w:szCs w:val="22"/>
          <w:lang w:eastAsia="ar-SA"/>
        </w:rPr>
        <w:t xml:space="preserve">Przykład ekologicznego zabezpieczenia drzewa z bryłą korzeniową na placu składowym </w:t>
      </w:r>
    </w:p>
    <w:p w14:paraId="5AE5DB10" w14:textId="77777777" w:rsidR="00DC1B16" w:rsidRPr="002226D1" w:rsidRDefault="00DC1B16" w:rsidP="004B3139">
      <w:pPr>
        <w:spacing w:line="360" w:lineRule="auto"/>
        <w:jc w:val="both"/>
        <w:rPr>
          <w:color w:val="000000"/>
          <w:kern w:val="2"/>
          <w:sz w:val="22"/>
          <w:szCs w:val="22"/>
          <w:lang w:eastAsia="ar-SA"/>
        </w:rPr>
      </w:pPr>
    </w:p>
    <w:tbl>
      <w:tblPr>
        <w:tblW w:w="9639" w:type="dxa"/>
        <w:tblLayout w:type="fixed"/>
        <w:tblLook w:val="01E0" w:firstRow="1" w:lastRow="1" w:firstColumn="1" w:lastColumn="1" w:noHBand="0" w:noVBand="0"/>
      </w:tblPr>
      <w:tblGrid>
        <w:gridCol w:w="6668"/>
        <w:gridCol w:w="2971"/>
      </w:tblGrid>
      <w:tr w:rsidR="004B3139" w:rsidRPr="002226D1" w14:paraId="43C4CC64" w14:textId="77777777" w:rsidTr="008B22D2">
        <w:trPr>
          <w:trHeight w:val="2136"/>
        </w:trPr>
        <w:tc>
          <w:tcPr>
            <w:tcW w:w="6668" w:type="dxa"/>
          </w:tcPr>
          <w:p w14:paraId="603954C2" w14:textId="77777777" w:rsidR="004B3139" w:rsidRPr="002226D1" w:rsidRDefault="004B3139" w:rsidP="008B22D2">
            <w:pPr>
              <w:spacing w:line="360" w:lineRule="auto"/>
              <w:ind w:right="3604"/>
              <w:jc w:val="both"/>
              <w:rPr>
                <w:color w:val="000000"/>
                <w:kern w:val="2"/>
                <w:sz w:val="22"/>
                <w:szCs w:val="22"/>
                <w:lang w:eastAsia="ar-SA"/>
              </w:rPr>
            </w:pPr>
            <w:r w:rsidRPr="002226D1"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  <w:lastRenderedPageBreak/>
              <w:drawing>
                <wp:inline distT="0" distB="0" distL="0" distR="0" wp14:anchorId="2BB5C07C" wp14:editId="76A625D1">
                  <wp:extent cx="3669030" cy="2235200"/>
                  <wp:effectExtent l="0" t="0" r="7620" b="0"/>
                  <wp:docPr id="36" name="Obraz 11" descr="r6k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1" descr="r6k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9030" cy="223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1" w:type="dxa"/>
          </w:tcPr>
          <w:p w14:paraId="12757929" w14:textId="77777777" w:rsidR="004B3139" w:rsidRPr="002226D1" w:rsidRDefault="004B3139" w:rsidP="008B22D2">
            <w:pPr>
              <w:tabs>
                <w:tab w:val="left" w:pos="4144"/>
              </w:tabs>
              <w:spacing w:line="360" w:lineRule="auto"/>
              <w:ind w:right="317"/>
              <w:jc w:val="both"/>
              <w:rPr>
                <w:color w:val="000000"/>
                <w:kern w:val="2"/>
                <w:sz w:val="22"/>
                <w:szCs w:val="22"/>
                <w:lang w:eastAsia="ar-SA"/>
              </w:rPr>
            </w:pPr>
            <w:r w:rsidRPr="002226D1">
              <w:rPr>
                <w:color w:val="000000"/>
                <w:kern w:val="2"/>
                <w:sz w:val="22"/>
                <w:szCs w:val="22"/>
                <w:lang w:eastAsia="ar-SA"/>
              </w:rPr>
              <w:t>(Oprócz wygrodzenia drzewa płotem z desek lub żerdzi pokazano z lewej sposób składowania materiału, a z prawej lokalizację baraku budowy)</w:t>
            </w:r>
          </w:p>
          <w:p w14:paraId="3FB5E14D" w14:textId="77777777" w:rsidR="004B3139" w:rsidRPr="002226D1" w:rsidRDefault="004B3139" w:rsidP="008B22D2">
            <w:pPr>
              <w:spacing w:line="360" w:lineRule="auto"/>
              <w:ind w:right="3604"/>
              <w:jc w:val="both"/>
              <w:rPr>
                <w:color w:val="000000"/>
                <w:kern w:val="2"/>
                <w:sz w:val="22"/>
                <w:szCs w:val="22"/>
                <w:lang w:eastAsia="ar-SA"/>
              </w:rPr>
            </w:pPr>
          </w:p>
          <w:p w14:paraId="3F9124C9" w14:textId="77777777" w:rsidR="004B3139" w:rsidRPr="002226D1" w:rsidRDefault="004B3139" w:rsidP="008B22D2">
            <w:pPr>
              <w:spacing w:line="360" w:lineRule="auto"/>
              <w:ind w:right="3604"/>
              <w:jc w:val="both"/>
              <w:rPr>
                <w:color w:val="000000"/>
                <w:kern w:val="2"/>
                <w:sz w:val="22"/>
                <w:szCs w:val="22"/>
                <w:lang w:eastAsia="ar-SA"/>
              </w:rPr>
            </w:pPr>
          </w:p>
          <w:p w14:paraId="3E3CF661" w14:textId="77777777" w:rsidR="004B3139" w:rsidRPr="002226D1" w:rsidRDefault="004B3139" w:rsidP="008B22D2">
            <w:pPr>
              <w:spacing w:line="360" w:lineRule="auto"/>
              <w:ind w:right="3604"/>
              <w:jc w:val="both"/>
              <w:rPr>
                <w:color w:val="000000"/>
                <w:kern w:val="2"/>
                <w:sz w:val="22"/>
                <w:szCs w:val="22"/>
                <w:lang w:eastAsia="ar-SA"/>
              </w:rPr>
            </w:pPr>
          </w:p>
        </w:tc>
      </w:tr>
      <w:tr w:rsidR="0027383A" w:rsidRPr="002226D1" w14:paraId="7030F8EB" w14:textId="77777777" w:rsidTr="008B22D2">
        <w:trPr>
          <w:trHeight w:val="2136"/>
        </w:trPr>
        <w:tc>
          <w:tcPr>
            <w:tcW w:w="6668" w:type="dxa"/>
          </w:tcPr>
          <w:p w14:paraId="771C7A28" w14:textId="77777777" w:rsidR="0027383A" w:rsidRDefault="0027383A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50D87495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0449BCBE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274AB84E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5DC945E5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35B82078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06483330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3161A19C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4CA9D975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747C856F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75D5C29A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658875B9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4527C839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01780A7A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4903274B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484B02F9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0EC6D67A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1E7A27E8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3EF3650F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27CFC0BA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6638CE74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5A657067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13ECF1A3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5B23CA71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11C2906A" w14:textId="77777777" w:rsidR="0055508E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  <w:p w14:paraId="2BAD6E4C" w14:textId="071A29CF" w:rsidR="0055508E" w:rsidRPr="002226D1" w:rsidRDefault="0055508E" w:rsidP="008B22D2">
            <w:pPr>
              <w:spacing w:line="360" w:lineRule="auto"/>
              <w:ind w:right="3604"/>
              <w:jc w:val="both"/>
              <w:rPr>
                <w:noProof/>
                <w:color w:val="000000"/>
                <w:kern w:val="2"/>
                <w:sz w:val="22"/>
                <w:szCs w:val="22"/>
                <w:lang w:eastAsia="pl-PL"/>
              </w:rPr>
            </w:pPr>
          </w:p>
        </w:tc>
        <w:tc>
          <w:tcPr>
            <w:tcW w:w="2971" w:type="dxa"/>
          </w:tcPr>
          <w:p w14:paraId="376D1E52" w14:textId="77777777" w:rsidR="0027383A" w:rsidRPr="002226D1" w:rsidRDefault="0027383A" w:rsidP="008B22D2">
            <w:pPr>
              <w:tabs>
                <w:tab w:val="left" w:pos="4144"/>
              </w:tabs>
              <w:spacing w:line="360" w:lineRule="auto"/>
              <w:ind w:right="317"/>
              <w:jc w:val="both"/>
              <w:rPr>
                <w:color w:val="000000"/>
                <w:kern w:val="2"/>
                <w:sz w:val="22"/>
                <w:szCs w:val="22"/>
                <w:lang w:eastAsia="ar-SA"/>
              </w:rPr>
            </w:pPr>
          </w:p>
        </w:tc>
      </w:tr>
    </w:tbl>
    <w:p w14:paraId="6FE1FA68" w14:textId="55CCEDEC" w:rsidR="004B3139" w:rsidRDefault="004B3139" w:rsidP="004B3139">
      <w:pPr>
        <w:pStyle w:val="Nagwek1"/>
        <w:rPr>
          <w:b w:val="0"/>
          <w:bCs w:val="0"/>
        </w:rPr>
      </w:pPr>
      <w:r>
        <w:rPr>
          <w:b w:val="0"/>
        </w:rPr>
        <w:lastRenderedPageBreak/>
        <w:t xml:space="preserve">  </w:t>
      </w:r>
      <w:bookmarkStart w:id="13" w:name="_Toc3211220"/>
      <w:bookmarkStart w:id="14" w:name="_Toc5288684"/>
      <w:bookmarkStart w:id="15" w:name="_Toc89699604"/>
      <w:r w:rsidR="00DC1B16">
        <w:t>5</w:t>
      </w:r>
      <w:r w:rsidRPr="00E6041C">
        <w:t xml:space="preserve">. </w:t>
      </w:r>
      <w:bookmarkEnd w:id="13"/>
      <w:bookmarkEnd w:id="14"/>
      <w:r w:rsidR="00975153" w:rsidRPr="0008571F">
        <w:t>OPINIA DENDROLOGICZNA</w:t>
      </w:r>
      <w:bookmarkEnd w:id="15"/>
    </w:p>
    <w:p w14:paraId="40303B5A" w14:textId="77777777" w:rsidR="00975153" w:rsidRPr="0055508E" w:rsidRDefault="00975153" w:rsidP="0055508E">
      <w:pPr>
        <w:spacing w:line="360" w:lineRule="auto"/>
        <w:jc w:val="both"/>
        <w:rPr>
          <w:bCs/>
        </w:rPr>
      </w:pPr>
    </w:p>
    <w:p w14:paraId="7B891C3B" w14:textId="3C727AE4" w:rsidR="00975153" w:rsidRPr="0055508E" w:rsidRDefault="00975153" w:rsidP="009A3E98">
      <w:pPr>
        <w:spacing w:line="360" w:lineRule="auto"/>
        <w:ind w:left="567" w:firstLine="850"/>
        <w:jc w:val="both"/>
      </w:pPr>
      <w:r w:rsidRPr="0055508E">
        <w:t xml:space="preserve">Projektowana odległość układania sieci elektrycznej wacha od 1.5m (drzewa </w:t>
      </w:r>
      <w:r w:rsidRPr="0055508E">
        <w:br/>
        <w:t>i krzewy na działkach prywatnych</w:t>
      </w:r>
      <w:r w:rsidR="0055508E" w:rsidRPr="0055508E">
        <w:t xml:space="preserve"> i</w:t>
      </w:r>
      <w:r w:rsidRPr="0055508E">
        <w:t xml:space="preserve"> miejskich). Dla grupy drzew </w:t>
      </w:r>
      <w:proofErr w:type="spellStart"/>
      <w:r w:rsidRPr="0055508E">
        <w:t>ozn</w:t>
      </w:r>
      <w:proofErr w:type="spellEnd"/>
      <w:r w:rsidRPr="0055508E">
        <w:t xml:space="preserve">. </w:t>
      </w:r>
      <w:r w:rsidR="0055508E" w:rsidRPr="0055508E">
        <w:t>1-17</w:t>
      </w:r>
      <w:r w:rsidRPr="0055508E">
        <w:t xml:space="preserve"> w związku </w:t>
      </w:r>
      <w:r w:rsidR="0055508E" w:rsidRPr="0055508E">
        <w:br/>
      </w:r>
      <w:r w:rsidRPr="0055508E">
        <w:t xml:space="preserve">z odległością </w:t>
      </w:r>
      <w:r w:rsidR="0055508E" w:rsidRPr="0055508E">
        <w:t xml:space="preserve">w najbliższym punkcie ok. </w:t>
      </w:r>
      <w:r w:rsidRPr="0055508E">
        <w:t xml:space="preserve">1,5m od drzew zaprojektowano trasę </w:t>
      </w:r>
      <w:r w:rsidR="0055508E" w:rsidRPr="0055508E">
        <w:br/>
      </w:r>
      <w:r w:rsidRPr="0055508E">
        <w:t xml:space="preserve">jako </w:t>
      </w:r>
      <w:proofErr w:type="spellStart"/>
      <w:r w:rsidRPr="0055508E">
        <w:t>przecisk</w:t>
      </w:r>
      <w:proofErr w:type="spellEnd"/>
      <w:r w:rsidRPr="0055508E">
        <w:t xml:space="preserve"> by zminimalizować ryzyko uszkodzenia ich korzeni. </w:t>
      </w:r>
    </w:p>
    <w:p w14:paraId="560D0DE7" w14:textId="0EF6DF1B" w:rsidR="00975153" w:rsidRPr="0055508E" w:rsidRDefault="00975153" w:rsidP="009A3E98">
      <w:pPr>
        <w:spacing w:line="360" w:lineRule="auto"/>
        <w:ind w:left="567" w:firstLine="850"/>
        <w:jc w:val="both"/>
      </w:pPr>
      <w:r w:rsidRPr="0055508E">
        <w:t xml:space="preserve">W związku z tym oddziaływanie wykonanego </w:t>
      </w:r>
      <w:proofErr w:type="spellStart"/>
      <w:r w:rsidRPr="0055508E">
        <w:t>przecisku</w:t>
      </w:r>
      <w:proofErr w:type="spellEnd"/>
      <w:r w:rsidRPr="0055508E">
        <w:t xml:space="preserve"> na istniejące drzewa </w:t>
      </w:r>
      <w:r w:rsidR="0055508E" w:rsidRPr="0055508E">
        <w:br/>
      </w:r>
      <w:r w:rsidRPr="0055508E">
        <w:t xml:space="preserve">i krzewy będzie zerowe lub bardzo znikome. Projektowana metoda wykonania robót zakłada, że średnica otworu w przewiercie wynosi 11 cm. </w:t>
      </w:r>
      <w:r w:rsidR="009A3E98">
        <w:br/>
      </w:r>
      <w:r w:rsidRPr="0055508E">
        <w:t xml:space="preserve">W związku z tym wykonanie </w:t>
      </w:r>
      <w:proofErr w:type="spellStart"/>
      <w:r w:rsidRPr="0055508E">
        <w:t>przecisku</w:t>
      </w:r>
      <w:proofErr w:type="spellEnd"/>
      <w:r w:rsidRPr="0055508E">
        <w:t xml:space="preserve"> i ułożenie kabla elektrycznego nie doprowadzi do  uszkodzeń systemów korzeniowych drzew, nie wpłynie na zachwiania stosunków wodnych oraz nie zmieni właściwości fizykochemicznych gleby. </w:t>
      </w:r>
    </w:p>
    <w:p w14:paraId="4DDB328E" w14:textId="2FD9C0B6" w:rsidR="00975153" w:rsidRPr="0055508E" w:rsidRDefault="00975153" w:rsidP="009A3E98">
      <w:pPr>
        <w:spacing w:line="360" w:lineRule="auto"/>
        <w:ind w:left="567" w:firstLine="850"/>
        <w:jc w:val="both"/>
      </w:pPr>
      <w:r w:rsidRPr="0055508E">
        <w:t xml:space="preserve">Należy pamiętać aby nie składować materiałów budowlanych pod rzutem koron drzew. W przypadku wykorzystania ciężkiego sprzętu nie powinien </w:t>
      </w:r>
      <w:r w:rsidR="009A3E98">
        <w:br/>
      </w:r>
      <w:r w:rsidRPr="0055508E">
        <w:t xml:space="preserve">on się poruszać pod koronami drzew. </w:t>
      </w:r>
    </w:p>
    <w:p w14:paraId="4B44FC92" w14:textId="11355E13" w:rsidR="00975153" w:rsidRPr="0055508E" w:rsidRDefault="00975153" w:rsidP="009A3E98">
      <w:pPr>
        <w:spacing w:line="360" w:lineRule="auto"/>
        <w:ind w:left="567" w:firstLine="850"/>
        <w:jc w:val="both"/>
      </w:pPr>
      <w:r w:rsidRPr="0055508E">
        <w:t xml:space="preserve">Zaleca się aby odeskować pnie drzew wzdłuż trasy planowanych prac </w:t>
      </w:r>
      <w:r w:rsidRPr="0055508E">
        <w:br/>
        <w:t xml:space="preserve">tzn. drzewa oznaczone numerem </w:t>
      </w:r>
      <w:r w:rsidR="0055508E" w:rsidRPr="0055508E">
        <w:t>1-17</w:t>
      </w:r>
      <w:r w:rsidRPr="0055508E">
        <w:t xml:space="preserve">. </w:t>
      </w:r>
    </w:p>
    <w:p w14:paraId="309A4455" w14:textId="3158AFDB" w:rsidR="00975153" w:rsidRPr="0055508E" w:rsidRDefault="0055508E" w:rsidP="009A3E98">
      <w:pPr>
        <w:pStyle w:val="Akapitzlist"/>
        <w:spacing w:line="360" w:lineRule="auto"/>
        <w:ind w:left="567" w:firstLine="850"/>
        <w:jc w:val="both"/>
        <w:rPr>
          <w:b/>
        </w:rPr>
      </w:pPr>
      <w:r w:rsidRPr="0055508E">
        <w:rPr>
          <w:b/>
        </w:rPr>
        <w:t xml:space="preserve">Przyczółki pod </w:t>
      </w:r>
      <w:proofErr w:type="spellStart"/>
      <w:r w:rsidRPr="0055508E">
        <w:rPr>
          <w:b/>
        </w:rPr>
        <w:t>przeciski</w:t>
      </w:r>
      <w:proofErr w:type="spellEnd"/>
      <w:r w:rsidR="00975153" w:rsidRPr="0055508E">
        <w:rPr>
          <w:b/>
        </w:rPr>
        <w:t xml:space="preserve"> w pobliżu drzew należy wydmuchać za pomocą tzw. szpady powietrznej (</w:t>
      </w:r>
      <w:proofErr w:type="spellStart"/>
      <w:r w:rsidR="00975153" w:rsidRPr="0055508E">
        <w:rPr>
          <w:b/>
        </w:rPr>
        <w:t>air</w:t>
      </w:r>
      <w:proofErr w:type="spellEnd"/>
      <w:r w:rsidR="00975153" w:rsidRPr="0055508E">
        <w:rPr>
          <w:b/>
        </w:rPr>
        <w:t xml:space="preserve"> </w:t>
      </w:r>
      <w:proofErr w:type="spellStart"/>
      <w:r w:rsidR="00975153" w:rsidRPr="0055508E">
        <w:rPr>
          <w:b/>
        </w:rPr>
        <w:t>spade</w:t>
      </w:r>
      <w:proofErr w:type="spellEnd"/>
      <w:r w:rsidR="00975153" w:rsidRPr="0055508E">
        <w:rPr>
          <w:b/>
        </w:rPr>
        <w:t>) nie kopać.</w:t>
      </w:r>
    </w:p>
    <w:p w14:paraId="06CF4041" w14:textId="2E1F7AC5" w:rsidR="00975153" w:rsidRPr="0055508E" w:rsidRDefault="00975153" w:rsidP="009A3E98">
      <w:pPr>
        <w:pStyle w:val="Akapitzlist"/>
        <w:spacing w:line="360" w:lineRule="auto"/>
        <w:ind w:left="567" w:firstLine="850"/>
        <w:jc w:val="both"/>
        <w:rPr>
          <w:b/>
        </w:rPr>
      </w:pPr>
      <w:r w:rsidRPr="0055508E">
        <w:rPr>
          <w:b/>
        </w:rPr>
        <w:t>Po wykonaniu odpowiedniej wielkości wykopu ewentualne korzenie wystające ze ściany wykopu należy dociąć ręcznie równo ze ścianą wykopu.</w:t>
      </w:r>
      <w:r w:rsidR="0055508E">
        <w:rPr>
          <w:b/>
        </w:rPr>
        <w:t xml:space="preserve"> </w:t>
      </w:r>
      <w:r w:rsidR="009A3E98">
        <w:rPr>
          <w:b/>
        </w:rPr>
        <w:br/>
      </w:r>
      <w:r w:rsidRPr="0055508E">
        <w:rPr>
          <w:b/>
        </w:rPr>
        <w:t>Tak przygotowaną ścianę wykopu należ ekranować matą kokosową, której struktura pomorze w zbudowaniu w jej wnętrzu systemu korzeni włośnikowych.</w:t>
      </w:r>
    </w:p>
    <w:p w14:paraId="6300A925" w14:textId="6BD44785" w:rsidR="00975153" w:rsidRPr="009A3E98" w:rsidRDefault="00975153" w:rsidP="009A3E98">
      <w:pPr>
        <w:pStyle w:val="Akapitzlist"/>
        <w:spacing w:line="360" w:lineRule="auto"/>
        <w:ind w:left="567" w:firstLine="850"/>
        <w:jc w:val="both"/>
        <w:rPr>
          <w:b/>
        </w:rPr>
      </w:pPr>
      <w:r w:rsidRPr="0055508E">
        <w:rPr>
          <w:b/>
        </w:rPr>
        <w:t xml:space="preserve">Po ułożeniu </w:t>
      </w:r>
      <w:r w:rsidR="009A3E98">
        <w:rPr>
          <w:b/>
        </w:rPr>
        <w:t>linii kablowych należy</w:t>
      </w:r>
      <w:r w:rsidRPr="0055508E">
        <w:rPr>
          <w:b/>
        </w:rPr>
        <w:t xml:space="preserve"> pozostawić w gruncie matę kokosową do naturalnego rozkładu a sam wykop wypełnić substratem wykonanym z ziemi urodzajnej z domieszką 30% grysu chalcedonitowego oraz preparatem zawierającymi grzyby z rodzaju </w:t>
      </w:r>
      <w:proofErr w:type="spellStart"/>
      <w:r w:rsidRPr="0055508E">
        <w:rPr>
          <w:b/>
        </w:rPr>
        <w:t>Trichoderma</w:t>
      </w:r>
      <w:proofErr w:type="spellEnd"/>
      <w:r w:rsidRPr="0055508E">
        <w:rPr>
          <w:b/>
        </w:rPr>
        <w:t xml:space="preserve"> (preparat stosować w ilościach zalecanych przez producenta).</w:t>
      </w:r>
      <w:r w:rsidR="0055508E" w:rsidRPr="0055508E">
        <w:rPr>
          <w:b/>
        </w:rPr>
        <w:t xml:space="preserve"> </w:t>
      </w:r>
      <w:r w:rsidRPr="0055508E">
        <w:rPr>
          <w:b/>
        </w:rPr>
        <w:t xml:space="preserve">Metoda ta po pierwsze nie dopuści do uszkodzeń mechanicznych korzeni w trakcie robót oraz pozwoli </w:t>
      </w:r>
      <w:r w:rsidR="0055508E">
        <w:rPr>
          <w:b/>
        </w:rPr>
        <w:br/>
      </w:r>
      <w:r w:rsidRPr="0055508E">
        <w:rPr>
          <w:b/>
        </w:rPr>
        <w:t xml:space="preserve">na swobodny rozwój korzeni włośnikowych oraz przybyszowych, które stanowią </w:t>
      </w:r>
      <w:r w:rsidR="009A3E98">
        <w:rPr>
          <w:b/>
        </w:rPr>
        <w:br/>
      </w:r>
      <w:r w:rsidRPr="0055508E">
        <w:rPr>
          <w:b/>
        </w:rPr>
        <w:t>o tym czy roślina jest nażycie dokarmiona czy też nie.</w:t>
      </w:r>
    </w:p>
    <w:p w14:paraId="655BEF9B" w14:textId="004F414F" w:rsidR="004B3139" w:rsidRPr="00F624FA" w:rsidRDefault="004B3139" w:rsidP="004B3139">
      <w:pPr>
        <w:pStyle w:val="Akapitzlist"/>
        <w:spacing w:line="360" w:lineRule="auto"/>
        <w:ind w:firstLine="696"/>
        <w:jc w:val="both"/>
        <w:rPr>
          <w:bCs/>
        </w:rPr>
      </w:pPr>
      <w:r w:rsidRPr="00F624FA">
        <w:rPr>
          <w:bCs/>
        </w:rPr>
        <w:t xml:space="preserve">Po zakończeniu robót teren należy przywrócić do stanu pierwotnego </w:t>
      </w:r>
      <w:r>
        <w:rPr>
          <w:bCs/>
        </w:rPr>
        <w:br/>
      </w:r>
      <w:r w:rsidRPr="00F624FA">
        <w:rPr>
          <w:bCs/>
        </w:rPr>
        <w:t xml:space="preserve">oraz odtworzyć trawniki. Wymagania dotyczące zakładania trawników </w:t>
      </w:r>
      <w:r>
        <w:rPr>
          <w:bCs/>
        </w:rPr>
        <w:br/>
      </w:r>
      <w:r w:rsidRPr="00F624FA">
        <w:rPr>
          <w:bCs/>
        </w:rPr>
        <w:t>są następujące:</w:t>
      </w:r>
    </w:p>
    <w:p w14:paraId="130404BF" w14:textId="77777777" w:rsidR="004B3139" w:rsidRPr="00F624FA" w:rsidRDefault="004B3139" w:rsidP="004B3139">
      <w:pPr>
        <w:pStyle w:val="Akapitzlist"/>
        <w:spacing w:line="360" w:lineRule="auto"/>
        <w:jc w:val="both"/>
        <w:rPr>
          <w:bCs/>
        </w:rPr>
      </w:pPr>
      <w:r w:rsidRPr="00F624FA">
        <w:rPr>
          <w:bCs/>
        </w:rPr>
        <w:lastRenderedPageBreak/>
        <w:t>– miejsce sadzenia- wyznaczane w terenie przez  Inspektora Nadzoru Terenów Zieleni;</w:t>
      </w:r>
    </w:p>
    <w:p w14:paraId="1C36DB65" w14:textId="77777777" w:rsidR="004B3139" w:rsidRPr="00F624FA" w:rsidRDefault="004B3139" w:rsidP="004B3139">
      <w:pPr>
        <w:spacing w:line="360" w:lineRule="auto"/>
        <w:ind w:firstLine="708"/>
        <w:jc w:val="both"/>
        <w:rPr>
          <w:bCs/>
        </w:rPr>
      </w:pPr>
      <w:r w:rsidRPr="00F624FA">
        <w:rPr>
          <w:bCs/>
        </w:rPr>
        <w:t>– teren pod trawniki musi być oczyszczony z gruzu i zanieczyszczeń,</w:t>
      </w:r>
    </w:p>
    <w:p w14:paraId="7F8B7A85" w14:textId="77777777" w:rsidR="004B3139" w:rsidRPr="00F624FA" w:rsidRDefault="004B3139" w:rsidP="004B3139">
      <w:pPr>
        <w:pStyle w:val="Akapitzlist"/>
        <w:spacing w:line="360" w:lineRule="auto"/>
        <w:jc w:val="both"/>
        <w:rPr>
          <w:bCs/>
        </w:rPr>
      </w:pPr>
      <w:r w:rsidRPr="00F624FA">
        <w:rPr>
          <w:bCs/>
        </w:rPr>
        <w:t>– przy wymianie gruntu rodzimego na ziemię urodzajną teren powinien być obniżony w stosunku do gazonów lub krawężników o ok. 15 cm - jest to miejsce na ziemię urodzajną (ok. 10 cm) i kompost (ok. 2 do 3 cm),</w:t>
      </w:r>
    </w:p>
    <w:p w14:paraId="24E82F70" w14:textId="77777777" w:rsidR="004B3139" w:rsidRPr="00F624FA" w:rsidRDefault="004B3139" w:rsidP="004B3139">
      <w:pPr>
        <w:pStyle w:val="Akapitzlist"/>
        <w:spacing w:line="360" w:lineRule="auto"/>
        <w:jc w:val="both"/>
        <w:rPr>
          <w:bCs/>
        </w:rPr>
      </w:pPr>
      <w:r w:rsidRPr="00F624FA">
        <w:rPr>
          <w:bCs/>
        </w:rPr>
        <w:t>– przy zakładaniu trawników na gruncie rodzimym krawężnik powinien znajdować się 2 do 3 cm nad terenem,</w:t>
      </w:r>
    </w:p>
    <w:p w14:paraId="7A709D8C" w14:textId="77777777" w:rsidR="004B3139" w:rsidRPr="00F624FA" w:rsidRDefault="004B3139" w:rsidP="004B3139">
      <w:pPr>
        <w:spacing w:line="360" w:lineRule="auto"/>
        <w:ind w:firstLine="708"/>
        <w:jc w:val="both"/>
        <w:rPr>
          <w:bCs/>
        </w:rPr>
      </w:pPr>
      <w:r w:rsidRPr="00F624FA">
        <w:rPr>
          <w:bCs/>
        </w:rPr>
        <w:t>– teren powinien być wyrównany i splantowany,</w:t>
      </w:r>
    </w:p>
    <w:p w14:paraId="4D58F719" w14:textId="77777777" w:rsidR="004B3139" w:rsidRDefault="004B3139" w:rsidP="004B3139">
      <w:pPr>
        <w:pStyle w:val="Akapitzlist"/>
        <w:spacing w:line="360" w:lineRule="auto"/>
        <w:jc w:val="both"/>
        <w:rPr>
          <w:bCs/>
        </w:rPr>
      </w:pPr>
      <w:r w:rsidRPr="00F624FA">
        <w:rPr>
          <w:bCs/>
        </w:rPr>
        <w:t xml:space="preserve">– ziemia urodzajna powinna być rozścielona równą warstwą i wymieszana </w:t>
      </w:r>
    </w:p>
    <w:p w14:paraId="690C6201" w14:textId="77777777" w:rsidR="004B3139" w:rsidRPr="00F624FA" w:rsidRDefault="004B3139" w:rsidP="004B3139">
      <w:pPr>
        <w:pStyle w:val="Akapitzlist"/>
        <w:spacing w:line="360" w:lineRule="auto"/>
        <w:jc w:val="both"/>
        <w:rPr>
          <w:bCs/>
        </w:rPr>
      </w:pPr>
      <w:r w:rsidRPr="00F624FA">
        <w:rPr>
          <w:bCs/>
        </w:rPr>
        <w:t>z kompostem, nawozami mineralnymi oraz starannie wyrównana,</w:t>
      </w:r>
    </w:p>
    <w:p w14:paraId="1B18BE18" w14:textId="77777777" w:rsidR="004B3139" w:rsidRPr="00F624FA" w:rsidRDefault="004B3139" w:rsidP="004B3139">
      <w:pPr>
        <w:pStyle w:val="Akapitzlist"/>
        <w:spacing w:line="360" w:lineRule="auto"/>
        <w:jc w:val="both"/>
        <w:rPr>
          <w:bCs/>
        </w:rPr>
      </w:pPr>
      <w:r w:rsidRPr="00F624FA">
        <w:rPr>
          <w:bCs/>
        </w:rPr>
        <w:t>– przed siewem nasion trawy ziemię należy wałować wałem gładkim, a potem wałem - kolczatką lub zagrabić,</w:t>
      </w:r>
    </w:p>
    <w:p w14:paraId="1F41709E" w14:textId="77777777" w:rsidR="004B3139" w:rsidRPr="00F624FA" w:rsidRDefault="004B3139" w:rsidP="004B3139">
      <w:pPr>
        <w:spacing w:line="360" w:lineRule="auto"/>
        <w:ind w:firstLine="708"/>
        <w:jc w:val="both"/>
        <w:rPr>
          <w:bCs/>
        </w:rPr>
      </w:pPr>
      <w:r w:rsidRPr="00F624FA">
        <w:rPr>
          <w:bCs/>
        </w:rPr>
        <w:t>– siew powinien być dokonany w dni bezwietrzne,</w:t>
      </w:r>
    </w:p>
    <w:p w14:paraId="2C8A2555" w14:textId="77777777" w:rsidR="004B3139" w:rsidRPr="00F624FA" w:rsidRDefault="004B3139" w:rsidP="004B3139">
      <w:pPr>
        <w:spacing w:line="360" w:lineRule="auto"/>
        <w:ind w:firstLine="708"/>
        <w:jc w:val="both"/>
        <w:rPr>
          <w:bCs/>
        </w:rPr>
      </w:pPr>
      <w:r w:rsidRPr="00F624FA">
        <w:rPr>
          <w:bCs/>
        </w:rPr>
        <w:t>– okres obsiewu - najlepszy okres wiosenny, najpóźniej do połowy września,</w:t>
      </w:r>
    </w:p>
    <w:p w14:paraId="4AC6EFBE" w14:textId="77777777" w:rsidR="004B3139" w:rsidRPr="00F624FA" w:rsidRDefault="004B3139" w:rsidP="004B3139">
      <w:pPr>
        <w:pStyle w:val="Akapitzlist"/>
        <w:spacing w:line="360" w:lineRule="auto"/>
        <w:jc w:val="both"/>
        <w:rPr>
          <w:bCs/>
        </w:rPr>
      </w:pPr>
      <w:r w:rsidRPr="00F624FA">
        <w:rPr>
          <w:bCs/>
        </w:rPr>
        <w:t>– na terenie płaskim nasiona traw wysiewane są w ilości od 1 do 4 kg na 100 m2</w:t>
      </w:r>
    </w:p>
    <w:p w14:paraId="4CE818E6" w14:textId="77777777" w:rsidR="004B3139" w:rsidRPr="00F624FA" w:rsidRDefault="004B3139" w:rsidP="004B3139">
      <w:pPr>
        <w:pStyle w:val="Akapitzlist"/>
        <w:spacing w:line="360" w:lineRule="auto"/>
        <w:jc w:val="both"/>
        <w:rPr>
          <w:bCs/>
        </w:rPr>
      </w:pPr>
      <w:r w:rsidRPr="00F624FA">
        <w:rPr>
          <w:bCs/>
        </w:rPr>
        <w:t>– przykrycie nasion - przez przemieszanie z ziemią grabiami lub wałem kolczatką,</w:t>
      </w:r>
    </w:p>
    <w:p w14:paraId="7F101754" w14:textId="77777777" w:rsidR="004B3139" w:rsidRPr="00F624FA" w:rsidRDefault="004B3139" w:rsidP="004B3139">
      <w:pPr>
        <w:pStyle w:val="Akapitzlist"/>
        <w:spacing w:line="360" w:lineRule="auto"/>
        <w:jc w:val="both"/>
        <w:rPr>
          <w:bCs/>
        </w:rPr>
      </w:pPr>
      <w:r w:rsidRPr="00F624FA">
        <w:rPr>
          <w:bCs/>
        </w:rPr>
        <w:t>– po wysiewie nasion ziemia powinna być wałowana lekkim wałem w celu ostatecznego wyrównania i stworzenia dobrych warunków dla podsiąkania wody. Jeżeli przykrycie nasion nastąpiło przez wałowanie kolczatką, można już nie stosować wału gładkiego,</w:t>
      </w:r>
    </w:p>
    <w:p w14:paraId="275BE14F" w14:textId="77777777" w:rsidR="004B3139" w:rsidRPr="00F624FA" w:rsidRDefault="004B3139" w:rsidP="004B3139">
      <w:pPr>
        <w:pStyle w:val="Akapitzlist"/>
        <w:spacing w:line="360" w:lineRule="auto"/>
        <w:jc w:val="both"/>
        <w:rPr>
          <w:bCs/>
        </w:rPr>
      </w:pPr>
      <w:r w:rsidRPr="00F624FA">
        <w:rPr>
          <w:bCs/>
        </w:rPr>
        <w:t xml:space="preserve">– mieszanka nasion trawnikowych może być gotowa </w:t>
      </w:r>
    </w:p>
    <w:p w14:paraId="0ADF6DD7" w14:textId="77777777" w:rsidR="004B3139" w:rsidRPr="00F624FA" w:rsidRDefault="004B3139" w:rsidP="004B3139">
      <w:pPr>
        <w:pStyle w:val="Akapitzlist"/>
        <w:spacing w:line="360" w:lineRule="auto"/>
        <w:jc w:val="both"/>
        <w:rPr>
          <w:bCs/>
        </w:rPr>
      </w:pPr>
      <w:r w:rsidRPr="00F624FA">
        <w:rPr>
          <w:bCs/>
        </w:rPr>
        <w:t>– termin wysiewu – najlepszy to kwiecień-maj oraz od końca października do końca września; przy sprzyjających warunkach atmosferycznych zakładanie trawników można realizować w innych okresach.</w:t>
      </w:r>
    </w:p>
    <w:p w14:paraId="3885984A" w14:textId="77777777" w:rsidR="004B3139" w:rsidRPr="00F624FA" w:rsidRDefault="004B3139" w:rsidP="004B3139">
      <w:pPr>
        <w:spacing w:line="360" w:lineRule="auto"/>
        <w:ind w:firstLine="708"/>
        <w:jc w:val="both"/>
        <w:rPr>
          <w:bCs/>
        </w:rPr>
      </w:pPr>
      <w:r w:rsidRPr="00F624FA">
        <w:rPr>
          <w:bCs/>
        </w:rPr>
        <w:t>– norma wysiewu zgodnie z podaną przez producenta.</w:t>
      </w:r>
    </w:p>
    <w:p w14:paraId="783017C9" w14:textId="77777777" w:rsidR="004B3139" w:rsidRPr="00F624FA" w:rsidRDefault="004B3139" w:rsidP="004B3139">
      <w:pPr>
        <w:spacing w:line="360" w:lineRule="auto"/>
        <w:ind w:firstLine="708"/>
        <w:jc w:val="both"/>
        <w:rPr>
          <w:bCs/>
        </w:rPr>
      </w:pPr>
      <w:r w:rsidRPr="00F624FA">
        <w:rPr>
          <w:bCs/>
        </w:rPr>
        <w:t>– norma wysiewu zgodnie z podaną przez producenta.</w:t>
      </w:r>
    </w:p>
    <w:p w14:paraId="680D701B" w14:textId="06001814" w:rsidR="004B3139" w:rsidRDefault="004B3139" w:rsidP="004B3139">
      <w:pPr>
        <w:pStyle w:val="Akapitzlist"/>
        <w:spacing w:line="360" w:lineRule="auto"/>
        <w:ind w:firstLine="696"/>
        <w:jc w:val="both"/>
        <w:rPr>
          <w:bCs/>
        </w:rPr>
      </w:pPr>
    </w:p>
    <w:p w14:paraId="4CA877DB" w14:textId="77777777" w:rsidR="003E1298" w:rsidRDefault="003E1298" w:rsidP="004B3139">
      <w:pPr>
        <w:pStyle w:val="Akapitzlist"/>
        <w:spacing w:line="360" w:lineRule="auto"/>
        <w:ind w:firstLine="696"/>
        <w:jc w:val="both"/>
        <w:rPr>
          <w:bCs/>
        </w:rPr>
      </w:pPr>
    </w:p>
    <w:p w14:paraId="66929FD6" w14:textId="77777777" w:rsidR="004B3139" w:rsidRDefault="004B3139" w:rsidP="004B3139">
      <w:pPr>
        <w:pStyle w:val="Akapitzlist"/>
        <w:spacing w:line="360" w:lineRule="auto"/>
        <w:ind w:firstLine="696"/>
        <w:jc w:val="both"/>
        <w:rPr>
          <w:bCs/>
        </w:rPr>
      </w:pPr>
    </w:p>
    <w:p w14:paraId="3C50736B" w14:textId="77777777" w:rsidR="004B3139" w:rsidRPr="00F624FA" w:rsidRDefault="004B3139" w:rsidP="004B3139">
      <w:pPr>
        <w:spacing w:line="360" w:lineRule="auto"/>
        <w:ind w:firstLine="708"/>
        <w:jc w:val="both"/>
        <w:rPr>
          <w:bCs/>
        </w:rPr>
      </w:pPr>
      <w:r w:rsidRPr="00F624FA">
        <w:rPr>
          <w:bCs/>
        </w:rPr>
        <w:t>Pielęgnowanie trawników po wysiewie:</w:t>
      </w:r>
    </w:p>
    <w:p w14:paraId="7568AF67" w14:textId="77777777" w:rsidR="004B3139" w:rsidRPr="00F624FA" w:rsidRDefault="004B3139" w:rsidP="004B3139">
      <w:pPr>
        <w:pStyle w:val="Akapitzlist"/>
        <w:spacing w:line="360" w:lineRule="auto"/>
        <w:jc w:val="both"/>
        <w:rPr>
          <w:bCs/>
        </w:rPr>
      </w:pPr>
      <w:r w:rsidRPr="00F624FA">
        <w:rPr>
          <w:bCs/>
        </w:rPr>
        <w:t xml:space="preserve">Dopuszcza się 2% powierzchni nieobsianych (3 lata gwarancja). Po 3 letnim okresie gwarancji łączna powierzchnia nie porośniętych miejsc nie powinna być większa niż 2% wszystkich obsianych powierzchni, a maksymalny wymiar pojedynczych </w:t>
      </w:r>
      <w:r>
        <w:rPr>
          <w:bCs/>
        </w:rPr>
        <w:br/>
      </w:r>
      <w:r w:rsidRPr="00F624FA">
        <w:rPr>
          <w:bCs/>
        </w:rPr>
        <w:lastRenderedPageBreak/>
        <w:t xml:space="preserve">nie </w:t>
      </w:r>
      <w:proofErr w:type="spellStart"/>
      <w:r w:rsidRPr="00F624FA">
        <w:rPr>
          <w:bCs/>
        </w:rPr>
        <w:t>zatrawionych</w:t>
      </w:r>
      <w:proofErr w:type="spellEnd"/>
      <w:r w:rsidRPr="00F624FA">
        <w:rPr>
          <w:bCs/>
        </w:rPr>
        <w:t xml:space="preserve"> miejsc nie powinien przekraczać 0,2m2. Nie dopuszcza </w:t>
      </w:r>
      <w:r>
        <w:rPr>
          <w:bCs/>
        </w:rPr>
        <w:br/>
      </w:r>
      <w:r w:rsidRPr="00F624FA">
        <w:rPr>
          <w:bCs/>
        </w:rPr>
        <w:t xml:space="preserve">się na zarośniętej powierzchni jakichkolwiek wyżłobień ani lokalnych zsuwów.  </w:t>
      </w:r>
    </w:p>
    <w:p w14:paraId="4C1DF2F6" w14:textId="77777777" w:rsidR="004B3139" w:rsidRPr="00F624FA" w:rsidRDefault="004B3139" w:rsidP="004B3139">
      <w:pPr>
        <w:spacing w:line="360" w:lineRule="auto"/>
        <w:ind w:firstLine="708"/>
        <w:jc w:val="both"/>
        <w:rPr>
          <w:bCs/>
        </w:rPr>
      </w:pPr>
      <w:r w:rsidRPr="00F624FA">
        <w:rPr>
          <w:bCs/>
        </w:rPr>
        <w:t>Ważnym zabiegiem w pielęgnacji trawników jest koszenie:</w:t>
      </w:r>
    </w:p>
    <w:p w14:paraId="33FE9A9D" w14:textId="77777777" w:rsidR="004B3139" w:rsidRPr="00F624FA" w:rsidRDefault="004B3139" w:rsidP="004B3139">
      <w:pPr>
        <w:pStyle w:val="Akapitzlist"/>
        <w:spacing w:line="360" w:lineRule="auto"/>
        <w:jc w:val="both"/>
        <w:rPr>
          <w:bCs/>
        </w:rPr>
      </w:pPr>
      <w:r w:rsidRPr="00F624FA">
        <w:rPr>
          <w:bCs/>
        </w:rPr>
        <w:t>– pierwsze koszenie powinno być przeprowadzone, gdy trawa osiągnie wysokość około  10 cm i wykonane na wysokość 4-5 cm,</w:t>
      </w:r>
    </w:p>
    <w:p w14:paraId="497E4B4E" w14:textId="77777777" w:rsidR="004B3139" w:rsidRPr="00F624FA" w:rsidRDefault="004B3139" w:rsidP="004B3139">
      <w:pPr>
        <w:pStyle w:val="Akapitzlist"/>
        <w:spacing w:line="360" w:lineRule="auto"/>
        <w:jc w:val="both"/>
        <w:rPr>
          <w:bCs/>
        </w:rPr>
      </w:pPr>
      <w:r w:rsidRPr="00F624FA">
        <w:rPr>
          <w:bCs/>
        </w:rPr>
        <w:t xml:space="preserve">– następne koszenia powinny się odbywać w takich odstępach czasu, aby wysokość trawy przed kolejnym koszeniem nie powinna być mniejsza niż 5-7 cm, </w:t>
      </w:r>
      <w:r>
        <w:rPr>
          <w:bCs/>
        </w:rPr>
        <w:br/>
      </w:r>
      <w:r w:rsidRPr="00F624FA">
        <w:rPr>
          <w:bCs/>
        </w:rPr>
        <w:t>a max wys. 20 cm</w:t>
      </w:r>
    </w:p>
    <w:p w14:paraId="0D1BDA1D" w14:textId="77777777" w:rsidR="004B3139" w:rsidRPr="00F624FA" w:rsidRDefault="004B3139" w:rsidP="004B3139">
      <w:pPr>
        <w:pStyle w:val="Akapitzlist"/>
        <w:spacing w:line="360" w:lineRule="auto"/>
        <w:jc w:val="both"/>
        <w:rPr>
          <w:bCs/>
        </w:rPr>
      </w:pPr>
      <w:r w:rsidRPr="00F624FA">
        <w:rPr>
          <w:bCs/>
        </w:rPr>
        <w:t>– ostatnie, przedzimowe koszenie trawników powinno być wykonane z 1-miesięcznym wyprzedzeniem spodziewanego nastania mrozów (dla warunków klimatycznych Polski można przyjąć pierwszą połowę października),</w:t>
      </w:r>
    </w:p>
    <w:p w14:paraId="008B37CC" w14:textId="77777777" w:rsidR="004B3139" w:rsidRPr="00F624FA" w:rsidRDefault="004B3139" w:rsidP="004B3139">
      <w:pPr>
        <w:pStyle w:val="Akapitzlist"/>
        <w:spacing w:line="360" w:lineRule="auto"/>
        <w:jc w:val="both"/>
        <w:rPr>
          <w:bCs/>
        </w:rPr>
      </w:pPr>
      <w:r w:rsidRPr="00F624FA">
        <w:rPr>
          <w:bCs/>
        </w:rPr>
        <w:t xml:space="preserve">– w przypadku braku wzrostów należy wykonać dosiewy traw przy zastosowaniu </w:t>
      </w:r>
      <w:r>
        <w:rPr>
          <w:bCs/>
        </w:rPr>
        <w:br/>
      </w:r>
      <w:r w:rsidRPr="00F624FA">
        <w:rPr>
          <w:bCs/>
        </w:rPr>
        <w:t>tej samej mieszanki,</w:t>
      </w:r>
    </w:p>
    <w:p w14:paraId="77E8357E" w14:textId="77777777" w:rsidR="004B3139" w:rsidRPr="00F624FA" w:rsidRDefault="004B3139" w:rsidP="004B3139">
      <w:pPr>
        <w:pStyle w:val="Akapitzlist"/>
        <w:spacing w:line="360" w:lineRule="auto"/>
        <w:jc w:val="both"/>
        <w:rPr>
          <w:bCs/>
        </w:rPr>
      </w:pPr>
      <w:r w:rsidRPr="00F624FA">
        <w:rPr>
          <w:bCs/>
        </w:rPr>
        <w:t xml:space="preserve">– koszenia trawników w całym okresie pielęgnacji powinny się odbywać często </w:t>
      </w:r>
      <w:r>
        <w:rPr>
          <w:bCs/>
        </w:rPr>
        <w:br/>
      </w:r>
      <w:r w:rsidRPr="00F624FA">
        <w:rPr>
          <w:bCs/>
        </w:rPr>
        <w:t>i w regularnych odstępach czasu, przy czym częstość koszenia i wysokość cięcia, należy uzależniać od gatunku wysianej trawy,</w:t>
      </w:r>
    </w:p>
    <w:p w14:paraId="22591F4F" w14:textId="77777777" w:rsidR="004B3139" w:rsidRPr="00F624FA" w:rsidRDefault="004B3139" w:rsidP="004B3139">
      <w:pPr>
        <w:pStyle w:val="Akapitzlist"/>
        <w:spacing w:line="360" w:lineRule="auto"/>
        <w:jc w:val="both"/>
        <w:rPr>
          <w:bCs/>
        </w:rPr>
      </w:pPr>
      <w:r w:rsidRPr="00F624FA">
        <w:rPr>
          <w:bCs/>
        </w:rPr>
        <w:t xml:space="preserve">– chwasty trwałe w pierwszym okresie należy usuwać ręcznie; środki chwastobójcze </w:t>
      </w:r>
      <w:r>
        <w:rPr>
          <w:bCs/>
        </w:rPr>
        <w:br/>
      </w:r>
      <w:r w:rsidRPr="00F624FA">
        <w:rPr>
          <w:bCs/>
        </w:rPr>
        <w:t xml:space="preserve">o selektywnym działaniu należy stosować z dużą ostrożnością i dopiero po okresie </w:t>
      </w:r>
      <w:r>
        <w:rPr>
          <w:bCs/>
        </w:rPr>
        <w:br/>
      </w:r>
      <w:r w:rsidRPr="00F624FA">
        <w:rPr>
          <w:bCs/>
        </w:rPr>
        <w:t>6 miesięcy od założenia trawnika.</w:t>
      </w:r>
    </w:p>
    <w:p w14:paraId="5012D45E" w14:textId="77777777" w:rsidR="004B3139" w:rsidRDefault="004B3139" w:rsidP="004B3139">
      <w:pPr>
        <w:pStyle w:val="Akapitzlist"/>
        <w:spacing w:line="360" w:lineRule="auto"/>
        <w:jc w:val="both"/>
        <w:rPr>
          <w:bCs/>
        </w:rPr>
      </w:pPr>
      <w:r w:rsidRPr="00F624FA">
        <w:rPr>
          <w:bCs/>
        </w:rPr>
        <w:t>– Trawniki wymagają nawożenia mineralnego - około 3 kg NPK na 1 ar w ciągu roku.</w:t>
      </w:r>
    </w:p>
    <w:p w14:paraId="7D69FC9A" w14:textId="77777777" w:rsidR="004B3139" w:rsidRDefault="004B3139" w:rsidP="004B3139">
      <w:pPr>
        <w:pStyle w:val="Akapitzlist"/>
        <w:spacing w:line="360" w:lineRule="auto"/>
        <w:jc w:val="both"/>
        <w:rPr>
          <w:bCs/>
        </w:rPr>
      </w:pPr>
    </w:p>
    <w:p w14:paraId="660C93B5" w14:textId="77777777" w:rsidR="004B3139" w:rsidRPr="00F624FA" w:rsidRDefault="004B3139" w:rsidP="004B3139">
      <w:pPr>
        <w:pStyle w:val="Akapitzlist"/>
        <w:spacing w:line="360" w:lineRule="auto"/>
        <w:jc w:val="both"/>
        <w:rPr>
          <w:bCs/>
        </w:rPr>
      </w:pPr>
      <w:r w:rsidRPr="00F624FA">
        <w:rPr>
          <w:bCs/>
        </w:rPr>
        <w:t>Mieszanki nawozów należy przygotowywać tak, aby trawom zapewnić składniki wymagane w poszczególnych porach roku:</w:t>
      </w:r>
    </w:p>
    <w:p w14:paraId="0B8B7906" w14:textId="77777777" w:rsidR="004B3139" w:rsidRPr="00F624FA" w:rsidRDefault="004B3139" w:rsidP="004B3139">
      <w:pPr>
        <w:spacing w:line="360" w:lineRule="auto"/>
        <w:ind w:firstLine="708"/>
        <w:jc w:val="both"/>
        <w:rPr>
          <w:bCs/>
        </w:rPr>
      </w:pPr>
      <w:r w:rsidRPr="00F624FA">
        <w:rPr>
          <w:bCs/>
        </w:rPr>
        <w:t>– wiosną, trawnik wymaga mieszanki z przewagą azotu,</w:t>
      </w:r>
    </w:p>
    <w:p w14:paraId="00AE8EBC" w14:textId="77777777" w:rsidR="004B3139" w:rsidRPr="00F624FA" w:rsidRDefault="004B3139" w:rsidP="004B3139">
      <w:pPr>
        <w:spacing w:line="360" w:lineRule="auto"/>
        <w:ind w:firstLine="708"/>
        <w:jc w:val="both"/>
        <w:rPr>
          <w:bCs/>
        </w:rPr>
      </w:pPr>
      <w:r w:rsidRPr="00F624FA">
        <w:rPr>
          <w:bCs/>
        </w:rPr>
        <w:t>– od połowy lata należy ograniczyć azot, zwiększając dawki potasu i fosforu,</w:t>
      </w:r>
    </w:p>
    <w:p w14:paraId="43A67493" w14:textId="77777777" w:rsidR="004B3139" w:rsidRDefault="004B3139" w:rsidP="004B3139">
      <w:pPr>
        <w:spacing w:line="360" w:lineRule="auto"/>
        <w:ind w:firstLine="708"/>
        <w:jc w:val="both"/>
        <w:rPr>
          <w:bCs/>
        </w:rPr>
      </w:pPr>
      <w:r w:rsidRPr="00F624FA">
        <w:rPr>
          <w:bCs/>
        </w:rPr>
        <w:t>– ostatnie nawożenie nie powinno zawierać azotu, lecz tylko fosfor i potas.</w:t>
      </w:r>
    </w:p>
    <w:p w14:paraId="63D300AC" w14:textId="77777777" w:rsidR="004B3139" w:rsidRPr="00F624FA" w:rsidRDefault="004B3139" w:rsidP="004B3139">
      <w:pPr>
        <w:rPr>
          <w:bCs/>
        </w:rPr>
      </w:pPr>
    </w:p>
    <w:p w14:paraId="30CDA08D" w14:textId="52926EE5" w:rsidR="004B3139" w:rsidRPr="001471A9" w:rsidRDefault="004B3139" w:rsidP="00DC1B16">
      <w:pPr>
        <w:ind w:firstLine="708"/>
        <w:rPr>
          <w:b/>
          <w:bCs/>
        </w:rPr>
      </w:pPr>
      <w:bookmarkStart w:id="16" w:name="_Toc3211221"/>
      <w:r w:rsidRPr="00332E28">
        <w:rPr>
          <w:b/>
          <w:bCs/>
        </w:rPr>
        <w:t>Szacuje się ok</w:t>
      </w:r>
      <w:r>
        <w:rPr>
          <w:b/>
          <w:bCs/>
        </w:rPr>
        <w:t xml:space="preserve">. </w:t>
      </w:r>
      <w:r w:rsidR="0001565A">
        <w:rPr>
          <w:b/>
          <w:bCs/>
        </w:rPr>
        <w:t>31</w:t>
      </w:r>
      <w:r w:rsidR="00A1562D">
        <w:rPr>
          <w:b/>
          <w:bCs/>
        </w:rPr>
        <w:t>0</w:t>
      </w:r>
      <w:r w:rsidRPr="00332E28">
        <w:rPr>
          <w:b/>
          <w:bCs/>
        </w:rPr>
        <w:t>m2 trawników do otworzenia</w:t>
      </w:r>
      <w:bookmarkEnd w:id="16"/>
      <w:r>
        <w:rPr>
          <w:b/>
          <w:bCs/>
        </w:rPr>
        <w:t>.</w:t>
      </w:r>
    </w:p>
    <w:p w14:paraId="098245A2" w14:textId="0E2F13AB" w:rsidR="004F2DD0" w:rsidRPr="009B5EB8" w:rsidRDefault="004F2DD0" w:rsidP="004B3139">
      <w:pPr>
        <w:rPr>
          <w:b/>
        </w:rPr>
      </w:pPr>
    </w:p>
    <w:sectPr w:rsidR="004F2DD0" w:rsidRPr="009B5EB8" w:rsidSect="004C435B">
      <w:headerReference w:type="default" r:id="rId17"/>
      <w:footerReference w:type="default" r:id="rId18"/>
      <w:pgSz w:w="11906" w:h="16838"/>
      <w:pgMar w:top="993" w:right="1417" w:bottom="141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77FE4" w14:textId="77777777" w:rsidR="00176C3C" w:rsidRDefault="00176C3C" w:rsidP="008E40F0">
      <w:r>
        <w:separator/>
      </w:r>
    </w:p>
  </w:endnote>
  <w:endnote w:type="continuationSeparator" w:id="0">
    <w:p w14:paraId="7B39CFC9" w14:textId="77777777" w:rsidR="00176C3C" w:rsidRDefault="00176C3C" w:rsidP="008E4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7661719"/>
      <w:docPartObj>
        <w:docPartGallery w:val="Page Numbers (Bottom of Page)"/>
        <w:docPartUnique/>
      </w:docPartObj>
    </w:sdtPr>
    <w:sdtEndPr/>
    <w:sdtContent>
      <w:p w14:paraId="4EBC56B9" w14:textId="77777777" w:rsidR="003E7AE0" w:rsidRDefault="003E7A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345A">
          <w:rPr>
            <w:noProof/>
          </w:rPr>
          <w:t>10</w:t>
        </w:r>
        <w:r>
          <w:fldChar w:fldCharType="end"/>
        </w:r>
      </w:p>
    </w:sdtContent>
  </w:sdt>
  <w:p w14:paraId="2A57C7FB" w14:textId="77777777" w:rsidR="003E7AE0" w:rsidRPr="008E40F0" w:rsidRDefault="003E7AE0" w:rsidP="008E40F0">
    <w:pPr>
      <w:pStyle w:val="Stopka"/>
      <w:jc w:val="center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B7ABB" w14:textId="77777777" w:rsidR="00176C3C" w:rsidRDefault="00176C3C" w:rsidP="008E40F0">
      <w:r>
        <w:separator/>
      </w:r>
    </w:p>
  </w:footnote>
  <w:footnote w:type="continuationSeparator" w:id="0">
    <w:p w14:paraId="52A08ABF" w14:textId="77777777" w:rsidR="00176C3C" w:rsidRDefault="00176C3C" w:rsidP="008E40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53D45" w14:textId="0B7797F7" w:rsidR="003E7AE0" w:rsidRPr="00BA666A" w:rsidRDefault="003E7AE0" w:rsidP="004C435B">
    <w:pPr>
      <w:autoSpaceDE w:val="0"/>
      <w:spacing w:line="276" w:lineRule="auto"/>
      <w:rPr>
        <w:rFonts w:eastAsia="Calibri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D376FF2C"/>
    <w:lvl w:ilvl="0">
      <w:start w:val="1"/>
      <w:numFmt w:val="decimal"/>
      <w:lvlText w:val="%1)"/>
      <w:lvlJc w:val="left"/>
      <w:rPr>
        <w:rFonts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00000003"/>
    <w:multiLevelType w:val="multilevel"/>
    <w:tmpl w:val="E8D01C76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3"/>
      <w:numFmt w:val="decimal"/>
      <w:lvlText w:val="%2)"/>
      <w:lvlJc w:val="left"/>
      <w:rPr>
        <w:rFonts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3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3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3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3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3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3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 w15:restartNumberingAfterBreak="0">
    <w:nsid w:val="00000005"/>
    <w:multiLevelType w:val="multilevel"/>
    <w:tmpl w:val="BDFABBAE"/>
    <w:lvl w:ilvl="0">
      <w:start w:val="1"/>
      <w:numFmt w:val="bullet"/>
      <w:lvlText w:val="•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start w:val="6"/>
      <w:numFmt w:val="decimal"/>
      <w:lvlText w:val="%2)"/>
      <w:lvlJc w:val="left"/>
      <w:rPr>
        <w:rFonts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6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6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6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6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6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6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6"/>
      <w:numFmt w:val="decimal"/>
      <w:lvlText w:val="%2)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3" w15:restartNumberingAfterBreak="0">
    <w:nsid w:val="00000008"/>
    <w:multiLevelType w:val="multilevel"/>
    <w:tmpl w:val="00000008"/>
    <w:name w:val="WW8Num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2B2CF4"/>
    <w:multiLevelType w:val="multilevel"/>
    <w:tmpl w:val="47B0B4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05E01C49"/>
    <w:multiLevelType w:val="multilevel"/>
    <w:tmpl w:val="CB1EF30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0BB260EC"/>
    <w:multiLevelType w:val="multilevel"/>
    <w:tmpl w:val="AA589B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0D78652C"/>
    <w:multiLevelType w:val="multilevel"/>
    <w:tmpl w:val="4D54F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0A82B9A"/>
    <w:multiLevelType w:val="multilevel"/>
    <w:tmpl w:val="9A146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36841E8"/>
    <w:multiLevelType w:val="multilevel"/>
    <w:tmpl w:val="54906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5CD1312"/>
    <w:multiLevelType w:val="hybridMultilevel"/>
    <w:tmpl w:val="7BC48A36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EA55CF"/>
    <w:multiLevelType w:val="hybridMultilevel"/>
    <w:tmpl w:val="65EEEB72"/>
    <w:lvl w:ilvl="0" w:tplc="CAD83C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2A336D"/>
    <w:multiLevelType w:val="hybridMultilevel"/>
    <w:tmpl w:val="39248D5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917C0A"/>
    <w:multiLevelType w:val="hybridMultilevel"/>
    <w:tmpl w:val="C6FC4020"/>
    <w:lvl w:ilvl="0" w:tplc="041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4" w15:restartNumberingAfterBreak="0">
    <w:nsid w:val="2C311A1B"/>
    <w:multiLevelType w:val="multilevel"/>
    <w:tmpl w:val="6416F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2E42569"/>
    <w:multiLevelType w:val="hybridMultilevel"/>
    <w:tmpl w:val="AB7AF0F0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37417970"/>
    <w:multiLevelType w:val="multilevel"/>
    <w:tmpl w:val="AA589B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3C4C790B"/>
    <w:multiLevelType w:val="multilevel"/>
    <w:tmpl w:val="F8C2EC7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47C1662"/>
    <w:multiLevelType w:val="multilevel"/>
    <w:tmpl w:val="7B10B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 Narrow" w:hAnsi="Arial Narrow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49212A1F"/>
    <w:multiLevelType w:val="multilevel"/>
    <w:tmpl w:val="4E50B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BC87AD4"/>
    <w:multiLevelType w:val="singleLevel"/>
    <w:tmpl w:val="CEA64426"/>
    <w:lvl w:ilvl="0">
      <w:start w:val="1"/>
      <w:numFmt w:val="upperLetter"/>
      <w:pStyle w:val="Nagwek7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C3300BB"/>
    <w:multiLevelType w:val="multilevel"/>
    <w:tmpl w:val="FD88E2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4DE05526"/>
    <w:multiLevelType w:val="multilevel"/>
    <w:tmpl w:val="AB9C08A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F861026"/>
    <w:multiLevelType w:val="multilevel"/>
    <w:tmpl w:val="521A2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3A35BDC"/>
    <w:multiLevelType w:val="hybridMultilevel"/>
    <w:tmpl w:val="842C14AA"/>
    <w:lvl w:ilvl="0" w:tplc="A13E4C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BB4DBA"/>
    <w:multiLevelType w:val="hybridMultilevel"/>
    <w:tmpl w:val="5D9A5BDA"/>
    <w:lvl w:ilvl="0" w:tplc="8162ED48">
      <w:start w:val="1"/>
      <w:numFmt w:val="bullet"/>
      <w:lvlText w:val="–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C1C3C8E"/>
    <w:multiLevelType w:val="hybridMultilevel"/>
    <w:tmpl w:val="8244D888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7764B1"/>
    <w:multiLevelType w:val="hybridMultilevel"/>
    <w:tmpl w:val="5AA6EE7E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3E3935"/>
    <w:multiLevelType w:val="hybridMultilevel"/>
    <w:tmpl w:val="D1F0758C"/>
    <w:lvl w:ilvl="0" w:tplc="8162ED48">
      <w:start w:val="1"/>
      <w:numFmt w:val="bullet"/>
      <w:lvlText w:val="–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0DD2BA5"/>
    <w:multiLevelType w:val="hybridMultilevel"/>
    <w:tmpl w:val="0862E0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0" w15:restartNumberingAfterBreak="0">
    <w:nsid w:val="724056F9"/>
    <w:multiLevelType w:val="hybridMultilevel"/>
    <w:tmpl w:val="ACC6DC2A"/>
    <w:lvl w:ilvl="0" w:tplc="8162ED4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B855C8"/>
    <w:multiLevelType w:val="hybridMultilevel"/>
    <w:tmpl w:val="680E6C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16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8"/>
  </w:num>
  <w:num w:numId="13">
    <w:abstractNumId w:val="17"/>
  </w:num>
  <w:num w:numId="14">
    <w:abstractNumId w:val="20"/>
  </w:num>
  <w:num w:numId="15">
    <w:abstractNumId w:val="18"/>
  </w:num>
  <w:num w:numId="16">
    <w:abstractNumId w:val="5"/>
  </w:num>
  <w:num w:numId="17">
    <w:abstractNumId w:val="22"/>
  </w:num>
  <w:num w:numId="18">
    <w:abstractNumId w:val="10"/>
  </w:num>
  <w:num w:numId="19">
    <w:abstractNumId w:val="30"/>
  </w:num>
  <w:num w:numId="20">
    <w:abstractNumId w:val="27"/>
  </w:num>
  <w:num w:numId="21">
    <w:abstractNumId w:val="26"/>
  </w:num>
  <w:num w:numId="22">
    <w:abstractNumId w:val="19"/>
  </w:num>
  <w:num w:numId="23">
    <w:abstractNumId w:val="7"/>
  </w:num>
  <w:num w:numId="24">
    <w:abstractNumId w:val="9"/>
  </w:num>
  <w:num w:numId="25">
    <w:abstractNumId w:val="23"/>
  </w:num>
  <w:num w:numId="26">
    <w:abstractNumId w:val="8"/>
  </w:num>
  <w:num w:numId="27">
    <w:abstractNumId w:val="14"/>
  </w:num>
  <w:num w:numId="28">
    <w:abstractNumId w:val="11"/>
  </w:num>
  <w:num w:numId="29">
    <w:abstractNumId w:val="24"/>
  </w:num>
  <w:num w:numId="30">
    <w:abstractNumId w:val="3"/>
  </w:num>
  <w:num w:numId="31">
    <w:abstractNumId w:val="31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4319"/>
    <w:rsid w:val="00001F7D"/>
    <w:rsid w:val="000048BC"/>
    <w:rsid w:val="000068C9"/>
    <w:rsid w:val="00010615"/>
    <w:rsid w:val="00010F9E"/>
    <w:rsid w:val="000123B1"/>
    <w:rsid w:val="0001565A"/>
    <w:rsid w:val="00016CB0"/>
    <w:rsid w:val="000318F2"/>
    <w:rsid w:val="0003292D"/>
    <w:rsid w:val="000421D8"/>
    <w:rsid w:val="00045F8D"/>
    <w:rsid w:val="00053F12"/>
    <w:rsid w:val="00054319"/>
    <w:rsid w:val="00054393"/>
    <w:rsid w:val="0006258D"/>
    <w:rsid w:val="00064423"/>
    <w:rsid w:val="00065BE8"/>
    <w:rsid w:val="0007150D"/>
    <w:rsid w:val="0007666E"/>
    <w:rsid w:val="000829C9"/>
    <w:rsid w:val="00083E7C"/>
    <w:rsid w:val="00085FBF"/>
    <w:rsid w:val="00090430"/>
    <w:rsid w:val="00093F4A"/>
    <w:rsid w:val="000954C7"/>
    <w:rsid w:val="000A0D6F"/>
    <w:rsid w:val="000A1B25"/>
    <w:rsid w:val="000A2170"/>
    <w:rsid w:val="000B29F0"/>
    <w:rsid w:val="000B4D43"/>
    <w:rsid w:val="000C316B"/>
    <w:rsid w:val="000C3789"/>
    <w:rsid w:val="000C4E8F"/>
    <w:rsid w:val="000D0887"/>
    <w:rsid w:val="000D3AA9"/>
    <w:rsid w:val="000D7BF6"/>
    <w:rsid w:val="000E262B"/>
    <w:rsid w:val="000E3480"/>
    <w:rsid w:val="000F1007"/>
    <w:rsid w:val="000F4405"/>
    <w:rsid w:val="000F6769"/>
    <w:rsid w:val="000F7D42"/>
    <w:rsid w:val="00100467"/>
    <w:rsid w:val="00100555"/>
    <w:rsid w:val="0010243F"/>
    <w:rsid w:val="00102AFA"/>
    <w:rsid w:val="00103D96"/>
    <w:rsid w:val="001074CC"/>
    <w:rsid w:val="00111B56"/>
    <w:rsid w:val="00120F0E"/>
    <w:rsid w:val="00122E02"/>
    <w:rsid w:val="0012334C"/>
    <w:rsid w:val="0012483A"/>
    <w:rsid w:val="00126FFC"/>
    <w:rsid w:val="00130AF3"/>
    <w:rsid w:val="00132934"/>
    <w:rsid w:val="00147B10"/>
    <w:rsid w:val="001514A4"/>
    <w:rsid w:val="00155841"/>
    <w:rsid w:val="00156BCB"/>
    <w:rsid w:val="00161F23"/>
    <w:rsid w:val="00165E71"/>
    <w:rsid w:val="0017244C"/>
    <w:rsid w:val="0017628D"/>
    <w:rsid w:val="00176C3C"/>
    <w:rsid w:val="001A1CE2"/>
    <w:rsid w:val="001A7718"/>
    <w:rsid w:val="001B0256"/>
    <w:rsid w:val="001B1D36"/>
    <w:rsid w:val="001B237C"/>
    <w:rsid w:val="001B296C"/>
    <w:rsid w:val="001B3168"/>
    <w:rsid w:val="001B5BE8"/>
    <w:rsid w:val="001B680F"/>
    <w:rsid w:val="001B79E5"/>
    <w:rsid w:val="001C6BBF"/>
    <w:rsid w:val="001D3472"/>
    <w:rsid w:val="001E0367"/>
    <w:rsid w:val="001E6C64"/>
    <w:rsid w:val="001F3FDD"/>
    <w:rsid w:val="001F4116"/>
    <w:rsid w:val="001F5A78"/>
    <w:rsid w:val="00200830"/>
    <w:rsid w:val="00214E24"/>
    <w:rsid w:val="00215397"/>
    <w:rsid w:val="00216A3E"/>
    <w:rsid w:val="00224304"/>
    <w:rsid w:val="00232CED"/>
    <w:rsid w:val="00241426"/>
    <w:rsid w:val="002443FD"/>
    <w:rsid w:val="00244479"/>
    <w:rsid w:val="002460D5"/>
    <w:rsid w:val="00257D8A"/>
    <w:rsid w:val="00264DC0"/>
    <w:rsid w:val="00265C0C"/>
    <w:rsid w:val="00266090"/>
    <w:rsid w:val="0027383A"/>
    <w:rsid w:val="002743BB"/>
    <w:rsid w:val="002752A5"/>
    <w:rsid w:val="002769CA"/>
    <w:rsid w:val="002837E4"/>
    <w:rsid w:val="002866F9"/>
    <w:rsid w:val="0028713A"/>
    <w:rsid w:val="00294663"/>
    <w:rsid w:val="00296C2D"/>
    <w:rsid w:val="002A239A"/>
    <w:rsid w:val="002A3E77"/>
    <w:rsid w:val="002B23DF"/>
    <w:rsid w:val="002B6296"/>
    <w:rsid w:val="002C0738"/>
    <w:rsid w:val="002C669C"/>
    <w:rsid w:val="002C76E5"/>
    <w:rsid w:val="002D01A1"/>
    <w:rsid w:val="002D0364"/>
    <w:rsid w:val="002D044E"/>
    <w:rsid w:val="002E2626"/>
    <w:rsid w:val="002E2BD2"/>
    <w:rsid w:val="002E30FE"/>
    <w:rsid w:val="002E37AF"/>
    <w:rsid w:val="002E4D9F"/>
    <w:rsid w:val="002F3DB1"/>
    <w:rsid w:val="003003C2"/>
    <w:rsid w:val="003005F2"/>
    <w:rsid w:val="0030362B"/>
    <w:rsid w:val="00303C8B"/>
    <w:rsid w:val="0030516A"/>
    <w:rsid w:val="00315327"/>
    <w:rsid w:val="00322462"/>
    <w:rsid w:val="00326972"/>
    <w:rsid w:val="00326D52"/>
    <w:rsid w:val="00333AFC"/>
    <w:rsid w:val="00336860"/>
    <w:rsid w:val="00341704"/>
    <w:rsid w:val="00357BD8"/>
    <w:rsid w:val="003632F5"/>
    <w:rsid w:val="003669E6"/>
    <w:rsid w:val="0037295D"/>
    <w:rsid w:val="00382798"/>
    <w:rsid w:val="00384B6D"/>
    <w:rsid w:val="00386F7F"/>
    <w:rsid w:val="0038713B"/>
    <w:rsid w:val="003959A8"/>
    <w:rsid w:val="00395F6A"/>
    <w:rsid w:val="003A6831"/>
    <w:rsid w:val="003B1F2B"/>
    <w:rsid w:val="003B2110"/>
    <w:rsid w:val="003B4518"/>
    <w:rsid w:val="003B52EC"/>
    <w:rsid w:val="003B5FD7"/>
    <w:rsid w:val="003B7A49"/>
    <w:rsid w:val="003C4124"/>
    <w:rsid w:val="003C5A86"/>
    <w:rsid w:val="003C6A53"/>
    <w:rsid w:val="003C6E97"/>
    <w:rsid w:val="003D3808"/>
    <w:rsid w:val="003D3DC5"/>
    <w:rsid w:val="003D7216"/>
    <w:rsid w:val="003E1298"/>
    <w:rsid w:val="003E2FE9"/>
    <w:rsid w:val="003E7AE0"/>
    <w:rsid w:val="003F1698"/>
    <w:rsid w:val="003F7B2A"/>
    <w:rsid w:val="00400083"/>
    <w:rsid w:val="00400F6A"/>
    <w:rsid w:val="00403455"/>
    <w:rsid w:val="0040363A"/>
    <w:rsid w:val="00403916"/>
    <w:rsid w:val="00405704"/>
    <w:rsid w:val="00407A1B"/>
    <w:rsid w:val="00415991"/>
    <w:rsid w:val="00416A3F"/>
    <w:rsid w:val="00417CD2"/>
    <w:rsid w:val="0043279F"/>
    <w:rsid w:val="00435867"/>
    <w:rsid w:val="004367B7"/>
    <w:rsid w:val="00437624"/>
    <w:rsid w:val="00455563"/>
    <w:rsid w:val="0045751E"/>
    <w:rsid w:val="00462CFA"/>
    <w:rsid w:val="00474BF5"/>
    <w:rsid w:val="00477888"/>
    <w:rsid w:val="00480700"/>
    <w:rsid w:val="00481942"/>
    <w:rsid w:val="004912CB"/>
    <w:rsid w:val="00492BED"/>
    <w:rsid w:val="004977D8"/>
    <w:rsid w:val="00497825"/>
    <w:rsid w:val="004A0026"/>
    <w:rsid w:val="004A4D10"/>
    <w:rsid w:val="004A5080"/>
    <w:rsid w:val="004B3139"/>
    <w:rsid w:val="004B5ECB"/>
    <w:rsid w:val="004C3E38"/>
    <w:rsid w:val="004C435B"/>
    <w:rsid w:val="004D1DA2"/>
    <w:rsid w:val="004D2060"/>
    <w:rsid w:val="004D2CEB"/>
    <w:rsid w:val="004D5C0C"/>
    <w:rsid w:val="004E148A"/>
    <w:rsid w:val="004E5E84"/>
    <w:rsid w:val="004F2DD0"/>
    <w:rsid w:val="004F482D"/>
    <w:rsid w:val="00502469"/>
    <w:rsid w:val="0050279E"/>
    <w:rsid w:val="00510AB5"/>
    <w:rsid w:val="00510E57"/>
    <w:rsid w:val="00511463"/>
    <w:rsid w:val="00511961"/>
    <w:rsid w:val="0051432E"/>
    <w:rsid w:val="005224D2"/>
    <w:rsid w:val="00524ABA"/>
    <w:rsid w:val="00531ABF"/>
    <w:rsid w:val="00544130"/>
    <w:rsid w:val="00552BE5"/>
    <w:rsid w:val="0055508E"/>
    <w:rsid w:val="00556458"/>
    <w:rsid w:val="00560735"/>
    <w:rsid w:val="00562F2E"/>
    <w:rsid w:val="005639A0"/>
    <w:rsid w:val="00566F51"/>
    <w:rsid w:val="00574D26"/>
    <w:rsid w:val="00581C13"/>
    <w:rsid w:val="005862A4"/>
    <w:rsid w:val="00590C14"/>
    <w:rsid w:val="005921FD"/>
    <w:rsid w:val="00593971"/>
    <w:rsid w:val="00593FEE"/>
    <w:rsid w:val="005A07BE"/>
    <w:rsid w:val="005A4B1B"/>
    <w:rsid w:val="005A60E8"/>
    <w:rsid w:val="005A6784"/>
    <w:rsid w:val="005B0548"/>
    <w:rsid w:val="005C345A"/>
    <w:rsid w:val="005D5CAF"/>
    <w:rsid w:val="005E4332"/>
    <w:rsid w:val="005E440B"/>
    <w:rsid w:val="005E4843"/>
    <w:rsid w:val="005F3CD3"/>
    <w:rsid w:val="00602FC8"/>
    <w:rsid w:val="0060417D"/>
    <w:rsid w:val="00605A83"/>
    <w:rsid w:val="0060637F"/>
    <w:rsid w:val="00606A7D"/>
    <w:rsid w:val="006079CA"/>
    <w:rsid w:val="00610CF2"/>
    <w:rsid w:val="00610F12"/>
    <w:rsid w:val="00611D09"/>
    <w:rsid w:val="00612378"/>
    <w:rsid w:val="006162DB"/>
    <w:rsid w:val="0061640D"/>
    <w:rsid w:val="006209F2"/>
    <w:rsid w:val="0062252D"/>
    <w:rsid w:val="006305C7"/>
    <w:rsid w:val="0063066B"/>
    <w:rsid w:val="00634ADF"/>
    <w:rsid w:val="00642858"/>
    <w:rsid w:val="006434CE"/>
    <w:rsid w:val="00644481"/>
    <w:rsid w:val="00646361"/>
    <w:rsid w:val="00646380"/>
    <w:rsid w:val="006469B8"/>
    <w:rsid w:val="00646D41"/>
    <w:rsid w:val="00660793"/>
    <w:rsid w:val="0066270E"/>
    <w:rsid w:val="00672326"/>
    <w:rsid w:val="006767C2"/>
    <w:rsid w:val="00683A64"/>
    <w:rsid w:val="00684205"/>
    <w:rsid w:val="0069791F"/>
    <w:rsid w:val="006A13F4"/>
    <w:rsid w:val="006A388F"/>
    <w:rsid w:val="006A6207"/>
    <w:rsid w:val="006B248D"/>
    <w:rsid w:val="006B3932"/>
    <w:rsid w:val="006C00C6"/>
    <w:rsid w:val="006C055D"/>
    <w:rsid w:val="006C6F19"/>
    <w:rsid w:val="006D3FD3"/>
    <w:rsid w:val="006D746E"/>
    <w:rsid w:val="006E0B9C"/>
    <w:rsid w:val="006E4479"/>
    <w:rsid w:val="006E4575"/>
    <w:rsid w:val="006E65BD"/>
    <w:rsid w:val="006E6AA3"/>
    <w:rsid w:val="006F2730"/>
    <w:rsid w:val="006F3D10"/>
    <w:rsid w:val="006F473A"/>
    <w:rsid w:val="006F4A53"/>
    <w:rsid w:val="006F73E2"/>
    <w:rsid w:val="00702109"/>
    <w:rsid w:val="00710E22"/>
    <w:rsid w:val="00714AB3"/>
    <w:rsid w:val="0072395D"/>
    <w:rsid w:val="0073014A"/>
    <w:rsid w:val="00730E7F"/>
    <w:rsid w:val="0073185E"/>
    <w:rsid w:val="00731E7C"/>
    <w:rsid w:val="007324F3"/>
    <w:rsid w:val="00732865"/>
    <w:rsid w:val="00733BBA"/>
    <w:rsid w:val="007360CC"/>
    <w:rsid w:val="00736138"/>
    <w:rsid w:val="00744524"/>
    <w:rsid w:val="007478D7"/>
    <w:rsid w:val="00751F0D"/>
    <w:rsid w:val="00754114"/>
    <w:rsid w:val="0075592B"/>
    <w:rsid w:val="00772526"/>
    <w:rsid w:val="00777EED"/>
    <w:rsid w:val="0078039F"/>
    <w:rsid w:val="007815D5"/>
    <w:rsid w:val="007820A8"/>
    <w:rsid w:val="007849EA"/>
    <w:rsid w:val="00787ED9"/>
    <w:rsid w:val="00794087"/>
    <w:rsid w:val="00797F85"/>
    <w:rsid w:val="007A3D71"/>
    <w:rsid w:val="007B20D0"/>
    <w:rsid w:val="007B547E"/>
    <w:rsid w:val="007B57E3"/>
    <w:rsid w:val="007C1F69"/>
    <w:rsid w:val="007C49F4"/>
    <w:rsid w:val="007C4FF7"/>
    <w:rsid w:val="007C6D71"/>
    <w:rsid w:val="007D7F31"/>
    <w:rsid w:val="007E4F7A"/>
    <w:rsid w:val="007E60EF"/>
    <w:rsid w:val="007E7609"/>
    <w:rsid w:val="007E78B3"/>
    <w:rsid w:val="007F075B"/>
    <w:rsid w:val="007F11A3"/>
    <w:rsid w:val="00803033"/>
    <w:rsid w:val="00803301"/>
    <w:rsid w:val="00803BC4"/>
    <w:rsid w:val="0080457E"/>
    <w:rsid w:val="008057DD"/>
    <w:rsid w:val="008065BE"/>
    <w:rsid w:val="008065CB"/>
    <w:rsid w:val="00807307"/>
    <w:rsid w:val="00813594"/>
    <w:rsid w:val="008150F2"/>
    <w:rsid w:val="00815A83"/>
    <w:rsid w:val="008161FB"/>
    <w:rsid w:val="008223A8"/>
    <w:rsid w:val="008251F8"/>
    <w:rsid w:val="008342AD"/>
    <w:rsid w:val="0084168A"/>
    <w:rsid w:val="0084185B"/>
    <w:rsid w:val="00850824"/>
    <w:rsid w:val="00860F06"/>
    <w:rsid w:val="00866EF8"/>
    <w:rsid w:val="00873791"/>
    <w:rsid w:val="008776D6"/>
    <w:rsid w:val="00895920"/>
    <w:rsid w:val="00896383"/>
    <w:rsid w:val="00896A36"/>
    <w:rsid w:val="0089737D"/>
    <w:rsid w:val="008A6622"/>
    <w:rsid w:val="008B0D7B"/>
    <w:rsid w:val="008B14F8"/>
    <w:rsid w:val="008B1C7D"/>
    <w:rsid w:val="008B4D6F"/>
    <w:rsid w:val="008B7C81"/>
    <w:rsid w:val="008C29A2"/>
    <w:rsid w:val="008C6915"/>
    <w:rsid w:val="008D153B"/>
    <w:rsid w:val="008D5846"/>
    <w:rsid w:val="008D76A4"/>
    <w:rsid w:val="008E40F0"/>
    <w:rsid w:val="008E73F2"/>
    <w:rsid w:val="00905A00"/>
    <w:rsid w:val="0091136D"/>
    <w:rsid w:val="00912D07"/>
    <w:rsid w:val="00915005"/>
    <w:rsid w:val="00922519"/>
    <w:rsid w:val="009402FC"/>
    <w:rsid w:val="00942947"/>
    <w:rsid w:val="009474F6"/>
    <w:rsid w:val="00956596"/>
    <w:rsid w:val="009572B2"/>
    <w:rsid w:val="0096041A"/>
    <w:rsid w:val="00961F99"/>
    <w:rsid w:val="0096494D"/>
    <w:rsid w:val="00975153"/>
    <w:rsid w:val="00982813"/>
    <w:rsid w:val="00984ACD"/>
    <w:rsid w:val="00987B7C"/>
    <w:rsid w:val="009A1B4A"/>
    <w:rsid w:val="009A3E98"/>
    <w:rsid w:val="009A5BF3"/>
    <w:rsid w:val="009A777F"/>
    <w:rsid w:val="009A7D57"/>
    <w:rsid w:val="009B5EB8"/>
    <w:rsid w:val="009C18ED"/>
    <w:rsid w:val="009C1F8E"/>
    <w:rsid w:val="009C5009"/>
    <w:rsid w:val="009D4076"/>
    <w:rsid w:val="009E492F"/>
    <w:rsid w:val="009E54E4"/>
    <w:rsid w:val="009E6AFE"/>
    <w:rsid w:val="009E7F64"/>
    <w:rsid w:val="009F6134"/>
    <w:rsid w:val="009F6DB6"/>
    <w:rsid w:val="00A009B7"/>
    <w:rsid w:val="00A13A23"/>
    <w:rsid w:val="00A1562D"/>
    <w:rsid w:val="00A15E42"/>
    <w:rsid w:val="00A170E4"/>
    <w:rsid w:val="00A17CF8"/>
    <w:rsid w:val="00A27260"/>
    <w:rsid w:val="00A43390"/>
    <w:rsid w:val="00A5799A"/>
    <w:rsid w:val="00A65939"/>
    <w:rsid w:val="00A701D7"/>
    <w:rsid w:val="00A70565"/>
    <w:rsid w:val="00A71DF5"/>
    <w:rsid w:val="00A74100"/>
    <w:rsid w:val="00A81AEE"/>
    <w:rsid w:val="00A83AC6"/>
    <w:rsid w:val="00A90E13"/>
    <w:rsid w:val="00A95EB1"/>
    <w:rsid w:val="00A97ABA"/>
    <w:rsid w:val="00AA3C1E"/>
    <w:rsid w:val="00AA4CAB"/>
    <w:rsid w:val="00AB0268"/>
    <w:rsid w:val="00AB56C3"/>
    <w:rsid w:val="00AC1AC7"/>
    <w:rsid w:val="00AC6036"/>
    <w:rsid w:val="00AC7651"/>
    <w:rsid w:val="00AD12FC"/>
    <w:rsid w:val="00AE138F"/>
    <w:rsid w:val="00AE1831"/>
    <w:rsid w:val="00AE2F2E"/>
    <w:rsid w:val="00AE4464"/>
    <w:rsid w:val="00AF68AA"/>
    <w:rsid w:val="00B17532"/>
    <w:rsid w:val="00B200F0"/>
    <w:rsid w:val="00B20F68"/>
    <w:rsid w:val="00B2112D"/>
    <w:rsid w:val="00B3303E"/>
    <w:rsid w:val="00B3637A"/>
    <w:rsid w:val="00B46773"/>
    <w:rsid w:val="00B47A44"/>
    <w:rsid w:val="00B47B45"/>
    <w:rsid w:val="00B47E41"/>
    <w:rsid w:val="00B555F4"/>
    <w:rsid w:val="00B55C3B"/>
    <w:rsid w:val="00B60000"/>
    <w:rsid w:val="00B646E9"/>
    <w:rsid w:val="00B824FD"/>
    <w:rsid w:val="00B850A8"/>
    <w:rsid w:val="00B90568"/>
    <w:rsid w:val="00B9135C"/>
    <w:rsid w:val="00BA468D"/>
    <w:rsid w:val="00BA4D95"/>
    <w:rsid w:val="00BA666A"/>
    <w:rsid w:val="00BB1ABA"/>
    <w:rsid w:val="00BB5F2B"/>
    <w:rsid w:val="00BB6679"/>
    <w:rsid w:val="00BC10E4"/>
    <w:rsid w:val="00BC31F4"/>
    <w:rsid w:val="00BD5AE7"/>
    <w:rsid w:val="00BD74A1"/>
    <w:rsid w:val="00BD7843"/>
    <w:rsid w:val="00BF016D"/>
    <w:rsid w:val="00BF417D"/>
    <w:rsid w:val="00C06095"/>
    <w:rsid w:val="00C0620A"/>
    <w:rsid w:val="00C06750"/>
    <w:rsid w:val="00C10B61"/>
    <w:rsid w:val="00C223B9"/>
    <w:rsid w:val="00C27113"/>
    <w:rsid w:val="00C4196A"/>
    <w:rsid w:val="00C426F7"/>
    <w:rsid w:val="00C42DD6"/>
    <w:rsid w:val="00C57D5E"/>
    <w:rsid w:val="00C601ED"/>
    <w:rsid w:val="00C62C8F"/>
    <w:rsid w:val="00C63EEE"/>
    <w:rsid w:val="00C64173"/>
    <w:rsid w:val="00C65DC2"/>
    <w:rsid w:val="00C66827"/>
    <w:rsid w:val="00C705EA"/>
    <w:rsid w:val="00C77BCA"/>
    <w:rsid w:val="00C839AD"/>
    <w:rsid w:val="00C842AB"/>
    <w:rsid w:val="00C87016"/>
    <w:rsid w:val="00C921CD"/>
    <w:rsid w:val="00C95EB4"/>
    <w:rsid w:val="00CA7140"/>
    <w:rsid w:val="00CB1EB0"/>
    <w:rsid w:val="00CB3AA1"/>
    <w:rsid w:val="00CC47B5"/>
    <w:rsid w:val="00CC49EA"/>
    <w:rsid w:val="00CC58A6"/>
    <w:rsid w:val="00CC7254"/>
    <w:rsid w:val="00CD429B"/>
    <w:rsid w:val="00CD4CF1"/>
    <w:rsid w:val="00CD57A9"/>
    <w:rsid w:val="00CE342E"/>
    <w:rsid w:val="00CE4EC5"/>
    <w:rsid w:val="00CE59DF"/>
    <w:rsid w:val="00CE61B8"/>
    <w:rsid w:val="00CE7E25"/>
    <w:rsid w:val="00D019ED"/>
    <w:rsid w:val="00D13A5B"/>
    <w:rsid w:val="00D151FE"/>
    <w:rsid w:val="00D16A83"/>
    <w:rsid w:val="00D27C37"/>
    <w:rsid w:val="00D30247"/>
    <w:rsid w:val="00D33EF4"/>
    <w:rsid w:val="00D37394"/>
    <w:rsid w:val="00D519CF"/>
    <w:rsid w:val="00D5241D"/>
    <w:rsid w:val="00D652DF"/>
    <w:rsid w:val="00D65F33"/>
    <w:rsid w:val="00D75873"/>
    <w:rsid w:val="00D80F77"/>
    <w:rsid w:val="00D82B38"/>
    <w:rsid w:val="00D8685A"/>
    <w:rsid w:val="00D87EDA"/>
    <w:rsid w:val="00D87FA6"/>
    <w:rsid w:val="00D92B89"/>
    <w:rsid w:val="00D943B9"/>
    <w:rsid w:val="00D9673B"/>
    <w:rsid w:val="00DA0521"/>
    <w:rsid w:val="00DA1188"/>
    <w:rsid w:val="00DB0273"/>
    <w:rsid w:val="00DB712E"/>
    <w:rsid w:val="00DB7B22"/>
    <w:rsid w:val="00DC1B16"/>
    <w:rsid w:val="00DC414E"/>
    <w:rsid w:val="00DC7330"/>
    <w:rsid w:val="00DD6CF4"/>
    <w:rsid w:val="00DD6DDD"/>
    <w:rsid w:val="00DD7179"/>
    <w:rsid w:val="00DE4F81"/>
    <w:rsid w:val="00DF10BA"/>
    <w:rsid w:val="00DF1F16"/>
    <w:rsid w:val="00DF2A75"/>
    <w:rsid w:val="00E15D55"/>
    <w:rsid w:val="00E24CF9"/>
    <w:rsid w:val="00E24E73"/>
    <w:rsid w:val="00E3175B"/>
    <w:rsid w:val="00E340B1"/>
    <w:rsid w:val="00E344B1"/>
    <w:rsid w:val="00E34A48"/>
    <w:rsid w:val="00E4084E"/>
    <w:rsid w:val="00E43B81"/>
    <w:rsid w:val="00E4492B"/>
    <w:rsid w:val="00E47AE6"/>
    <w:rsid w:val="00E6041C"/>
    <w:rsid w:val="00E636FB"/>
    <w:rsid w:val="00E675AE"/>
    <w:rsid w:val="00E67DCD"/>
    <w:rsid w:val="00E7044D"/>
    <w:rsid w:val="00E717F6"/>
    <w:rsid w:val="00E75704"/>
    <w:rsid w:val="00E7639F"/>
    <w:rsid w:val="00E7680F"/>
    <w:rsid w:val="00E81672"/>
    <w:rsid w:val="00E818A3"/>
    <w:rsid w:val="00E83546"/>
    <w:rsid w:val="00E8414C"/>
    <w:rsid w:val="00EA4FE7"/>
    <w:rsid w:val="00EB0E37"/>
    <w:rsid w:val="00EC0B5D"/>
    <w:rsid w:val="00EC3682"/>
    <w:rsid w:val="00EC6F2B"/>
    <w:rsid w:val="00ED0181"/>
    <w:rsid w:val="00ED0E16"/>
    <w:rsid w:val="00EE0430"/>
    <w:rsid w:val="00EE1A09"/>
    <w:rsid w:val="00EE72DA"/>
    <w:rsid w:val="00EF63DE"/>
    <w:rsid w:val="00F042EE"/>
    <w:rsid w:val="00F04F0D"/>
    <w:rsid w:val="00F17088"/>
    <w:rsid w:val="00F203BE"/>
    <w:rsid w:val="00F21400"/>
    <w:rsid w:val="00F25BA6"/>
    <w:rsid w:val="00F33E2B"/>
    <w:rsid w:val="00F35230"/>
    <w:rsid w:val="00F3624C"/>
    <w:rsid w:val="00F407B4"/>
    <w:rsid w:val="00F40AFF"/>
    <w:rsid w:val="00F45ADC"/>
    <w:rsid w:val="00F4766A"/>
    <w:rsid w:val="00F51CB4"/>
    <w:rsid w:val="00F556F4"/>
    <w:rsid w:val="00F60CCE"/>
    <w:rsid w:val="00F6279F"/>
    <w:rsid w:val="00F627F2"/>
    <w:rsid w:val="00F63333"/>
    <w:rsid w:val="00F64144"/>
    <w:rsid w:val="00F772D4"/>
    <w:rsid w:val="00F901E1"/>
    <w:rsid w:val="00F97A6F"/>
    <w:rsid w:val="00FA0AAE"/>
    <w:rsid w:val="00FA5E5B"/>
    <w:rsid w:val="00FA68A2"/>
    <w:rsid w:val="00FB0016"/>
    <w:rsid w:val="00FB0CE9"/>
    <w:rsid w:val="00FB1C88"/>
    <w:rsid w:val="00FB2E03"/>
    <w:rsid w:val="00FC6BB9"/>
    <w:rsid w:val="00FD2E42"/>
    <w:rsid w:val="00FD377F"/>
    <w:rsid w:val="00FF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C9C01EC"/>
  <w15:docId w15:val="{D6CD335E-F740-4A0D-BE31-691690BD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A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5143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159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AC1AC7"/>
    <w:pPr>
      <w:keepNext/>
      <w:suppressAutoHyphens w:val="0"/>
      <w:outlineLvl w:val="2"/>
    </w:pPr>
    <w:rPr>
      <w:b/>
      <w:color w:val="008000"/>
      <w:sz w:val="32"/>
      <w:szCs w:val="20"/>
      <w:u w:val="single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C1AC7"/>
    <w:pPr>
      <w:keepNext/>
      <w:suppressAutoHyphens w:val="0"/>
      <w:outlineLvl w:val="3"/>
    </w:pPr>
    <w:rPr>
      <w:b/>
      <w:color w:val="FF00FF"/>
      <w:sz w:val="32"/>
      <w:szCs w:val="20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C1AC7"/>
    <w:pPr>
      <w:keepNext/>
      <w:suppressAutoHyphens w:val="0"/>
      <w:outlineLvl w:val="4"/>
    </w:pPr>
    <w:rPr>
      <w:b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C1AC7"/>
    <w:pPr>
      <w:keepNext/>
      <w:suppressAutoHyphens w:val="0"/>
      <w:outlineLvl w:val="5"/>
    </w:pPr>
    <w:rPr>
      <w:color w:val="0000FF"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C1AC7"/>
    <w:pPr>
      <w:keepNext/>
      <w:numPr>
        <w:numId w:val="14"/>
      </w:numPr>
      <w:suppressAutoHyphens w:val="0"/>
      <w:outlineLvl w:val="6"/>
    </w:pPr>
    <w:rPr>
      <w:sz w:val="28"/>
      <w:szCs w:val="20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C1AC7"/>
    <w:pPr>
      <w:keepNext/>
      <w:suppressAutoHyphens w:val="0"/>
      <w:outlineLvl w:val="7"/>
    </w:pPr>
    <w:rPr>
      <w:color w:val="000080"/>
      <w:sz w:val="28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C1AC7"/>
    <w:pPr>
      <w:keepNext/>
      <w:suppressAutoHyphens w:val="0"/>
      <w:outlineLvl w:val="8"/>
    </w:pPr>
    <w:rPr>
      <w:color w:val="000000"/>
      <w:sz w:val="28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3C41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5A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86"/>
    <w:rPr>
      <w:rFonts w:ascii="Tahoma" w:eastAsia="Times New Roman" w:hAnsi="Tahoma" w:cs="Tahoma"/>
      <w:sz w:val="16"/>
      <w:szCs w:val="16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6A388F"/>
    <w:rPr>
      <w:color w:val="808080"/>
    </w:rPr>
  </w:style>
  <w:style w:type="table" w:styleId="Tabela-Siatka">
    <w:name w:val="Table Grid"/>
    <w:basedOn w:val="Standardowy"/>
    <w:uiPriority w:val="59"/>
    <w:rsid w:val="00474B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143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1432E"/>
    <w:pPr>
      <w:suppressAutoHyphens w:val="0"/>
      <w:spacing w:line="276" w:lineRule="auto"/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01565A"/>
    <w:pPr>
      <w:tabs>
        <w:tab w:val="left" w:pos="426"/>
        <w:tab w:val="right" w:leader="dot" w:pos="8919"/>
      </w:tabs>
      <w:spacing w:after="100"/>
    </w:pPr>
  </w:style>
  <w:style w:type="character" w:styleId="Hipercze">
    <w:name w:val="Hyperlink"/>
    <w:basedOn w:val="Domylnaczcionkaakapitu"/>
    <w:uiPriority w:val="99"/>
    <w:unhideWhenUsed/>
    <w:rsid w:val="0051432E"/>
    <w:rPr>
      <w:color w:val="0000FF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905A00"/>
    <w:pPr>
      <w:spacing w:after="100"/>
      <w:ind w:left="240"/>
    </w:pPr>
  </w:style>
  <w:style w:type="paragraph" w:styleId="Nagwek">
    <w:name w:val="header"/>
    <w:basedOn w:val="Normalny"/>
    <w:link w:val="NagwekZnak"/>
    <w:uiPriority w:val="99"/>
    <w:unhideWhenUsed/>
    <w:rsid w:val="008E40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40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nhideWhenUsed/>
    <w:rsid w:val="008E40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40F0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599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character" w:customStyle="1" w:styleId="Nagwek10">
    <w:name w:val="Nagłówek #1_"/>
    <w:basedOn w:val="Domylnaczcionkaakapitu"/>
    <w:link w:val="Nagwek11"/>
    <w:uiPriority w:val="99"/>
    <w:locked/>
    <w:rsid w:val="001B1D36"/>
    <w:rPr>
      <w:rFonts w:cs="Times New Roman"/>
      <w:b/>
      <w:bCs/>
      <w:sz w:val="23"/>
      <w:szCs w:val="23"/>
      <w:shd w:val="clear" w:color="auto" w:fill="FFFFFF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1B1D36"/>
    <w:rPr>
      <w:rFonts w:cs="Times New Roman"/>
      <w:sz w:val="19"/>
      <w:szCs w:val="19"/>
      <w:shd w:val="clear" w:color="auto" w:fill="FFFFFF"/>
    </w:rPr>
  </w:style>
  <w:style w:type="character" w:customStyle="1" w:styleId="Teksttreci0">
    <w:name w:val="Tekst treści"/>
    <w:basedOn w:val="Teksttreci"/>
    <w:uiPriority w:val="99"/>
    <w:rsid w:val="001B1D36"/>
    <w:rPr>
      <w:rFonts w:cs="Times New Roman"/>
      <w:sz w:val="19"/>
      <w:szCs w:val="19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uiPriority w:val="99"/>
    <w:locked/>
    <w:rsid w:val="001B1D36"/>
    <w:rPr>
      <w:rFonts w:cs="Times New Roman"/>
      <w:sz w:val="21"/>
      <w:szCs w:val="21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1B1D36"/>
    <w:pPr>
      <w:shd w:val="clear" w:color="auto" w:fill="FFFFFF"/>
      <w:suppressAutoHyphens w:val="0"/>
      <w:spacing w:line="240" w:lineRule="atLeast"/>
      <w:jc w:val="both"/>
      <w:outlineLvl w:val="0"/>
    </w:pPr>
    <w:rPr>
      <w:rFonts w:asciiTheme="minorHAnsi" w:eastAsiaTheme="minorHAnsi" w:hAnsiTheme="minorHAnsi"/>
      <w:b/>
      <w:bCs/>
      <w:sz w:val="23"/>
      <w:szCs w:val="23"/>
      <w:lang w:eastAsia="en-US"/>
    </w:rPr>
  </w:style>
  <w:style w:type="paragraph" w:customStyle="1" w:styleId="Teksttreci1">
    <w:name w:val="Tekst treści1"/>
    <w:basedOn w:val="Normalny"/>
    <w:link w:val="Teksttreci"/>
    <w:uiPriority w:val="99"/>
    <w:rsid w:val="001B1D36"/>
    <w:pPr>
      <w:shd w:val="clear" w:color="auto" w:fill="FFFFFF"/>
      <w:suppressAutoHyphens w:val="0"/>
      <w:spacing w:line="234" w:lineRule="exact"/>
      <w:jc w:val="both"/>
    </w:pPr>
    <w:rPr>
      <w:rFonts w:asciiTheme="minorHAnsi" w:eastAsiaTheme="minorHAnsi" w:hAnsiTheme="minorHAnsi"/>
      <w:sz w:val="19"/>
      <w:szCs w:val="19"/>
      <w:lang w:eastAsia="en-US"/>
    </w:rPr>
  </w:style>
  <w:style w:type="paragraph" w:customStyle="1" w:styleId="Nagwek21">
    <w:name w:val="Nagłówek #21"/>
    <w:basedOn w:val="Normalny"/>
    <w:link w:val="Nagwek20"/>
    <w:uiPriority w:val="99"/>
    <w:rsid w:val="001B1D36"/>
    <w:pPr>
      <w:shd w:val="clear" w:color="auto" w:fill="FFFFFF"/>
      <w:suppressAutoHyphens w:val="0"/>
      <w:spacing w:after="120" w:line="295" w:lineRule="exact"/>
      <w:outlineLvl w:val="1"/>
    </w:pPr>
    <w:rPr>
      <w:rFonts w:asciiTheme="minorHAnsi" w:eastAsiaTheme="minorHAnsi" w:hAnsiTheme="minorHAnsi"/>
      <w:sz w:val="21"/>
      <w:szCs w:val="21"/>
      <w:lang w:eastAsia="en-US"/>
    </w:rPr>
  </w:style>
  <w:style w:type="paragraph" w:customStyle="1" w:styleId="Default">
    <w:name w:val="Default"/>
    <w:rsid w:val="001B31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010615"/>
    <w:pPr>
      <w:suppressAutoHyphens w:val="0"/>
    </w:pPr>
    <w:rPr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1061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10615"/>
    <w:pPr>
      <w:suppressAutoHyphens w:val="0"/>
    </w:pPr>
    <w:rPr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0106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Indeks">
    <w:name w:val="Indeks"/>
    <w:basedOn w:val="Normalny"/>
    <w:uiPriority w:val="99"/>
    <w:rsid w:val="00010615"/>
    <w:pPr>
      <w:suppressLineNumbers/>
    </w:pPr>
    <w:rPr>
      <w:rFonts w:ascii="Tahoma" w:hAnsi="Tahoma" w:cs="Tahoma"/>
      <w:lang w:eastAsia="ar-SA"/>
    </w:rPr>
  </w:style>
  <w:style w:type="character" w:styleId="Uwydatnienie">
    <w:name w:val="Emphasis"/>
    <w:basedOn w:val="Domylnaczcionkaakapitu"/>
    <w:uiPriority w:val="20"/>
    <w:qFormat/>
    <w:rsid w:val="00010615"/>
    <w:rPr>
      <w:i/>
      <w:iCs/>
    </w:rPr>
  </w:style>
  <w:style w:type="character" w:customStyle="1" w:styleId="Nagwek3Znak">
    <w:name w:val="Nagłówek 3 Znak"/>
    <w:basedOn w:val="Domylnaczcionkaakapitu"/>
    <w:link w:val="Nagwek3"/>
    <w:rsid w:val="00AC1AC7"/>
    <w:rPr>
      <w:rFonts w:ascii="Times New Roman" w:eastAsia="Times New Roman" w:hAnsi="Times New Roman" w:cs="Times New Roman"/>
      <w:b/>
      <w:color w:val="008000"/>
      <w:sz w:val="32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rsid w:val="00AC1AC7"/>
    <w:rPr>
      <w:rFonts w:ascii="Times New Roman" w:eastAsia="Times New Roman" w:hAnsi="Times New Roman" w:cs="Times New Roman"/>
      <w:b/>
      <w:color w:val="FF00FF"/>
      <w:sz w:val="32"/>
      <w:szCs w:val="20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AC1AC7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AC1AC7"/>
    <w:rPr>
      <w:rFonts w:ascii="Times New Roman" w:eastAsia="Times New Roman" w:hAnsi="Times New Roman" w:cs="Times New Roman"/>
      <w:color w:val="0000FF"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C1AC7"/>
    <w:rPr>
      <w:rFonts w:ascii="Times New Roman" w:eastAsia="Times New Roman" w:hAnsi="Times New Roman" w:cs="Times New Roman"/>
      <w:sz w:val="28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AC1AC7"/>
    <w:rPr>
      <w:rFonts w:ascii="Times New Roman" w:eastAsia="Times New Roman" w:hAnsi="Times New Roman" w:cs="Times New Roman"/>
      <w:color w:val="000080"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1AC7"/>
    <w:rPr>
      <w:rFonts w:ascii="Times New Roman" w:eastAsia="Times New Roman" w:hAnsi="Times New Roman" w:cs="Times New Roman"/>
      <w:color w:val="000000"/>
      <w:sz w:val="28"/>
      <w:szCs w:val="20"/>
      <w:u w:val="single"/>
      <w:lang w:eastAsia="pl-PL"/>
    </w:rPr>
  </w:style>
  <w:style w:type="character" w:styleId="Numerstrony">
    <w:name w:val="page number"/>
    <w:basedOn w:val="Domylnaczcionkaakapitu"/>
    <w:semiHidden/>
    <w:rsid w:val="00AC1AC7"/>
  </w:style>
  <w:style w:type="paragraph" w:styleId="Tekstpodstawowywcity">
    <w:name w:val="Body Text Indent"/>
    <w:basedOn w:val="Normalny"/>
    <w:link w:val="TekstpodstawowywcityZnak"/>
    <w:semiHidden/>
    <w:rsid w:val="00AC1AC7"/>
    <w:pPr>
      <w:suppressAutoHyphens w:val="0"/>
      <w:ind w:left="851" w:hanging="851"/>
    </w:pPr>
    <w:rPr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C1A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">
    <w:basedOn w:val="Normalny"/>
    <w:next w:val="Mapadokumentu"/>
    <w:rsid w:val="00AC1AC7"/>
    <w:pPr>
      <w:shd w:val="clear" w:color="auto" w:fill="000080"/>
      <w:suppressAutoHyphens w:val="0"/>
    </w:pPr>
    <w:rPr>
      <w:rFonts w:ascii="Tahoma" w:hAnsi="Tahoma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AC1AC7"/>
    <w:pPr>
      <w:suppressAutoHyphens w:val="0"/>
      <w:ind w:left="851" w:hanging="851"/>
    </w:pPr>
    <w:rPr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C1AC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AC1AC7"/>
    <w:pPr>
      <w:suppressAutoHyphens w:val="0"/>
      <w:ind w:firstLine="708"/>
    </w:pPr>
    <w:rPr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C1AC7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semiHidden/>
    <w:rsid w:val="00AC1AC7"/>
    <w:pPr>
      <w:suppressAutoHyphens w:val="0"/>
      <w:jc w:val="both"/>
    </w:pPr>
    <w:rPr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C1A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C1AC7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1A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AC1AC7"/>
    <w:rPr>
      <w:vertAlign w:val="superscript"/>
    </w:rPr>
  </w:style>
  <w:style w:type="paragraph" w:customStyle="1" w:styleId="tekstost">
    <w:name w:val="tekst ost"/>
    <w:basedOn w:val="Normalny"/>
    <w:rsid w:val="00AC1AC7"/>
    <w:pPr>
      <w:suppressAutoHyphens w:val="0"/>
      <w:overflowPunct w:val="0"/>
      <w:autoSpaceDE w:val="0"/>
      <w:autoSpaceDN w:val="0"/>
      <w:adjustRightInd w:val="0"/>
      <w:jc w:val="both"/>
    </w:pPr>
    <w:rPr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C1AC7"/>
    <w:rPr>
      <w:szCs w:val="20"/>
      <w:lang w:eastAsia="ar-SA"/>
    </w:rPr>
  </w:style>
  <w:style w:type="paragraph" w:customStyle="1" w:styleId="Tekstpodstawowywcity31">
    <w:name w:val="Tekst podstawowy wcięty 31"/>
    <w:basedOn w:val="Normalny"/>
    <w:rsid w:val="00AC1AC7"/>
    <w:pPr>
      <w:ind w:firstLine="708"/>
    </w:pPr>
    <w:rPr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AC1A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1AC7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1A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1AC7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1AC7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Nagwek22">
    <w:name w:val="Nagłówek2"/>
    <w:basedOn w:val="Normalny"/>
    <w:next w:val="Tekstpodstawowy"/>
    <w:rsid w:val="00AC1AC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Tekstpodstawowy31">
    <w:name w:val="Tekst podstawowy 31"/>
    <w:basedOn w:val="Normalny"/>
    <w:rsid w:val="00AC1AC7"/>
    <w:pPr>
      <w:jc w:val="both"/>
    </w:pPr>
    <w:rPr>
      <w:szCs w:val="20"/>
      <w:lang w:eastAsia="ar-SA"/>
    </w:rPr>
  </w:style>
  <w:style w:type="character" w:customStyle="1" w:styleId="apple-converted-space">
    <w:name w:val="apple-converted-space"/>
    <w:basedOn w:val="Domylnaczcionkaakapitu"/>
    <w:rsid w:val="00AC1AC7"/>
  </w:style>
  <w:style w:type="character" w:customStyle="1" w:styleId="n">
    <w:name w:val="n"/>
    <w:basedOn w:val="Domylnaczcionkaakapitu"/>
    <w:rsid w:val="00AC1AC7"/>
  </w:style>
  <w:style w:type="character" w:customStyle="1" w:styleId="i">
    <w:name w:val="i"/>
    <w:basedOn w:val="Domylnaczcionkaakapitu"/>
    <w:rsid w:val="00AC1AC7"/>
  </w:style>
  <w:style w:type="character" w:styleId="Pogrubienie">
    <w:name w:val="Strong"/>
    <w:basedOn w:val="Domylnaczcionkaakapitu"/>
    <w:uiPriority w:val="22"/>
    <w:qFormat/>
    <w:rsid w:val="00AC1AC7"/>
    <w:rPr>
      <w:b/>
      <w:bCs/>
    </w:rPr>
  </w:style>
  <w:style w:type="character" w:customStyle="1" w:styleId="st">
    <w:name w:val="st"/>
    <w:basedOn w:val="Domylnaczcionkaakapitu"/>
    <w:rsid w:val="00AC1AC7"/>
  </w:style>
  <w:style w:type="character" w:customStyle="1" w:styleId="italic">
    <w:name w:val="italic"/>
    <w:basedOn w:val="Domylnaczcionkaakapitu"/>
    <w:rsid w:val="00AC1AC7"/>
  </w:style>
  <w:style w:type="character" w:customStyle="1" w:styleId="f">
    <w:name w:val="f"/>
    <w:basedOn w:val="Domylnaczcionkaakapitu"/>
    <w:rsid w:val="00AC1AC7"/>
  </w:style>
  <w:style w:type="paragraph" w:styleId="Mapadokumentu">
    <w:name w:val="Document Map"/>
    <w:basedOn w:val="Normalny"/>
    <w:link w:val="MapadokumentuZnak"/>
    <w:uiPriority w:val="99"/>
    <w:semiHidden/>
    <w:unhideWhenUsed/>
    <w:rsid w:val="00AC1AC7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1AC7"/>
    <w:rPr>
      <w:rFonts w:ascii="Segoe UI" w:eastAsia="Times New Roman" w:hAnsi="Segoe UI" w:cs="Segoe UI"/>
      <w:sz w:val="16"/>
      <w:szCs w:val="16"/>
      <w:lang w:eastAsia="zh-C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4B3139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0">
    <w:basedOn w:val="Normalny"/>
    <w:next w:val="Mapadokumentu"/>
    <w:rsid w:val="004B3139"/>
    <w:pPr>
      <w:shd w:val="clear" w:color="auto" w:fill="000080"/>
      <w:suppressAutoHyphens w:val="0"/>
    </w:pPr>
    <w:rPr>
      <w:rFonts w:ascii="Tahoma" w:hAnsi="Tahom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1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microsoft.com/office/2007/relationships/hdphoto" Target="media/hdphoto1.wdp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8F89C-6D9F-42CF-9DCE-939C08156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12</Pages>
  <Words>1930</Words>
  <Characters>11582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Marcin Szczęsny</cp:lastModifiedBy>
  <cp:revision>41</cp:revision>
  <cp:lastPrinted>2021-12-06T15:25:00Z</cp:lastPrinted>
  <dcterms:created xsi:type="dcterms:W3CDTF">2019-04-08T05:28:00Z</dcterms:created>
  <dcterms:modified xsi:type="dcterms:W3CDTF">2021-12-06T15:25:00Z</dcterms:modified>
</cp:coreProperties>
</file>