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5636" w14:textId="487A5172" w:rsidR="00120991" w:rsidRPr="001002E9" w:rsidRDefault="00120991" w:rsidP="0068215B">
      <w:pPr>
        <w:spacing w:after="0" w:line="240" w:lineRule="auto"/>
        <w:jc w:val="both"/>
        <w:rPr>
          <w:rFonts w:asciiTheme="majorHAnsi" w:eastAsia="Times New Roman" w:hAnsiTheme="majorHAnsi" w:cstheme="majorHAnsi"/>
          <w:color w:val="191919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lang w:eastAsia="pl-PL"/>
        </w:rPr>
        <w:t>Numer sprawy:</w:t>
      </w:r>
      <w:r w:rsidR="00215AD7" w:rsidRPr="001002E9">
        <w:rPr>
          <w:rFonts w:asciiTheme="majorHAnsi" w:hAnsiTheme="majorHAnsi" w:cstheme="majorHAnsi"/>
        </w:rPr>
        <w:t xml:space="preserve"> </w:t>
      </w:r>
      <w:r w:rsidR="001002E9" w:rsidRPr="001002E9">
        <w:rPr>
          <w:rFonts w:asciiTheme="majorHAnsi" w:eastAsia="Times New Roman" w:hAnsiTheme="majorHAnsi" w:cstheme="majorHAnsi"/>
          <w:color w:val="191919"/>
          <w:lang w:eastAsia="pl-PL"/>
        </w:rPr>
        <w:t>ZPFZ.271.3.2023</w:t>
      </w:r>
    </w:p>
    <w:p w14:paraId="0B9E2DF6" w14:textId="5728E10B" w:rsidR="00120991" w:rsidRPr="001002E9" w:rsidRDefault="001002E9" w:rsidP="0068215B">
      <w:pPr>
        <w:spacing w:after="0" w:line="240" w:lineRule="auto"/>
        <w:ind w:left="5664"/>
        <w:jc w:val="both"/>
        <w:rPr>
          <w:rFonts w:asciiTheme="majorHAnsi" w:eastAsia="Times New Roman" w:hAnsiTheme="majorHAnsi" w:cstheme="majorHAnsi"/>
          <w:color w:val="191919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lang w:eastAsia="pl-PL"/>
        </w:rPr>
        <w:t>Goszczanów</w:t>
      </w:r>
      <w:r w:rsidR="00120991" w:rsidRPr="001002E9">
        <w:rPr>
          <w:rFonts w:asciiTheme="majorHAnsi" w:eastAsia="Times New Roman" w:hAnsiTheme="majorHAnsi" w:cstheme="majorHAnsi"/>
          <w:color w:val="191919"/>
          <w:lang w:eastAsia="pl-PL"/>
        </w:rPr>
        <w:t xml:space="preserve">, dnia </w:t>
      </w:r>
      <w:r w:rsidR="00061475">
        <w:rPr>
          <w:rFonts w:asciiTheme="majorHAnsi" w:eastAsia="Times New Roman" w:hAnsiTheme="majorHAnsi" w:cstheme="majorHAnsi"/>
          <w:color w:val="191919"/>
          <w:lang w:eastAsia="pl-PL"/>
        </w:rPr>
        <w:t>24.02.</w:t>
      </w:r>
      <w:r w:rsidR="00686408" w:rsidRPr="001002E9">
        <w:rPr>
          <w:rFonts w:asciiTheme="majorHAnsi" w:eastAsia="Times New Roman" w:hAnsiTheme="majorHAnsi" w:cstheme="majorHAnsi"/>
          <w:color w:val="191919"/>
          <w:lang w:eastAsia="pl-PL"/>
        </w:rPr>
        <w:t>202</w:t>
      </w:r>
      <w:r w:rsidRPr="001002E9">
        <w:rPr>
          <w:rFonts w:asciiTheme="majorHAnsi" w:eastAsia="Times New Roman" w:hAnsiTheme="majorHAnsi" w:cstheme="majorHAnsi"/>
          <w:color w:val="191919"/>
          <w:lang w:eastAsia="pl-PL"/>
        </w:rPr>
        <w:t>3</w:t>
      </w:r>
      <w:r w:rsidR="00120991" w:rsidRPr="001002E9">
        <w:rPr>
          <w:rFonts w:asciiTheme="majorHAnsi" w:eastAsia="Times New Roman" w:hAnsiTheme="majorHAnsi" w:cstheme="majorHAnsi"/>
          <w:color w:val="191919"/>
          <w:lang w:eastAsia="pl-PL"/>
        </w:rPr>
        <w:t xml:space="preserve"> r.</w:t>
      </w:r>
    </w:p>
    <w:p w14:paraId="22662467" w14:textId="77777777" w:rsidR="003A7F62" w:rsidRPr="001002E9" w:rsidRDefault="003A7F62" w:rsidP="0068215B">
      <w:pPr>
        <w:spacing w:after="0" w:line="240" w:lineRule="auto"/>
        <w:ind w:left="4248" w:hanging="4248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 xml:space="preserve">Zamawiający: </w:t>
      </w:r>
    </w:p>
    <w:p w14:paraId="341531B5" w14:textId="77777777" w:rsidR="001002E9" w:rsidRPr="001002E9" w:rsidRDefault="001002E9" w:rsidP="0068215B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 xml:space="preserve">Gmina Goszczanów, </w:t>
      </w:r>
    </w:p>
    <w:p w14:paraId="7CB531D3" w14:textId="77777777" w:rsidR="001002E9" w:rsidRPr="001002E9" w:rsidRDefault="001002E9" w:rsidP="0068215B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 xml:space="preserve">ul. Kaliska 19, </w:t>
      </w:r>
    </w:p>
    <w:p w14:paraId="5647D953" w14:textId="77777777" w:rsidR="001002E9" w:rsidRPr="001002E9" w:rsidRDefault="001002E9" w:rsidP="0068215B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 xml:space="preserve">98-215 Goszczanów, </w:t>
      </w:r>
    </w:p>
    <w:p w14:paraId="184F75EE" w14:textId="4E455E84" w:rsidR="001002E9" w:rsidRPr="001002E9" w:rsidRDefault="001002E9" w:rsidP="0068215B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1002E9">
        <w:rPr>
          <w:rFonts w:asciiTheme="majorHAnsi" w:eastAsia="Calibri" w:hAnsiTheme="majorHAnsi" w:cstheme="majorHAnsi"/>
          <w:bCs/>
        </w:rPr>
        <w:t>NIP 8272105102</w:t>
      </w:r>
    </w:p>
    <w:p w14:paraId="796164FA" w14:textId="26154046" w:rsidR="00120991" w:rsidRPr="001002E9" w:rsidRDefault="00120991" w:rsidP="0068215B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theme="majorHAnsi"/>
          <w:color w:val="191919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lang w:eastAsia="pl-PL"/>
        </w:rPr>
        <w:t xml:space="preserve"> Do wszystkich Wykonawców </w:t>
      </w:r>
    </w:p>
    <w:p w14:paraId="09392FF8" w14:textId="07769FEF" w:rsidR="000D2A3C" w:rsidRPr="001002E9" w:rsidRDefault="000D2A3C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71F1FCDB" w14:textId="37435A6E" w:rsidR="000D2A3C" w:rsidRPr="001002E9" w:rsidRDefault="00215AD7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 xml:space="preserve">Na podstawie art. 135 ust. 6 Ustawy Prawo zamówień publicznych z dnia 11 września 2019 roku (dalej Pzp) Zamawiający przekazuje treść pytań, które wpłynęły w związku z prowadzonym postępowaniem o udzielenie zamówienia klasycznego prowadzonego w trybie przetargu nieograniczonego o wartości zamówienia równej progowi unijnemu lub większej na dostawę energii elektrycznej  pn.: </w:t>
      </w:r>
      <w:r w:rsidR="001002E9"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„Kompleksowa dostawa energii elektrycznej dla Gminy Goszczanów na okres od 01.05.2023 r. do 30.04.2024 r.”</w:t>
      </w:r>
    </w:p>
    <w:p w14:paraId="2DF0FC1D" w14:textId="1104A953" w:rsidR="001002E9" w:rsidRPr="001002E9" w:rsidRDefault="001002E9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3D705277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 xml:space="preserve">Pytanie nr  1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rozdział 1 ust. 4.7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191875A0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informujemy, iż kalkulacja ceny przygotowywana do oferty, dokonywana jest </w:t>
      </w:r>
    </w:p>
    <w:p w14:paraId="5A653F29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na podstawie grup taryfowych, wskazanych w przedmiotowym postępowaniu. Mając na względzie powyższe i  informację podaną  załączniku nr 1 do SWZ, Wykonawca zwraca się z prośbą o potwierdzenie poprawności danych wskazanych w załącznikach nr 1. </w:t>
      </w:r>
    </w:p>
    <w:p w14:paraId="7934DF08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Jednocześnie informujemy, iż odpowiedzialność za poprawność przekazanych danych </w:t>
      </w:r>
    </w:p>
    <w:p w14:paraId="7C5D3F9F" w14:textId="183E7D3E" w:rsid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dotyczących poszczególnych punktów poboru energii, leży wyłącznie po stronie Zamawiającego.  </w:t>
      </w:r>
    </w:p>
    <w:p w14:paraId="305771CA" w14:textId="70801FB1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bookmarkStart w:id="0" w:name="_Hlk127440080"/>
      <w:r w:rsidRPr="001002E9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Odpowiedź na pytanie nr 1: </w:t>
      </w:r>
      <w:r w:rsidR="0054601E" w:rsidRPr="0054601E">
        <w:rPr>
          <w:rFonts w:asciiTheme="majorHAnsi" w:eastAsia="Verdana" w:hAnsiTheme="majorHAnsi" w:cstheme="majorHAnsi"/>
          <w:color w:val="000000"/>
          <w:lang w:eastAsia="pl-PL"/>
        </w:rPr>
        <w:t>Zamawiający potwierdza poprawność danych z załącznika.</w:t>
      </w:r>
    </w:p>
    <w:bookmarkEnd w:id="0"/>
    <w:p w14:paraId="205EB192" w14:textId="77777777" w:rsidR="001002E9" w:rsidRPr="001002E9" w:rsidRDefault="001002E9" w:rsidP="0068215B">
      <w:pPr>
        <w:spacing w:after="0" w:line="240" w:lineRule="auto"/>
        <w:ind w:left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6BCEFCC9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 xml:space="preserve">Pytanie nr  2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rozdział 1 ust. 4.8, pkt 4.8.1, rozdział 16 pkt 16.2, 16.8, 16.9, załącznik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nr 1, załącznik nr 2 - Projektowane postanowienia umowy – dział 2 ust. 2 pkt 3) lit a), c), d), dział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IV ust. 2 ppkt 2), 4);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7EC4A78C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Instytucja prawa opcji sprowadza się do założenia, iż zamawiający każdorazowo określa </w:t>
      </w:r>
    </w:p>
    <w:p w14:paraId="514F1DC8" w14:textId="77777777" w:rsidR="001002E9" w:rsidRDefault="001002E9" w:rsidP="0068215B">
      <w:pPr>
        <w:spacing w:after="0" w:line="240" w:lineRule="auto"/>
        <w:ind w:left="-6" w:right="62" w:hanging="11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minimalny poziom zamówienia, który zostanie na pewno zrealizowany, wskazując jednocześnie dodatkowy zakres, którego realizacja jest uzależniona od wskazanych w kontrakcie okoliczności, stanowiąc uprawnienie Zamawiającego, z którego może, ale nie musi skorzystać. Co więcej, art. 31 ust. 2  ustawy PZP stanowi, iż „Przy ustaleniu wartości zamówienia uwzględnia się największy możliwy zakres tego zamówienia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z uwzględnieniem opcji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oraz wznowień.”. </w:t>
      </w:r>
    </w:p>
    <w:p w14:paraId="7D3EE3F4" w14:textId="200D94CD" w:rsidR="001002E9" w:rsidRPr="001002E9" w:rsidRDefault="001002E9" w:rsidP="0068215B">
      <w:pPr>
        <w:spacing w:after="0" w:line="240" w:lineRule="auto"/>
        <w:ind w:left="-5" w:right="62" w:hanging="11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Z uwagi na powyższe istotne jest unormowanie zawarte w art. 99 ust. 1 ustawy PZP, zgodnie z którym „przedmiot zamówienia opisuje się w sposób jednoznaczny i wyczerpujący, za pomocą dostatecznie dokładnych i zrozumiałych określeń, uwzględniając wymagania i okoliczności mogące mieć wpływ na sporządzenie oferty.”.  </w:t>
      </w:r>
    </w:p>
    <w:p w14:paraId="765AF43F" w14:textId="2CEA095E" w:rsidR="001002E9" w:rsidRPr="001002E9" w:rsidRDefault="001002E9" w:rsidP="0068215B">
      <w:pPr>
        <w:spacing w:after="0" w:line="240" w:lineRule="auto"/>
        <w:ind w:right="62" w:hanging="11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 konsekwencji, dokumentacja przetargowa zawierać powinna wyraźne i precyzyjne uregulowania dotyczące wartości zamówienia, która będzie realizowana na pewno oraz równie precyzyjne określenie wartości zamówienia poddanej uznaniowości zamawiającego (zgodnie z prawem opcji).  </w:t>
      </w:r>
    </w:p>
    <w:p w14:paraId="1A591863" w14:textId="7E4CB51E" w:rsidR="001002E9" w:rsidRDefault="001002E9" w:rsidP="0068215B">
      <w:pPr>
        <w:spacing w:after="0" w:line="240" w:lineRule="auto"/>
        <w:ind w:left="-15" w:right="64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Mając na względzie powyższe, prosimy o dostosowanie zapisów stanowiących o instytucji prawa opcji do obowiązującego stanu prawnego, poprzez jednoznaczne określenie wartości wolumenowej podstawowej zamówienia oraz wartości wolumenowej podlegającej prawu opcji, w tym odpowiednio uwzględnienie powyższego w formularzu oferty. </w:t>
      </w:r>
    </w:p>
    <w:p w14:paraId="5FCD4EC9" w14:textId="3476EA68" w:rsidR="0054601E" w:rsidRPr="001002E9" w:rsidRDefault="0054601E" w:rsidP="0068215B">
      <w:pPr>
        <w:spacing w:after="0" w:line="240" w:lineRule="auto"/>
        <w:ind w:left="-15" w:right="64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38753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 2:</w:t>
      </w:r>
      <w:r w:rsidR="0038753E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38753E" w:rsidRPr="0038753E">
        <w:rPr>
          <w:rFonts w:asciiTheme="majorHAnsi" w:eastAsia="Verdana" w:hAnsiTheme="majorHAnsi" w:cstheme="majorHAnsi"/>
          <w:color w:val="000000"/>
          <w:lang w:eastAsia="pl-PL"/>
        </w:rPr>
        <w:t>Zamawiający dokonuje zmiany w SWZ, w załączniku nr 3 do SWZ formularz ofertowy, załączniku nr 2 do SWZ projektowane postanowienia umowy zgodnie z wnioskiem Wykonawcy oraz udostępnia na stronie prowadzonego postępowania dokumenty z wprowadzonymi zmianami.</w:t>
      </w:r>
    </w:p>
    <w:p w14:paraId="67095F69" w14:textId="77777777" w:rsidR="001002E9" w:rsidRPr="001002E9" w:rsidRDefault="001002E9" w:rsidP="0068215B">
      <w:pPr>
        <w:spacing w:after="0" w:line="240" w:lineRule="auto"/>
        <w:ind w:left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6D9E29FD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 xml:space="preserve">Pytanie nr  3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rozdział 4 ust. 4.5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77DC1BFC" w14:textId="1DDEFD56" w:rsidR="001002E9" w:rsidRPr="001002E9" w:rsidRDefault="001002E9" w:rsidP="0068215B">
      <w:pPr>
        <w:spacing w:after="0" w:line="240" w:lineRule="auto"/>
        <w:ind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będzie potrzebował pełnomocnictwa w celu uzyskania potwierdzenia </w:t>
      </w:r>
      <w:r w:rsidR="008D5758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możliwości świadczenia usług dystrybucyjnych zbiorczo dla wszystkich punktów poboru. W związku z powyższym 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lastRenderedPageBreak/>
        <w:t xml:space="preserve">Wykonawca zwraca się z zapytaniem, czy  Zamawiający udzieli Wykonawcy pełnomocnictwa na zaproponowanym przez Wykonawcę wzorze do dokonania wszystkich  niezbędnych czynności związanych z zawarciem umów kompleksowej dostawy energii elektrycznej w tym postępowaniu przetargowym. </w:t>
      </w:r>
    </w:p>
    <w:p w14:paraId="2053CA45" w14:textId="7460508A" w:rsidR="001002E9" w:rsidRPr="001002E9" w:rsidRDefault="001002E9" w:rsidP="0068215B">
      <w:pPr>
        <w:spacing w:after="0" w:line="240" w:lineRule="auto"/>
        <w:ind w:right="64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 treści pełnomocnictwa Zamawiający upoważnia Wykonawcę w szczególności do: </w:t>
      </w:r>
      <w:r w:rsidRPr="001002E9">
        <w:rPr>
          <w:rFonts w:asciiTheme="majorHAnsi" w:eastAsia="Verdana" w:hAnsiTheme="majorHAnsi" w:cstheme="majorHAnsi"/>
          <w:i/>
          <w:color w:val="000000"/>
          <w:lang w:eastAsia="pl-PL"/>
        </w:rPr>
        <w:t xml:space="preserve">„Wystąpienia w imieniu mocodawcy do Operatora Systemu Dystrybucyjnego, z wnioskiem o pozyskania dokumentu potwierdzenia możliwości świadczenia usługi dystrybucji i określenia parametrów technicznych dostaw dla każdego PPE mocodawcy oraz innych danych niezbędnych do skutecznego zawarcia Umowy Sprzedaży Energii Elektrycznej i Świadczenia Usług Dystrybucyjnych” </w:t>
      </w:r>
    </w:p>
    <w:p w14:paraId="49837349" w14:textId="73E7D023" w:rsidR="001002E9" w:rsidRPr="008D5758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="0054601E"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 w:rsid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3:</w:t>
      </w:r>
      <w:r w:rsidR="008D5758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8D5758" w:rsidRPr="008D5758">
        <w:rPr>
          <w:rFonts w:asciiTheme="majorHAnsi" w:eastAsia="Verdana" w:hAnsiTheme="majorHAnsi" w:cstheme="majorHAnsi"/>
          <w:color w:val="000000"/>
          <w:lang w:eastAsia="pl-PL"/>
        </w:rPr>
        <w:t>Zamawiający informuje, że udzieli Wykonawcy pełnomocnictwa na zaproponowanym przez Wykonawcę wzorze.</w:t>
      </w:r>
    </w:p>
    <w:p w14:paraId="10E9987A" w14:textId="77777777" w:rsidR="0054601E" w:rsidRPr="001002E9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</w:p>
    <w:p w14:paraId="52EA9687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 xml:space="preserve">Pytanie nr  4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rozdział 5 ust. 5.2; załącznik nr 2 - Projektowane postanowienia umowy –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dział I ust 2 ppkt 3) lit. c); dział III ust. 1 ppkt 1)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15F02491" w14:textId="253CDEF5" w:rsidR="001002E9" w:rsidRPr="001002E9" w:rsidRDefault="001002E9" w:rsidP="0068215B">
      <w:pPr>
        <w:numPr>
          <w:ilvl w:val="0"/>
          <w:numId w:val="18"/>
        </w:numPr>
        <w:spacing w:after="0" w:line="240" w:lineRule="auto"/>
        <w:ind w:right="32" w:hanging="426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Z uwagi na fakt, że Wykonawca przedstawia wartość umowy w oparciu o szacowaną przez Zamawiającego ilość energii, w przypadku, gdy Zamawiający zużyje większą  niż szacowana ilość energii, powinien uiścić opłatę za faktycznie zużytą energię. Ponadto ustalenie dokładnego dnia, w którym szacowana ilość energii zostanie faktycznie przekroczona, jest fizycznie niemożliwe (Wykonawca otrzymuje informację o zużyciu energii od OSD po zakończeniu okresu rozliczeniowego).   </w:t>
      </w:r>
    </w:p>
    <w:p w14:paraId="38B79063" w14:textId="77777777" w:rsidR="001002E9" w:rsidRPr="001002E9" w:rsidRDefault="001002E9" w:rsidP="0068215B">
      <w:pPr>
        <w:spacing w:after="0" w:line="240" w:lineRule="auto"/>
        <w:ind w:left="426" w:right="64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Z uwagi na powyższe Wykonawca zwraca się z wnioskiem o dodanie zapisu o treści: </w:t>
      </w:r>
    </w:p>
    <w:p w14:paraId="752B0B44" w14:textId="77777777" w:rsidR="001002E9" w:rsidRPr="001002E9" w:rsidRDefault="001002E9" w:rsidP="0068215B">
      <w:pPr>
        <w:spacing w:after="0" w:line="240" w:lineRule="auto"/>
        <w:ind w:left="426" w:right="63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i/>
          <w:color w:val="000000"/>
          <w:lang w:eastAsia="pl-PL"/>
        </w:rPr>
        <w:t xml:space="preserve">„W przypadku wykorzystania kwoty, o której mowa w …... Umowy,  rozwiązanie Umowy następuje z ostatnim dniem okresu rozliczeniowego, następującym po okresie, w którym oświadczenie o wypowiedzeniu dotarło do Wykonawcy. Zamawiający zobowiązany jest do uregulowania wszelkich należności za dostarczoną energię do dnia rozwiązania Umowy." </w:t>
      </w:r>
    </w:p>
    <w:p w14:paraId="5C39C4F6" w14:textId="312EC541" w:rsidR="001002E9" w:rsidRPr="008D5758" w:rsidRDefault="001002E9" w:rsidP="0068215B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8D5758">
        <w:rPr>
          <w:rFonts w:asciiTheme="majorHAnsi" w:eastAsia="Verdana" w:hAnsiTheme="majorHAnsi" w:cstheme="majorHAnsi"/>
          <w:color w:val="000000"/>
          <w:lang w:eastAsia="pl-PL"/>
        </w:rPr>
        <w:t xml:space="preserve">Czy Zamawiający samodzielnie kontrolował będzie wydatkowanie środków przeznaczonych na sfinansowanie zamówienia, w sposób umożliwiający rozliczenie z tytułu faktycznie pobranej energii, przed wykorzystaniem ww. środków?" </w:t>
      </w:r>
    </w:p>
    <w:p w14:paraId="4DE808EB" w14:textId="76707365" w:rsidR="0054601E" w:rsidRPr="008D5758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38753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 4:</w:t>
      </w:r>
      <w:r w:rsidR="008D5758" w:rsidRPr="0038753E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8D5758" w:rsidRPr="0038753E">
        <w:rPr>
          <w:rFonts w:asciiTheme="majorHAnsi" w:eastAsia="Verdana" w:hAnsiTheme="majorHAnsi" w:cstheme="majorHAnsi"/>
          <w:color w:val="000000"/>
          <w:lang w:eastAsia="pl-PL"/>
        </w:rPr>
        <w:t>Zamawiający</w:t>
      </w:r>
      <w:r w:rsidR="008D5758" w:rsidRPr="008D5758">
        <w:rPr>
          <w:rFonts w:asciiTheme="majorHAnsi" w:eastAsia="Verdana" w:hAnsiTheme="majorHAnsi" w:cstheme="majorHAnsi"/>
          <w:color w:val="000000"/>
          <w:lang w:eastAsia="pl-PL"/>
        </w:rPr>
        <w:t xml:space="preserve"> informuje, że będzie samodzielnie kontrolował wartość umowy. Termin obowiązywania umowy został opisany w Projektowanych postanowieniach umowy – Załącznik nr 2 do SWZ. </w:t>
      </w:r>
      <w:r w:rsidR="001C1AF6" w:rsidRPr="001C1AF6">
        <w:rPr>
          <w:rFonts w:asciiTheme="majorHAnsi" w:eastAsia="Verdana" w:hAnsiTheme="majorHAnsi" w:cstheme="majorHAnsi"/>
          <w:color w:val="000000"/>
          <w:lang w:eastAsia="pl-PL"/>
        </w:rPr>
        <w:t xml:space="preserve">W toku realizacji zamówienia zamawiający zastrzega sobie prawo do zwiększenia </w:t>
      </w:r>
      <w:r w:rsidR="00BA76D1">
        <w:rPr>
          <w:rFonts w:asciiTheme="majorHAnsi" w:eastAsia="Verdana" w:hAnsiTheme="majorHAnsi" w:cstheme="majorHAnsi"/>
          <w:color w:val="000000"/>
          <w:lang w:eastAsia="pl-PL"/>
        </w:rPr>
        <w:t xml:space="preserve">ilości </w:t>
      </w:r>
      <w:r w:rsidR="001C1AF6" w:rsidRPr="001C1AF6">
        <w:rPr>
          <w:rFonts w:asciiTheme="majorHAnsi" w:eastAsia="Verdana" w:hAnsiTheme="majorHAnsi" w:cstheme="majorHAnsi"/>
          <w:color w:val="000000"/>
          <w:lang w:eastAsia="pl-PL"/>
        </w:rPr>
        <w:t xml:space="preserve">zamówienia (dostawa energii wraz z usługą dystrybucji) w zakresie do +/-15% względem zamówienia podstawowego na zasadzie prawa opcji.  </w:t>
      </w:r>
      <w:r w:rsidR="0038753E">
        <w:rPr>
          <w:rFonts w:asciiTheme="majorHAnsi" w:eastAsia="Verdana" w:hAnsiTheme="majorHAnsi" w:cstheme="majorHAnsi"/>
          <w:color w:val="000000"/>
          <w:lang w:eastAsia="pl-PL"/>
        </w:rPr>
        <w:t xml:space="preserve">Zamawiający oszacował wielkość zamówienia z należytą starannością, tak żeby nie doszło do wygaśnięcia umowy. </w:t>
      </w:r>
      <w:r w:rsidR="008D5758" w:rsidRPr="008D5758">
        <w:rPr>
          <w:rFonts w:asciiTheme="majorHAnsi" w:eastAsia="Verdana" w:hAnsiTheme="majorHAnsi" w:cstheme="majorHAnsi"/>
          <w:color w:val="000000"/>
          <w:lang w:eastAsia="pl-PL"/>
        </w:rPr>
        <w:t>Zamawiający pozostawia zapisy bez modyfikacji.</w:t>
      </w:r>
    </w:p>
    <w:p w14:paraId="2F45F985" w14:textId="26956FA0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2A82293A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5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rozdział 16 ust. 16.10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5E745B9A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prosi o weryfikację poprawności numeru ust. (pkt) wskazanego w treści </w:t>
      </w:r>
    </w:p>
    <w:p w14:paraId="30EB125D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przedmiotowego ust. </w:t>
      </w:r>
    </w:p>
    <w:p w14:paraId="2DF9886E" w14:textId="084A70A0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5:</w:t>
      </w:r>
      <w:r w:rsidR="00CB78E5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CB78E5" w:rsidRPr="0068215B">
        <w:rPr>
          <w:rFonts w:asciiTheme="majorHAnsi" w:eastAsia="Verdana" w:hAnsiTheme="majorHAnsi" w:cstheme="majorHAnsi"/>
          <w:color w:val="000000"/>
          <w:lang w:eastAsia="pl-PL"/>
        </w:rPr>
        <w:t xml:space="preserve">Zamawiający informuje, że dokonuje zmiany w SWZ rozdział 16 ust. 16.10 </w:t>
      </w:r>
      <w:r w:rsidR="0068215B" w:rsidRPr="0068215B">
        <w:rPr>
          <w:rFonts w:asciiTheme="majorHAnsi" w:eastAsia="Verdana" w:hAnsiTheme="majorHAnsi" w:cstheme="majorHAnsi"/>
          <w:color w:val="000000"/>
          <w:lang w:eastAsia="pl-PL"/>
        </w:rPr>
        <w:t xml:space="preserve">w brzmieniu: </w:t>
      </w:r>
      <w:r w:rsidR="0068215B" w:rsidRPr="0068215B">
        <w:rPr>
          <w:rFonts w:asciiTheme="majorHAnsi" w:eastAsia="Verdana" w:hAnsiTheme="majorHAnsi" w:cstheme="majorHAnsi"/>
          <w:i/>
          <w:iCs/>
          <w:color w:val="000000"/>
          <w:lang w:eastAsia="pl-PL"/>
        </w:rPr>
        <w:t>W przypadku skorzystania przez Zamawiającego ze zmian opisanych w pkt 4.8  SWZ zostaną zastosowane stawki (ceny jednostkowe netto za energię elektryczną) w wysokości i na zasadach określonych jak dla zamówienia podstawowego</w:t>
      </w:r>
      <w:r w:rsidR="0068215B" w:rsidRPr="0068215B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="00CB78E5" w:rsidRPr="0068215B">
        <w:rPr>
          <w:rFonts w:asciiTheme="majorHAnsi" w:eastAsia="Verdana" w:hAnsiTheme="majorHAnsi" w:cstheme="majorHAnsi"/>
          <w:color w:val="000000"/>
          <w:lang w:eastAsia="pl-PL"/>
        </w:rPr>
        <w:t xml:space="preserve">i publikuje </w:t>
      </w:r>
      <w:r w:rsidR="0038753E">
        <w:rPr>
          <w:rFonts w:asciiTheme="majorHAnsi" w:eastAsia="Verdana" w:hAnsiTheme="majorHAnsi" w:cstheme="majorHAnsi"/>
          <w:color w:val="000000"/>
          <w:lang w:eastAsia="pl-PL"/>
        </w:rPr>
        <w:t>dokument ze zmianami</w:t>
      </w:r>
      <w:r w:rsidR="00CB78E5" w:rsidRPr="0068215B">
        <w:rPr>
          <w:rFonts w:asciiTheme="majorHAnsi" w:eastAsia="Verdana" w:hAnsiTheme="majorHAnsi" w:cstheme="majorHAnsi"/>
          <w:color w:val="000000"/>
          <w:lang w:eastAsia="pl-PL"/>
        </w:rPr>
        <w:t xml:space="preserve"> na stronie prowadzonego postępowania.</w:t>
      </w:r>
    </w:p>
    <w:p w14:paraId="452C5772" w14:textId="44989E31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51238C33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6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rozdział 31 ust. 31.1; załącznik nr 2 - Projektowane postanowienia umowy;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załącznik nr 3 - formularz ofertowy - pkt 3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6673D810" w14:textId="75245356" w:rsidR="001002E9" w:rsidRPr="001002E9" w:rsidRDefault="001002E9" w:rsidP="0068215B">
      <w:pPr>
        <w:spacing w:after="0" w:line="240" w:lineRule="auto"/>
        <w:ind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Informujemy, że w przypadku zawierania umów kompleksowych, obejmujących sprzedaż </w:t>
      </w:r>
      <w:r w:rsidR="0068215B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>i świadczenie usług dystrybucji energii elektrycznej, przedsiębiorstwa energetyczne stosują wzory umów kompleksowych, które zawierają wymagane prawem postanowienia, zgodnie z ustawą z dnia 10 kwietnia 1997r. Prawo energetyczne.</w:t>
      </w:r>
      <w:r w:rsidRPr="001002E9">
        <w:rPr>
          <w:rFonts w:asciiTheme="majorHAnsi" w:eastAsia="Verdana" w:hAnsiTheme="majorHAnsi" w:cstheme="majorHAnsi"/>
          <w:color w:val="FF0000"/>
          <w:lang w:eastAsia="pl-PL"/>
        </w:rPr>
        <w:t xml:space="preserve"> </w:t>
      </w:r>
    </w:p>
    <w:p w14:paraId="0534DC25" w14:textId="77777777" w:rsidR="001002E9" w:rsidRPr="001002E9" w:rsidRDefault="001002E9" w:rsidP="0068215B">
      <w:pPr>
        <w:spacing w:after="0" w:line="240" w:lineRule="auto"/>
        <w:ind w:left="-15" w:right="64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lastRenderedPageBreak/>
        <w:t xml:space="preserve">W związku z powyższym zwracamy się z zapytaniem, czy Zamawiający dopuści zawarcie umowy z wybranym Wykonawcą na wzorze umownym Wykonawcy, zatwierdzonym przez Zarząd Spółki, który uwzględniał będzie postanowienia Zamawiającego? </w:t>
      </w:r>
    </w:p>
    <w:p w14:paraId="5327B7FB" w14:textId="74CFE3E1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6:</w:t>
      </w:r>
      <w:r w:rsidR="0068215B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68215B" w:rsidRPr="0068215B">
        <w:rPr>
          <w:rFonts w:asciiTheme="majorHAnsi" w:eastAsia="Verdana" w:hAnsiTheme="majorHAnsi" w:cstheme="majorHAnsi"/>
          <w:color w:val="000000"/>
          <w:lang w:eastAsia="pl-PL"/>
        </w:rPr>
        <w:t>Tak, zamawiający dopuści zawarcie umowy</w:t>
      </w:r>
      <w:r w:rsidR="0068215B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68215B" w:rsidRPr="001002E9">
        <w:rPr>
          <w:rFonts w:asciiTheme="majorHAnsi" w:eastAsia="Verdana" w:hAnsiTheme="majorHAnsi" w:cstheme="majorHAnsi"/>
          <w:color w:val="000000"/>
          <w:lang w:eastAsia="pl-PL"/>
        </w:rPr>
        <w:t>na wzorze umownym Wykonawcy, zatwierdzonym przez Zarząd Spółki, który uwzględniał będzie postanowienia Zamawiającego</w:t>
      </w:r>
      <w:r w:rsidR="0068215B">
        <w:rPr>
          <w:rFonts w:asciiTheme="majorHAnsi" w:eastAsia="Verdana" w:hAnsiTheme="majorHAnsi" w:cstheme="majorHAnsi"/>
          <w:color w:val="000000"/>
          <w:lang w:eastAsia="pl-PL"/>
        </w:rPr>
        <w:t>.</w:t>
      </w:r>
    </w:p>
    <w:p w14:paraId="57EE345B" w14:textId="052AB9D4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685B7ABF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 xml:space="preserve">Pytanie nr  7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rozdział 32 ust. 32.3 pkt 32.3.3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1880DC9D" w14:textId="77777777" w:rsidR="001002E9" w:rsidRPr="001002E9" w:rsidRDefault="001002E9" w:rsidP="0068215B">
      <w:pPr>
        <w:spacing w:after="0" w:line="240" w:lineRule="auto"/>
        <w:ind w:left="-15" w:right="64" w:firstLine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Z uwagi na przedmiot zamówienia Wykonawca sugeruje właściwe określenie rodzaju umowy. </w:t>
      </w:r>
    </w:p>
    <w:p w14:paraId="61786F2C" w14:textId="2A37809F" w:rsidR="0054601E" w:rsidRPr="0068215B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7:</w:t>
      </w:r>
      <w:r w:rsidR="0068215B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68215B" w:rsidRPr="0068215B">
        <w:rPr>
          <w:rFonts w:asciiTheme="majorHAnsi" w:eastAsia="Verdana" w:hAnsiTheme="majorHAnsi" w:cstheme="majorHAnsi"/>
          <w:color w:val="000000"/>
          <w:lang w:eastAsia="pl-PL"/>
        </w:rPr>
        <w:t xml:space="preserve">Zamawiający dokonuje zmiany w SWZ rozdział 32 ust. 32.3 pkt 32.3.3 w brzmieniu: </w:t>
      </w:r>
      <w:r w:rsidR="0068215B" w:rsidRPr="0068215B">
        <w:rPr>
          <w:rFonts w:asciiTheme="majorHAnsi" w:eastAsia="Verdana" w:hAnsiTheme="majorHAnsi" w:cstheme="majorHAnsi"/>
          <w:i/>
          <w:iCs/>
          <w:color w:val="000000"/>
          <w:lang w:eastAsia="pl-PL"/>
        </w:rPr>
        <w:t xml:space="preserve">przesłać przy użyciu środków komunikacji elektronicznej dane niezbędne do przygotowania umowy kompleksowej  energii elektrycznej </w:t>
      </w:r>
      <w:r w:rsidR="0068215B" w:rsidRPr="0068215B">
        <w:rPr>
          <w:rFonts w:asciiTheme="majorHAnsi" w:eastAsia="Verdana" w:hAnsiTheme="majorHAnsi" w:cstheme="majorHAnsi"/>
          <w:color w:val="000000"/>
          <w:lang w:eastAsia="pl-PL"/>
        </w:rPr>
        <w:t>oraz publikuje dokument SWZ z wprowadzoną zmianą na tronie prowadzonego postępowania.</w:t>
      </w:r>
    </w:p>
    <w:p w14:paraId="229C23BE" w14:textId="7E10B18D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5B13E60C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8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załącznik nr 1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256D32C7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sugeruje właściwe określenie roku w kolumnach ze zużyciem.  </w:t>
      </w:r>
    </w:p>
    <w:p w14:paraId="5C253C58" w14:textId="62A7BDFB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8:</w:t>
      </w:r>
      <w:r w:rsidR="0068215B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68215B" w:rsidRPr="0068215B">
        <w:rPr>
          <w:rFonts w:asciiTheme="majorHAnsi" w:eastAsia="Verdana" w:hAnsiTheme="majorHAnsi" w:cstheme="majorHAnsi"/>
          <w:color w:val="000000"/>
          <w:lang w:eastAsia="pl-PL"/>
        </w:rPr>
        <w:t>Zamawiający dokonuje zmiany w załączniku nr 1 oraz publikuje załącznik ze zmianą na stronie prowadzonego postępowania.</w:t>
      </w:r>
    </w:p>
    <w:p w14:paraId="6941BCA7" w14:textId="20A7B05A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19EF53FF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9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załącznik nr 1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0D7624BF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zwraca się z prośbą o udzielenie informacji, czy Zamawiający posiada: </w:t>
      </w:r>
    </w:p>
    <w:p w14:paraId="086C7554" w14:textId="77777777" w:rsidR="001002E9" w:rsidRPr="001002E9" w:rsidRDefault="001002E9" w:rsidP="0068215B">
      <w:pPr>
        <w:numPr>
          <w:ilvl w:val="0"/>
          <w:numId w:val="19"/>
        </w:numPr>
        <w:spacing w:after="0" w:line="240" w:lineRule="auto"/>
        <w:ind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status wytwórcy, o którym mowa w art. 2 ust. 39 ustawy z dnia 20 lutego 2015 r. o odnawialnych źródłach energii (Dz. U. 2021 r. poz. 610 ze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 </w:t>
      </w:r>
    </w:p>
    <w:p w14:paraId="43DDC4FF" w14:textId="77777777" w:rsidR="001002E9" w:rsidRPr="001002E9" w:rsidRDefault="001002E9" w:rsidP="0068215B">
      <w:pPr>
        <w:numPr>
          <w:ilvl w:val="0"/>
          <w:numId w:val="19"/>
        </w:numPr>
        <w:spacing w:after="0" w:line="240" w:lineRule="auto"/>
        <w:ind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status prosumenta energii odnawialnej, o którym mowa w art. 2 pkt 27a ustawy z dnia 20 lutego 2015 r. o odnawialny9h źródłach energii (Dz. U. 2021 r. poz. 610 ze zm.), co oznacza, że jest odbiorcą  końcowym wytwarzającym energię elektryczną wyłącznie z odnawialnych źródeł energii na własne potrzeby w mikroinstalacji, pod warunkiem, że wytwarzanie o którym mowa powyżej, nie stanowi przedmiotu przeważającej działalności gospodarczej określonej zgodnie z przepisami wydanymi na podstawie art. 40 ust. 2 ustawy z dnia 29 czerwca 1995 r. o statystyce publicznej (Dz.  U. 2021 r. poz. 955 ze zm.) w stosunku do punktów poboru energii wymienionych przez Zamawiającego w dokumentacji przetargowej? </w:t>
      </w:r>
    </w:p>
    <w:p w14:paraId="2DDB4E4B" w14:textId="545B32D1" w:rsid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="0054601E"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 w:rsid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9:</w:t>
      </w:r>
      <w:r w:rsidR="0068215B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4054F8" w:rsidRPr="004054F8">
        <w:rPr>
          <w:rFonts w:asciiTheme="majorHAnsi" w:eastAsia="Verdana" w:hAnsiTheme="majorHAnsi" w:cstheme="majorHAnsi"/>
          <w:color w:val="000000"/>
          <w:lang w:eastAsia="pl-PL"/>
        </w:rPr>
        <w:t>Zamawiający informuje, że:</w:t>
      </w:r>
    </w:p>
    <w:p w14:paraId="00F91E88" w14:textId="629C9BF3" w:rsidR="004054F8" w:rsidRPr="004054F8" w:rsidRDefault="00061475" w:rsidP="004054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>
        <w:rPr>
          <w:rFonts w:asciiTheme="majorHAnsi" w:eastAsia="Verdana" w:hAnsiTheme="majorHAnsi" w:cstheme="majorHAnsi"/>
          <w:color w:val="000000"/>
          <w:lang w:eastAsia="pl-PL"/>
        </w:rPr>
        <w:t xml:space="preserve">nie posiada </w:t>
      </w:r>
      <w:r w:rsidR="004054F8" w:rsidRPr="001002E9">
        <w:rPr>
          <w:rFonts w:asciiTheme="majorHAnsi" w:eastAsia="Verdana" w:hAnsiTheme="majorHAnsi" w:cstheme="majorHAnsi"/>
          <w:color w:val="000000"/>
          <w:lang w:eastAsia="pl-PL"/>
        </w:rPr>
        <w:t>status</w:t>
      </w:r>
      <w:r>
        <w:rPr>
          <w:rFonts w:asciiTheme="majorHAnsi" w:eastAsia="Verdana" w:hAnsiTheme="majorHAnsi" w:cstheme="majorHAnsi"/>
          <w:color w:val="000000"/>
          <w:lang w:eastAsia="pl-PL"/>
        </w:rPr>
        <w:t>u</w:t>
      </w:r>
      <w:r w:rsidR="004054F8"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wytwórcy, o którym mowa w art. 2 ust. 39 ustawy z dnia 20 lutego 2015 r. o odnawialnych źródłach energii (Dz. U. 2021 r. poz. 610 ze zm.)</w:t>
      </w:r>
    </w:p>
    <w:p w14:paraId="4D405277" w14:textId="33C2767A" w:rsidR="004054F8" w:rsidRPr="004054F8" w:rsidRDefault="00061475" w:rsidP="004054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>
        <w:rPr>
          <w:rFonts w:asciiTheme="majorHAnsi" w:eastAsia="Verdana" w:hAnsiTheme="majorHAnsi" w:cstheme="majorHAnsi"/>
          <w:color w:val="000000"/>
          <w:lang w:eastAsia="pl-PL"/>
        </w:rPr>
        <w:t xml:space="preserve">nie ujął w postępowaniu punktów, dla których posiada </w:t>
      </w:r>
      <w:r w:rsidR="004054F8" w:rsidRPr="001002E9">
        <w:rPr>
          <w:rFonts w:asciiTheme="majorHAnsi" w:eastAsia="Verdana" w:hAnsiTheme="majorHAnsi" w:cstheme="majorHAnsi"/>
          <w:color w:val="000000"/>
          <w:lang w:eastAsia="pl-PL"/>
        </w:rPr>
        <w:t>status prosumenta energii odnawialnej, o którym mowa w art. 2 pkt 27a ustawy z dnia 20 lutego 2015 r. o odnawialny9h źródłach energii (Dz. U. 2021 r. poz. 610 ze zm.)</w:t>
      </w:r>
    </w:p>
    <w:p w14:paraId="62ED269E" w14:textId="77777777" w:rsidR="0054601E" w:rsidRPr="001002E9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</w:p>
    <w:p w14:paraId="51575D0D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10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załącznik nr 1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1F999258" w14:textId="77777777" w:rsidR="001002E9" w:rsidRPr="001002E9" w:rsidRDefault="001002E9" w:rsidP="0068215B">
      <w:pPr>
        <w:spacing w:after="0" w:line="240" w:lineRule="auto"/>
        <w:ind w:left="10" w:right="6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 przypadku posiadania przez Zamawiającego statusu wytwórcy, o którym mowa w art. 2 </w:t>
      </w:r>
    </w:p>
    <w:p w14:paraId="618FEC8B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ust. 39 ustawy z dnia 20 lutego 2015 r. o odnawialnych źródłach energii (Dz. U. z 2021 r. poz. 610 z późn. zm.) w stosunku do punktów poboru energii wymienionych przez Zamawiającego w dokumentacji przetargowej, Wykonawca informuje, że objęcie przedmiotem zamówienia na 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2021 poz. 1129 ze zm.). W konsekwencji ww. przepisu, dokumentacja przetargowa powinna zawierać wyraźne i precyzyjne uregulowania wskazujące na przedmiot zamówienia, z  uwzględnieniem wszystkich zobowiązań Wykonawcy związanych z posiadaną przez Zamawiającego instalacją odnawialnego źródła energii (dalej: Instalacja OZE). W  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lastRenderedPageBreak/>
        <w:t xml:space="preserve">dokumentacji przetargowej brak jest postanowień dotyczących wskazania strony kupującej energię wytworzoną w Instalacji OZE oraz regulacji dotyczących zmiany podmiotu odpowiedzialnego za  bilansowanie handlowe zarówno na kierunku dostarczania energii elektrycznej jak i na kierunku jej poboru z Instalacji OZE. W powyższym zakresie wskazuje się, iż zgodnie z art. 9g ust. 6b ustawy Prawo energetyczne (Dz. U. 2021 r., poz. 716 ze zm.) rozliczenia wynikające z 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 udzielenie zamówienia publicznego punktów poboru energii, w stosunku do których Zamawiający posiada status wytwórcy. </w:t>
      </w:r>
    </w:p>
    <w:p w14:paraId="52A48383" w14:textId="722EC1BA" w:rsidR="004054F8" w:rsidRPr="004054F8" w:rsidRDefault="0054601E" w:rsidP="004054F8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10:</w:t>
      </w:r>
      <w:r w:rsidR="004054F8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4054F8" w:rsidRPr="004054F8">
        <w:rPr>
          <w:rFonts w:asciiTheme="majorHAnsi" w:eastAsia="Verdana" w:hAnsiTheme="majorHAnsi" w:cstheme="majorHAnsi"/>
          <w:color w:val="000000"/>
          <w:lang w:eastAsia="pl-PL"/>
        </w:rPr>
        <w:t xml:space="preserve">Zamawiający informuje, że nie </w:t>
      </w:r>
      <w:r w:rsidR="00061475">
        <w:rPr>
          <w:rFonts w:asciiTheme="majorHAnsi" w:eastAsia="Verdana" w:hAnsiTheme="majorHAnsi" w:cstheme="majorHAnsi"/>
          <w:color w:val="000000"/>
          <w:lang w:eastAsia="pl-PL"/>
        </w:rPr>
        <w:t>posiada</w:t>
      </w:r>
      <w:r w:rsidR="004054F8" w:rsidRPr="004054F8">
        <w:rPr>
          <w:rFonts w:asciiTheme="majorHAnsi" w:eastAsia="Verdana" w:hAnsiTheme="majorHAnsi" w:cstheme="majorHAnsi"/>
          <w:color w:val="000000"/>
          <w:lang w:eastAsia="pl-PL"/>
        </w:rPr>
        <w:t xml:space="preserve"> status</w:t>
      </w:r>
      <w:r w:rsidR="00BA76D1">
        <w:rPr>
          <w:rFonts w:asciiTheme="majorHAnsi" w:eastAsia="Verdana" w:hAnsiTheme="majorHAnsi" w:cstheme="majorHAnsi"/>
          <w:color w:val="000000"/>
          <w:lang w:eastAsia="pl-PL"/>
        </w:rPr>
        <w:t>u</w:t>
      </w:r>
      <w:r w:rsidR="004054F8" w:rsidRPr="004054F8">
        <w:rPr>
          <w:rFonts w:asciiTheme="majorHAnsi" w:eastAsia="Verdana" w:hAnsiTheme="majorHAnsi" w:cstheme="majorHAnsi"/>
          <w:color w:val="000000"/>
          <w:lang w:eastAsia="pl-PL"/>
        </w:rPr>
        <w:t xml:space="preserve"> wytwórcy, o którym mowa w art. 2 ust. 39 ustawy z dnia 20 lutego 2015 r. o odnawialnych źródłach energii (Dz. U. 2021 r. poz. 610 ze zm.)</w:t>
      </w:r>
    </w:p>
    <w:p w14:paraId="697281A3" w14:textId="4CBD1614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</w:p>
    <w:p w14:paraId="68E42EB1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11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załącznik nr 1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14E02C65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zwraca się z prośbą o wyłączenie z postępowania o  udzielenie zamówienia </w:t>
      </w:r>
    </w:p>
    <w:p w14:paraId="7713EE56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publicznego, bądź wydzielenie do odrębnej części zamówienia, punktów poboru energii, w stosunku do których Zamawiający posiada status prosumenta energii odnawialnej, o którym mowa w art. 2 </w:t>
      </w:r>
    </w:p>
    <w:p w14:paraId="52AB5CAA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pkt 27a ustawy z dnia 20 lutego 2015 r. o odnawialnych źródłach energii (Dz. U. z 2021 r. poz. 610 z późn. zm.) – dalej OZE. </w:t>
      </w:r>
    </w:p>
    <w:p w14:paraId="130ED6AE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Objęcie przedmiotem zamówienia na sprzedaż energii elektrycznej oraz zapewnienie </w:t>
      </w:r>
    </w:p>
    <w:p w14:paraId="3B4E7A6C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świadczenia usługi jej dystrybucji, punktów poboru energii z mikroinstalacją powoduje konieczność świadczenia przez Wykonawcę dodatkowej usługi, w stosunku do ww. rodzaju punktów poboru energii, polegającej na rozliczaniu energii elektrycznej wprowadzonej przez Zamawiającego (prosumenta energii odnawialnej) do sieci OSD, wytworzonej w mikroinstalacji wraz z zapewnieniem  usługi odbioru i  przesyłania tej energii elektrycznej na warunkach wskazanych w ustawie OZE. W związku z  powyższym, niemożliwe jest dokonanie przez Wykonawcę prawidłowej kalkulacji ceny w Ofercie, która uwzględni zarówno wynagrodzenie Wykonawcy za sprzedaż energii oraz świadczenie usługi jej dystrybucji do punktów poboru energii Zamawiającego, jak i odkup od Zamawiającego energii wytworzonej w mikroinstalacji, co uniemożliwia złożenie przez Wykonawcę Oferty na warunkach wskazanych w treści SWZ. </w:t>
      </w:r>
    </w:p>
    <w:p w14:paraId="4CBB5754" w14:textId="3CEC00E3" w:rsidR="001002E9" w:rsidRDefault="0054601E" w:rsidP="004054F8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11:</w:t>
      </w:r>
      <w:r w:rsidR="004054F8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4054F8" w:rsidRPr="004054F8">
        <w:rPr>
          <w:rFonts w:asciiTheme="majorHAnsi" w:eastAsia="Verdana" w:hAnsiTheme="majorHAnsi" w:cstheme="majorHAnsi"/>
          <w:color w:val="000000"/>
          <w:lang w:eastAsia="pl-PL"/>
        </w:rPr>
        <w:t>Zamawiający informuje, że w postępowaniu zamawiający nie ujął punktów dla których posiada status prosumenta energii odnawialnej, o którym mowa w art. 2 pkt 27a ustawy z dnia 20 lutego 2015 r. o odnawialny9h źródłach energii (Dz. U. 2021 r. poz. 610 ze zm.)</w:t>
      </w:r>
      <w:r w:rsidR="004054F8">
        <w:rPr>
          <w:rFonts w:asciiTheme="majorHAnsi" w:eastAsia="Verdana" w:hAnsiTheme="majorHAnsi" w:cstheme="majorHAnsi"/>
          <w:color w:val="000000"/>
          <w:lang w:eastAsia="pl-PL"/>
        </w:rPr>
        <w:t>.</w:t>
      </w:r>
    </w:p>
    <w:p w14:paraId="4D743925" w14:textId="77777777" w:rsidR="0054601E" w:rsidRPr="001002E9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</w:p>
    <w:p w14:paraId="4A12000A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12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– załącznik nr 1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2F986743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zwraca się z prośbą o udzielenie następujących informacji: </w:t>
      </w:r>
    </w:p>
    <w:p w14:paraId="04BE30D6" w14:textId="77777777" w:rsidR="001002E9" w:rsidRPr="001002E9" w:rsidRDefault="001002E9" w:rsidP="004054F8">
      <w:pPr>
        <w:numPr>
          <w:ilvl w:val="0"/>
          <w:numId w:val="20"/>
        </w:numPr>
        <w:spacing w:after="0" w:line="240" w:lineRule="auto"/>
        <w:ind w:right="64" w:firstLine="274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Czy Zamawiający samodzielnie wypowie obowiązujące umowy dystrybucyjne w terminach pozwalających na skuteczne przeprowadzenie procesu zmiany sprzedawcy, czy też upoważni do tej czynności Wykonawcę? </w:t>
      </w:r>
    </w:p>
    <w:p w14:paraId="0F643DC3" w14:textId="77777777" w:rsidR="001002E9" w:rsidRPr="001002E9" w:rsidRDefault="001002E9" w:rsidP="004054F8">
      <w:pPr>
        <w:numPr>
          <w:ilvl w:val="0"/>
          <w:numId w:val="20"/>
        </w:numPr>
        <w:spacing w:after="0" w:line="240" w:lineRule="auto"/>
        <w:ind w:right="64" w:firstLine="274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Czy Zamawiający ma zawarte umowy/ aneksy w ramach akcji promocyjnych lojalnościowych, które uniemożliwiają zawarcie umowy w terminach przewidzianych w SWZ? Jeśli tak - jakie są terminy wypowiedzeń umów/aneksów w ramach akcji promocyjnych/programów lojalnościowych ? </w:t>
      </w:r>
    </w:p>
    <w:p w14:paraId="54C48D51" w14:textId="44EAE9B1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12:</w:t>
      </w:r>
    </w:p>
    <w:p w14:paraId="0314145B" w14:textId="69A09764" w:rsidR="004054F8" w:rsidRPr="00773207" w:rsidRDefault="004054F8" w:rsidP="004054F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773207">
        <w:rPr>
          <w:rFonts w:asciiTheme="majorHAnsi" w:eastAsia="Verdana" w:hAnsiTheme="majorHAnsi" w:cstheme="majorHAnsi"/>
          <w:color w:val="000000"/>
          <w:lang w:eastAsia="pl-PL"/>
        </w:rPr>
        <w:t>Zamawiający upoważni Wykonawcę</w:t>
      </w:r>
      <w:r w:rsidR="00773207" w:rsidRPr="00773207">
        <w:rPr>
          <w:rFonts w:asciiTheme="majorHAnsi" w:eastAsia="Verdana" w:hAnsiTheme="majorHAnsi" w:cstheme="majorHAnsi"/>
          <w:color w:val="000000"/>
          <w:lang w:eastAsia="pl-PL"/>
        </w:rPr>
        <w:t xml:space="preserve"> do wypowiedzenia umów dystrybucyjnych.</w:t>
      </w:r>
    </w:p>
    <w:p w14:paraId="50DCB630" w14:textId="211B4B67" w:rsidR="00773207" w:rsidRPr="00773207" w:rsidRDefault="00773207" w:rsidP="004054F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773207">
        <w:rPr>
          <w:rFonts w:asciiTheme="majorHAnsi" w:eastAsia="Verdana" w:hAnsiTheme="majorHAnsi" w:cstheme="majorHAnsi"/>
          <w:color w:val="000000"/>
          <w:lang w:eastAsia="pl-PL"/>
        </w:rPr>
        <w:t xml:space="preserve">Zamawiający nie ma zawartych umów/ aneksów 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>w ramach akcji promocyjnych lojalnościowych, które uniemożliwiają zawarcie umowy w terminach przewidzianych w SWZ</w:t>
      </w:r>
    </w:p>
    <w:p w14:paraId="13A22847" w14:textId="0C41D63D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4EEFD561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13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- załącznik nr 2 - Projektowane postanowienia umowy - dział IV ust. 2 ppkt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6)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61D9BCCF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lastRenderedPageBreak/>
        <w:t xml:space="preserve">Wykonawca informuje, że zgodnie z możliwościami działania systemu bilingowego, na </w:t>
      </w:r>
    </w:p>
    <w:p w14:paraId="792D317B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fakturach wskazane będą dane Nabywcy (nazwa, adres, Nr NIP), natomiast dane Odbiorcy (nazwa i adres) zostaną wpisane pod pozycją "Adres korespondencyjny".  </w:t>
      </w:r>
    </w:p>
    <w:p w14:paraId="55D0252E" w14:textId="77777777" w:rsidR="001002E9" w:rsidRPr="001002E9" w:rsidRDefault="001002E9" w:rsidP="0068215B">
      <w:pPr>
        <w:spacing w:after="0" w:line="240" w:lineRule="auto"/>
        <w:ind w:left="-15" w:right="64" w:firstLine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Prosimy o potwierdzenie, że takie rozwiązanie dotyczące wystawianych faktur VAT jest akceptowane przez Zamawiającego. </w:t>
      </w:r>
    </w:p>
    <w:p w14:paraId="58F1C650" w14:textId="147C0F1C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13:</w:t>
      </w:r>
      <w:r w:rsidR="00773207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773207" w:rsidRPr="00773207">
        <w:rPr>
          <w:rFonts w:asciiTheme="majorHAnsi" w:eastAsia="Verdana" w:hAnsiTheme="majorHAnsi" w:cstheme="majorHAnsi"/>
          <w:color w:val="000000"/>
          <w:lang w:eastAsia="pl-PL"/>
        </w:rPr>
        <w:t>Zamawiający akceptuje takie rozwiązanie, istotnym jest by dane Nabywcy oraz Odbiorcy zostały umieszczone na wstawianych fakturach. Zamawiający oczekuje rozliczeń w ramach jednego numeru NIP Zamawiającego, na podstawie faktur VAT ze wskazanym oddzielnym subkontem do wpłat należności, przyporządkowanym odrębnie dla każdej z wyszczególnionych jednostek organizacyjnych/grup fakturowych.</w:t>
      </w:r>
      <w:r w:rsidR="00773207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2D2F4C53" w14:textId="7049C404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0A8FD43D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14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- załącznik nr 2 - Projektowane postanowienia umowy - dział V pkt 1 ppkt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4ACDD198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1 lit a)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54EE9F37" w14:textId="77777777" w:rsidR="001002E9" w:rsidRPr="001002E9" w:rsidRDefault="001002E9" w:rsidP="0068215B">
      <w:pPr>
        <w:spacing w:after="0" w:line="240" w:lineRule="auto"/>
        <w:ind w:left="-15" w:right="64" w:firstLine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 nawiązaniu do pytania nr 2, Wykonawca wnioskuje o pozostawienie jedynie zapisu : a) </w:t>
      </w:r>
      <w:r w:rsidRPr="001002E9">
        <w:rPr>
          <w:rFonts w:asciiTheme="majorHAnsi" w:eastAsia="Verdana" w:hAnsiTheme="majorHAnsi" w:cstheme="majorHAnsi"/>
          <w:i/>
          <w:color w:val="000000"/>
          <w:lang w:eastAsia="pl-PL"/>
        </w:rPr>
        <w:t xml:space="preserve"> „zwiększenia ilości energii elektrycznej oraz dodanie nowych PPE.” 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Zapisy w pozostałym zakresie są niedopuszczalne.  </w:t>
      </w:r>
    </w:p>
    <w:p w14:paraId="615EE981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Zamawiający na etapie przygotowywania zamówienia powinien dokonać szacowania z </w:t>
      </w:r>
    </w:p>
    <w:p w14:paraId="1130E29E" w14:textId="77777777" w:rsidR="001002E9" w:rsidRPr="0038753E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38753E">
        <w:rPr>
          <w:rFonts w:asciiTheme="majorHAnsi" w:eastAsia="Verdana" w:hAnsiTheme="majorHAnsi" w:cstheme="majorHAnsi"/>
          <w:color w:val="000000"/>
          <w:lang w:eastAsia="pl-PL"/>
        </w:rPr>
        <w:t>należytą starannością, umożliwiając Wykonawcy dokonania poprawnie wyceny do oferty.</w:t>
      </w:r>
      <w:r w:rsidRPr="0038753E">
        <w:rPr>
          <w:rFonts w:asciiTheme="majorHAnsi" w:eastAsia="Verdana" w:hAnsiTheme="majorHAnsi" w:cstheme="majorHAnsi"/>
          <w:i/>
          <w:color w:val="000000"/>
          <w:lang w:eastAsia="pl-PL"/>
        </w:rPr>
        <w:t xml:space="preserve"> </w:t>
      </w:r>
    </w:p>
    <w:p w14:paraId="08BC1EEB" w14:textId="04F5DD30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38753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 14:</w:t>
      </w:r>
      <w:r w:rsidR="0038753E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38753E" w:rsidRPr="0038753E">
        <w:rPr>
          <w:rFonts w:asciiTheme="majorHAnsi" w:eastAsia="Verdana" w:hAnsiTheme="majorHAnsi" w:cstheme="majorHAnsi"/>
          <w:color w:val="000000"/>
          <w:lang w:eastAsia="pl-PL"/>
        </w:rPr>
        <w:t xml:space="preserve">Zamawiający dokonuje </w:t>
      </w:r>
      <w:r w:rsidR="00061475">
        <w:rPr>
          <w:rFonts w:asciiTheme="majorHAnsi" w:eastAsia="Verdana" w:hAnsiTheme="majorHAnsi" w:cstheme="majorHAnsi"/>
          <w:color w:val="000000"/>
          <w:lang w:eastAsia="pl-PL"/>
        </w:rPr>
        <w:t xml:space="preserve">usunięcia punktu w całości </w:t>
      </w:r>
      <w:r w:rsidR="0038753E" w:rsidRPr="0038753E">
        <w:rPr>
          <w:rFonts w:asciiTheme="majorHAnsi" w:eastAsia="Verdana" w:hAnsiTheme="majorHAnsi" w:cstheme="majorHAnsi"/>
          <w:color w:val="000000"/>
          <w:lang w:eastAsia="pl-PL"/>
        </w:rPr>
        <w:t>oraz zamieszcza na stronie prowadzonego postępowania dokument z wprowadzoną zmianą.</w:t>
      </w:r>
    </w:p>
    <w:p w14:paraId="1B727854" w14:textId="328A8FD1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117EF972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15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- załącznik nr 2 - Projektowane postanowienia umowy - dział V ust. 1 pkt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4F345677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3) lit. e)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25E5FB15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Możliwość skorzystania z przepisów ustawy na które powołuje się Zamawiający, wymaga </w:t>
      </w:r>
    </w:p>
    <w:p w14:paraId="02DE2508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złożenia oświadczenia w tym zakresie, co zostało też wskazane w rozdziale 4 pkt 4.14. SWZ. </w:t>
      </w:r>
    </w:p>
    <w:p w14:paraId="1F3F5390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Wnioskujemy o odpowiednią modyfikację  treści lit. e). </w:t>
      </w:r>
    </w:p>
    <w:p w14:paraId="7AFC8954" w14:textId="223CFDF7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38753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 15:</w:t>
      </w:r>
      <w:r w:rsidR="0038753E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38753E" w:rsidRPr="0038753E">
        <w:rPr>
          <w:rFonts w:asciiTheme="majorHAnsi" w:eastAsia="Verdana" w:hAnsiTheme="majorHAnsi" w:cstheme="majorHAnsi"/>
          <w:color w:val="000000"/>
          <w:lang w:eastAsia="pl-PL"/>
        </w:rPr>
        <w:t>Zamawiający dokonuje zmiany zgodnie z wnioskiem Wykonawcy oraz zamieszcza na stronie prowadzonego postępowania dokument z wprowadzoną zmianą.</w:t>
      </w:r>
    </w:p>
    <w:p w14:paraId="5B7582DF" w14:textId="012EC9B3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462A8166" w14:textId="77777777" w:rsidR="001002E9" w:rsidRPr="001002E9" w:rsidRDefault="001002E9" w:rsidP="0068215B">
      <w:pPr>
        <w:spacing w:after="0" w:line="240" w:lineRule="auto"/>
        <w:ind w:left="-132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 xml:space="preserve"> Pytanie nr  16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- załącznik nr 2 - Projektowane postanowienia umowy - dział V ust. 1 pkt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67B2FE78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4)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58D92852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Informujemy, że klauzula waloryzacyjna o której mowa w art. 439 ustawy z dnia 11 </w:t>
      </w:r>
    </w:p>
    <w:p w14:paraId="1DECACC1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 </w:t>
      </w:r>
    </w:p>
    <w:p w14:paraId="1BAC2F39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Mając na uwadze powyższe, Wykonawca wnosi o usunięcie przedmiotowych zapisów. </w:t>
      </w:r>
    </w:p>
    <w:p w14:paraId="379C5FA5" w14:textId="0ADF8C2B" w:rsidR="001002E9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91443D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 16:</w:t>
      </w:r>
      <w:r w:rsidR="0091443D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91443D" w:rsidRPr="0091443D">
        <w:rPr>
          <w:rFonts w:asciiTheme="majorHAnsi" w:eastAsia="Verdana" w:hAnsiTheme="majorHAnsi" w:cstheme="majorHAnsi"/>
          <w:color w:val="000000"/>
          <w:lang w:eastAsia="pl-PL"/>
        </w:rPr>
        <w:t xml:space="preserve">Zamawiający informuje, że art. 439 ustawy Pzp jest obligatoryjny dla umów powyżej 6 miesięcy. </w:t>
      </w:r>
      <w:r w:rsidR="0091443D">
        <w:rPr>
          <w:rFonts w:asciiTheme="majorHAnsi" w:eastAsia="Verdana" w:hAnsiTheme="majorHAnsi" w:cstheme="majorHAnsi"/>
          <w:color w:val="000000"/>
          <w:lang w:eastAsia="pl-PL"/>
        </w:rPr>
        <w:t xml:space="preserve">Zgodnie z zapisami w dziale V ust. 1 pkt 4 lit k </w:t>
      </w:r>
      <w:r w:rsidR="0091443D" w:rsidRPr="0091443D">
        <w:rPr>
          <w:rFonts w:asciiTheme="majorHAnsi" w:eastAsia="Verdana" w:hAnsiTheme="majorHAnsi" w:cstheme="majorHAnsi"/>
          <w:color w:val="000000"/>
          <w:lang w:eastAsia="pl-PL"/>
        </w:rPr>
        <w:t xml:space="preserve">w przypadku, gdy Wykonawca dokona zakupu energii elektrycznej lub w inny sposób zabezpieczy wolumen energii wg wyceny w złożonej ofercie dla całego okresu zamówienia wynikającego z niniejszej Umowy najdalej do dnia zawarcia Umowy, waloryzacja nie będzie miała zastosowania, gdyż zmiana cen energii elektrycznej nie będzie miała wypływu na wartość wynagrodzenia. </w:t>
      </w:r>
      <w:r w:rsidR="0091443D">
        <w:rPr>
          <w:rFonts w:asciiTheme="majorHAnsi" w:eastAsia="Verdana" w:hAnsiTheme="majorHAnsi" w:cstheme="majorHAnsi"/>
          <w:color w:val="000000"/>
          <w:lang w:eastAsia="pl-PL"/>
        </w:rPr>
        <w:t xml:space="preserve">Zamawiający </w:t>
      </w:r>
      <w:r w:rsidR="0091443D" w:rsidRPr="0091443D">
        <w:rPr>
          <w:rFonts w:asciiTheme="majorHAnsi" w:eastAsia="Verdana" w:hAnsiTheme="majorHAnsi" w:cstheme="majorHAnsi"/>
          <w:color w:val="000000"/>
          <w:lang w:eastAsia="pl-PL"/>
        </w:rPr>
        <w:t xml:space="preserve"> dokonuje usunięcia zapisu – dział V ust. 1 pkt 4 lit. m.</w:t>
      </w:r>
    </w:p>
    <w:p w14:paraId="28452AE1" w14:textId="77777777" w:rsidR="0054601E" w:rsidRPr="001002E9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</w:p>
    <w:p w14:paraId="050E10CA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17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SWZ - załącznik nr 2 - Projektowane postanowienia umowy - dział V ust 1 pkt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07A6D2AE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4) lit l)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25ED00A7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lastRenderedPageBreak/>
        <w:t xml:space="preserve">W nawiązaniu do pytania nr 15 - warunkiem zastosowania ceny wynikającej z powołanej </w:t>
      </w:r>
    </w:p>
    <w:p w14:paraId="103EDD4A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ustawy jest złożenie stosownego oświadczenia względem wybranych punktów poboru energii przez uprawnionego odbiorcę.  </w:t>
      </w:r>
    </w:p>
    <w:p w14:paraId="3DA57679" w14:textId="77777777" w:rsidR="0091443D" w:rsidRDefault="0054601E" w:rsidP="0091443D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91443D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 17:</w:t>
      </w:r>
      <w:r w:rsidR="0091443D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91443D" w:rsidRPr="0038753E">
        <w:rPr>
          <w:rFonts w:asciiTheme="majorHAnsi" w:eastAsia="Verdana" w:hAnsiTheme="majorHAnsi" w:cstheme="majorHAnsi"/>
          <w:color w:val="000000"/>
          <w:lang w:eastAsia="pl-PL"/>
        </w:rPr>
        <w:t>Zamawiający dokonuje zmiany zgodnie z wnioskiem Wykonawcy oraz zamieszcza na stronie prowadzonego postępowania dokument z wprowadzoną zmianą.</w:t>
      </w:r>
    </w:p>
    <w:p w14:paraId="51958F7A" w14:textId="77777777" w:rsidR="0054601E" w:rsidRPr="001002E9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</w:p>
    <w:p w14:paraId="081D03A6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18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 xml:space="preserve"> SWZ - załącznik nr 2 - Projektowane postanowienia umowy - dział VI ust 2 pkt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2)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</w:t>
      </w:r>
    </w:p>
    <w:p w14:paraId="5C21B56B" w14:textId="77777777" w:rsidR="001002E9" w:rsidRPr="001002E9" w:rsidRDefault="001002E9" w:rsidP="0068215B">
      <w:pPr>
        <w:spacing w:after="0" w:line="240" w:lineRule="auto"/>
        <w:ind w:left="-15" w:right="64" w:firstLine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zwraca się z prośbą o usunięcie przedmiotowych zapisów. Odstąpienie od umowy z przyczyn leżących po stronie Wykonawcy powinno dotyczyć sytuacji szczególnych i wyjątkowych wyszczególnionych w art. 456 Prawa zamówień publicznych, przekładających się na brak możliwości prawidłowej realizacji umowy  przez Zamawiającego. W opinii Wykonawcy hipotetyczne uchybienia, wskazane w przedmiotowych zapisach, nie przekładają się na ewentualną szkodę Zamawiającego i w ten sposób godząc w zasadę proporcjonalności mająca zastosowanie w zamówieniach publicznych.  </w:t>
      </w:r>
    </w:p>
    <w:p w14:paraId="1439B9F8" w14:textId="61700309" w:rsidR="001002E9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18:</w:t>
      </w:r>
      <w:r w:rsidR="00773207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773207" w:rsidRPr="00773207">
        <w:rPr>
          <w:rFonts w:asciiTheme="majorHAnsi" w:eastAsia="Verdana" w:hAnsiTheme="majorHAnsi" w:cstheme="majorHAnsi"/>
          <w:color w:val="000000"/>
          <w:lang w:eastAsia="pl-PL"/>
        </w:rPr>
        <w:t>W chwili obecnej Strony nie są w stanie przewidzieć, czy na etapie realizacji umowy, uchybienia wskazane w przedmiotowych zapisach nie przełożą się na ewentualną szkodę Zamawiającego. Zamawiający pozostawia zapisy bez dokonania modyfikacji.</w:t>
      </w:r>
    </w:p>
    <w:p w14:paraId="7C210F1C" w14:textId="77777777" w:rsidR="0054601E" w:rsidRPr="001002E9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</w:p>
    <w:p w14:paraId="05A00862" w14:textId="77777777" w:rsidR="001002E9" w:rsidRPr="00061475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061475">
        <w:rPr>
          <w:rFonts w:asciiTheme="majorHAnsi" w:eastAsia="Verdana" w:hAnsiTheme="majorHAnsi" w:cstheme="majorHAnsi"/>
          <w:b/>
          <w:color w:val="000000"/>
          <w:lang w:eastAsia="pl-PL"/>
        </w:rPr>
        <w:t>Pytanie nr  19</w:t>
      </w:r>
      <w:r w:rsidRPr="00061475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 xml:space="preserve">  - SWZ - załącznik nr 2 - Projektowane postanowienia umowy - dział VI pkt 3</w:t>
      </w:r>
      <w:r w:rsidRPr="00061475">
        <w:rPr>
          <w:rFonts w:asciiTheme="majorHAnsi" w:eastAsia="Verdana" w:hAnsiTheme="majorHAnsi" w:cstheme="majorHAnsi"/>
          <w:color w:val="000000"/>
          <w:lang w:eastAsia="pl-PL"/>
        </w:rPr>
        <w:t xml:space="preserve">  </w:t>
      </w:r>
    </w:p>
    <w:p w14:paraId="676E4E4C" w14:textId="77777777" w:rsidR="001002E9" w:rsidRPr="00061475" w:rsidRDefault="001002E9" w:rsidP="0068215B">
      <w:pPr>
        <w:spacing w:after="0" w:line="240" w:lineRule="auto"/>
        <w:ind w:right="73" w:firstLine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061475">
        <w:rPr>
          <w:rFonts w:asciiTheme="majorHAnsi" w:eastAsia="Verdana" w:hAnsiTheme="majorHAnsi" w:cstheme="majorHAnsi"/>
          <w:color w:val="000000"/>
          <w:lang w:eastAsia="pl-PL"/>
        </w:rPr>
        <w:t xml:space="preserve">Wykonawca wnioskuje o ponowną weryfikacje zapisu 3, szczególnie treści </w:t>
      </w:r>
      <w:r w:rsidRPr="00061475">
        <w:rPr>
          <w:rFonts w:asciiTheme="majorHAnsi" w:eastAsia="Verdana" w:hAnsiTheme="majorHAnsi" w:cstheme="majorHAnsi"/>
          <w:i/>
          <w:color w:val="000000"/>
          <w:lang w:eastAsia="pl-PL"/>
        </w:rPr>
        <w:t xml:space="preserve">„(…) mimo uprzedniego, bezskutecznego wezwania i wyznaczenia Wykonawcy dodatkowego terminu, nie krótszego niż 7 dni, do zmiany sposobu wykonania Umowy.” </w:t>
      </w:r>
    </w:p>
    <w:p w14:paraId="0DBEAA61" w14:textId="77777777" w:rsidR="001002E9" w:rsidRPr="00061475" w:rsidRDefault="001002E9" w:rsidP="0068215B">
      <w:pPr>
        <w:spacing w:after="0" w:line="240" w:lineRule="auto"/>
        <w:ind w:left="-15" w:right="64" w:firstLine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061475">
        <w:rPr>
          <w:rFonts w:asciiTheme="majorHAnsi" w:eastAsia="Verdana" w:hAnsiTheme="majorHAnsi" w:cstheme="majorHAnsi"/>
          <w:i/>
          <w:color w:val="000000"/>
          <w:lang w:eastAsia="pl-PL"/>
        </w:rPr>
        <w:t xml:space="preserve"> </w:t>
      </w:r>
      <w:r w:rsidRPr="00061475">
        <w:rPr>
          <w:rFonts w:asciiTheme="majorHAnsi" w:eastAsia="Verdana" w:hAnsiTheme="majorHAnsi" w:cstheme="majorHAnsi"/>
          <w:color w:val="000000"/>
          <w:lang w:eastAsia="pl-PL"/>
        </w:rPr>
        <w:t xml:space="preserve">Zapis całego zdanie są nie spójne w zakresie sprawy której dotyczą, a mianowicie możliwości wypowiedzenia umowy przez Wykonawcę. </w:t>
      </w:r>
    </w:p>
    <w:p w14:paraId="5A374F8C" w14:textId="3056CD69" w:rsidR="0054601E" w:rsidRPr="00061475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061475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 19:</w:t>
      </w:r>
      <w:r w:rsidR="00407548" w:rsidRPr="00061475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061475" w:rsidRPr="00061475">
        <w:rPr>
          <w:rFonts w:asciiTheme="majorHAnsi" w:eastAsia="Verdana" w:hAnsiTheme="majorHAnsi" w:cstheme="majorHAnsi"/>
          <w:color w:val="000000"/>
          <w:lang w:eastAsia="pl-PL"/>
        </w:rPr>
        <w:t>Zamawiający dokonuje zmiany treści zapisu i publikuje dokument z wprowadzoną zmianą na stronie prowadzonego postępowania.</w:t>
      </w:r>
    </w:p>
    <w:p w14:paraId="669B0CE0" w14:textId="3FAFE6D5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6549CBB5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lang w:eastAsia="pl-PL"/>
        </w:rPr>
        <w:t>Pytanie nr  20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-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 xml:space="preserve"> SWZ - załącznik nr 2 - Projektowane postanowienia umowy - dział VII ust.1 pkt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5B18D2E4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1)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</w:t>
      </w:r>
    </w:p>
    <w:p w14:paraId="625F637F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Informujemy, że zapisy dotyczące kar umownych są nieproporcjonalne, przez co naruszają </w:t>
      </w:r>
    </w:p>
    <w:p w14:paraId="0078E3D8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zasadę równości stron w stosunku cywilnoprawnym oraz zasadę proporcjonalności przy udzielaniu zamówień publicznych. Wykonawca zwraca się z prośbą o wprowadzenie adekwatnych kar umownych lub o usunięcie wskazanych zapisów w całości. W przypadku wyrażenia zgody na rezygnację z kar umownych, zwracamy się z prośbą o modyfikację zapisów do treści:  </w:t>
      </w:r>
    </w:p>
    <w:p w14:paraId="38C98DBE" w14:textId="77777777" w:rsidR="001002E9" w:rsidRPr="001002E9" w:rsidRDefault="001002E9" w:rsidP="0068215B">
      <w:pPr>
        <w:spacing w:after="0" w:line="240" w:lineRule="auto"/>
        <w:ind w:left="862" w:right="63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i/>
          <w:color w:val="000000"/>
          <w:lang w:eastAsia="pl-PL"/>
        </w:rPr>
        <w:t xml:space="preserve">„Strony ponoszą wobec siebie odpowiedzialność odszkodowawczą na zasadach ogólnych </w:t>
      </w:r>
    </w:p>
    <w:p w14:paraId="274F7550" w14:textId="77777777" w:rsidR="001002E9" w:rsidRPr="001002E9" w:rsidRDefault="001002E9" w:rsidP="0068215B">
      <w:pPr>
        <w:spacing w:after="0" w:line="240" w:lineRule="auto"/>
        <w:ind w:left="-5" w:right="63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i/>
          <w:color w:val="000000"/>
          <w:lang w:eastAsia="pl-PL"/>
        </w:rPr>
        <w:t xml:space="preserve">do wysokości poniesionej szkody (straty)”.  </w:t>
      </w:r>
    </w:p>
    <w:p w14:paraId="2E544159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i  odpowiednią modyfikację pozostałej treści działu VII. </w:t>
      </w:r>
    </w:p>
    <w:p w14:paraId="715BD184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Informujemy jednocześnie, że zapisy w obecnym kształcie wpływają na wzrost ryzyka </w:t>
      </w:r>
    </w:p>
    <w:p w14:paraId="6A819B27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związanego z realizacją umowy po stronie Wykonawcy, co z kolei może negatywnie wpłynąć na kalkulację ceny ofertowej dla Zamawiającego. </w:t>
      </w:r>
    </w:p>
    <w:p w14:paraId="09282FC5" w14:textId="5BC692E6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20:</w:t>
      </w:r>
      <w:r w:rsidR="00AF56AD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AF56AD" w:rsidRPr="00AF56AD">
        <w:rPr>
          <w:rFonts w:asciiTheme="majorHAnsi" w:eastAsia="Verdana" w:hAnsiTheme="majorHAnsi" w:cstheme="majorHAnsi"/>
          <w:color w:val="000000"/>
          <w:lang w:eastAsia="pl-PL"/>
        </w:rPr>
        <w:t>Zamawiający jako podmiot wydatkujący publiczne środki finansowe zobowiązany  jest do zabezpieczenia realizacji umowy. Wg oceny zamawiającego kary umowne opisane w projektowanych postanowieniach umowy (Załącznik nr 2 do SWZ) nie są nieproporcjonalne. Kary umowne mają zabezpieczyć strony przed nienależytym wykonywaniem umowy,  w tym przypadku zamawiającego przed ponoszeniem ogromnych  kosztów związanych z brakiem  możliwości realizowania umowy. Zamawiający zostawia zapisy bez dokonania modyfikacji.</w:t>
      </w:r>
    </w:p>
    <w:p w14:paraId="092A1E15" w14:textId="3BF6E126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2FD0C939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u w:val="single" w:color="000000"/>
          <w:lang w:eastAsia="pl-PL"/>
        </w:rPr>
        <w:t>Pytanie nr  21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 xml:space="preserve">  - SWZ - załącznik nr 2 - Projektowane postanowienia umowy - dział VII ust.1 pkt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77C44F05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>3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 </w:t>
      </w:r>
    </w:p>
    <w:p w14:paraId="41185F50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Zwracamy się z prośbą o określenie, iż w razie naliczenia kar umownych, Odbiorca </w:t>
      </w:r>
    </w:p>
    <w:p w14:paraId="5F0D5A80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każdorazowo wystawi Sprzedawcy notę obciążeniową.  </w:t>
      </w:r>
    </w:p>
    <w:p w14:paraId="1E55C38F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Informujemy, że kary umowne nie podlegają opodatkowaniu VAT, w związku z czym, dla </w:t>
      </w:r>
    </w:p>
    <w:p w14:paraId="5B3BFD5E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lastRenderedPageBreak/>
        <w:t xml:space="preserve">potrzeb ich prawidłowego udokumentowania, nie wystawia się faktur VAT. Dla celów rachunkowych zarówno otrzymanie kary umownej, jak i jej zapłata kwalifikowane są do pozostałej działalności operacyjnej jednostki. Jak bowiem wynika z art. 3 ust. 1 pkt 32 lit. g) Ustawy o rachunkowości, przez pozostałe koszty i pozostałe przychody operacyjne rozumie się koszty i przychody związane m.in. z odszkodowaniami i karami. Kary te należy ująć w księgach rachunkowych, a odpowiednią formą ich udokumentowania jest nota obciążeniowa. Ponadto informujemy, że ze względu na sposób działania systemu bilingowego, Wykonawca nie ma możliwości rozliczenia naliczonej kary umownej po jej automatycznym potrąceniu. </w:t>
      </w:r>
    </w:p>
    <w:p w14:paraId="6FD4CB78" w14:textId="6A3E5061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21:</w:t>
      </w:r>
      <w:r w:rsidR="00AF56AD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AF56AD" w:rsidRPr="00AF56AD">
        <w:rPr>
          <w:rFonts w:asciiTheme="majorHAnsi" w:eastAsia="Verdana" w:hAnsiTheme="majorHAnsi" w:cstheme="majorHAnsi"/>
          <w:color w:val="000000"/>
          <w:lang w:eastAsia="pl-PL"/>
        </w:rPr>
        <w:t xml:space="preserve">Zamawiający informuje, że w razie zaistnienia przesłanek do naliczenia kary umownej, kara zostanie zapłacona w terminie 14 dni od daty dostarczenia żądania zapłaty (wezwania do zapłaty) wraz z notą obciążeniową.  </w:t>
      </w:r>
    </w:p>
    <w:p w14:paraId="2773F6BC" w14:textId="6697FD14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26CD603E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u w:val="single" w:color="000000"/>
          <w:lang w:eastAsia="pl-PL"/>
        </w:rPr>
        <w:t>Pytanie nr  22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 xml:space="preserve">  - SWZ - załącznik nr 3 - formularz ofertowy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2FF1EB1D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zwraca się z wnioskiem o modyfikację formularza cenowego poprzez </w:t>
      </w:r>
    </w:p>
    <w:p w14:paraId="6ED5810A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>eliminację konieczności wyszczególniania poszczególnych kosztów/składników/opłat za usługę dystrybucji energii elektrycznej i umożliwienie podania łącznej kwoty netto/brutto za usługę dystrybucyjną dla wszystkich grup taryfowych.</w:t>
      </w:r>
      <w:r w:rsidRPr="001002E9">
        <w:rPr>
          <w:rFonts w:asciiTheme="majorHAnsi" w:eastAsia="Verdana" w:hAnsiTheme="majorHAnsi" w:cstheme="majorHAnsi"/>
          <w:color w:val="FF0000"/>
          <w:lang w:eastAsia="pl-PL"/>
        </w:rPr>
        <w:t xml:space="preserve"> </w:t>
      </w:r>
    </w:p>
    <w:p w14:paraId="0FC43DBE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Koszt usługi dystrybucji wyliczany jest na podstawie cen i stawek opłat obowiązujących na </w:t>
      </w:r>
    </w:p>
    <w:p w14:paraId="76816515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dzień składania oferty, zgodnych z obowiązującą taryfą OSD zatwierdzoną przez Prezesa Urzędu Regulacji Energetyki. </w:t>
      </w:r>
    </w:p>
    <w:p w14:paraId="7DD820E9" w14:textId="5DE60150" w:rsidR="0054601E" w:rsidRDefault="0054601E" w:rsidP="0068215B">
      <w:pPr>
        <w:spacing w:after="0" w:line="240" w:lineRule="auto"/>
        <w:jc w:val="both"/>
        <w:rPr>
          <w:rFonts w:asciiTheme="majorHAnsi" w:eastAsia="Verdana" w:hAnsiTheme="majorHAnsi" w:cstheme="majorHAnsi"/>
          <w:b/>
          <w:bCs/>
          <w:color w:val="000000"/>
          <w:lang w:eastAsia="pl-PL"/>
        </w:rPr>
      </w:pPr>
      <w:r w:rsidRPr="00AF56AD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 22:</w:t>
      </w:r>
      <w:r w:rsidR="00AF56AD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AF56AD" w:rsidRPr="006959D3">
        <w:rPr>
          <w:rFonts w:asciiTheme="majorHAnsi" w:eastAsia="Verdana" w:hAnsiTheme="majorHAnsi" w:cstheme="majorHAnsi"/>
          <w:color w:val="000000"/>
          <w:lang w:eastAsia="pl-PL"/>
        </w:rPr>
        <w:t>Zamawiający</w:t>
      </w:r>
      <w:r w:rsidR="006959D3" w:rsidRPr="006959D3">
        <w:rPr>
          <w:rFonts w:asciiTheme="majorHAnsi" w:eastAsia="Verdana" w:hAnsiTheme="majorHAnsi" w:cstheme="majorHAnsi"/>
          <w:color w:val="000000"/>
          <w:lang w:eastAsia="pl-PL"/>
        </w:rPr>
        <w:t xml:space="preserve"> nie wyraża zgody na modyfikację formularza ofertowego, </w:t>
      </w:r>
      <w:r w:rsidR="001B4763" w:rsidRPr="006959D3">
        <w:rPr>
          <w:rFonts w:asciiTheme="majorHAnsi" w:eastAsia="Verdana" w:hAnsiTheme="majorHAnsi" w:cstheme="majorHAnsi"/>
          <w:color w:val="000000"/>
          <w:lang w:eastAsia="pl-PL"/>
        </w:rPr>
        <w:t>zamawiający</w:t>
      </w:r>
      <w:r w:rsidR="00AF56AD" w:rsidRPr="006959D3">
        <w:rPr>
          <w:rFonts w:asciiTheme="majorHAnsi" w:eastAsia="Verdana" w:hAnsiTheme="majorHAnsi" w:cstheme="majorHAnsi"/>
          <w:color w:val="000000"/>
          <w:lang w:eastAsia="pl-PL"/>
        </w:rPr>
        <w:t xml:space="preserve"> pozostawia zapisy bez dokonania modyfikacj</w:t>
      </w:r>
      <w:r w:rsidR="006959D3" w:rsidRPr="006959D3">
        <w:rPr>
          <w:rFonts w:asciiTheme="majorHAnsi" w:eastAsia="Verdana" w:hAnsiTheme="majorHAnsi" w:cstheme="majorHAnsi"/>
          <w:color w:val="000000"/>
          <w:lang w:eastAsia="pl-PL"/>
        </w:rPr>
        <w:t>i.</w:t>
      </w:r>
      <w:r w:rsidR="006959D3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</w:p>
    <w:p w14:paraId="5D0FC645" w14:textId="7119978E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FF0000"/>
          <w:lang w:eastAsia="pl-PL"/>
        </w:rPr>
        <w:t xml:space="preserve"> </w:t>
      </w:r>
    </w:p>
    <w:p w14:paraId="413637C8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u w:val="single" w:color="000000"/>
          <w:lang w:eastAsia="pl-PL"/>
        </w:rPr>
        <w:t>Pytanie nr  23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 xml:space="preserve">  - SWZ - załącznik nr 3 - formularz ofertowy; załącznik nr 3.1 - kalkulator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5806D104" w14:textId="77777777" w:rsidR="001002E9" w:rsidRPr="001002E9" w:rsidRDefault="001002E9" w:rsidP="0068215B">
      <w:pPr>
        <w:spacing w:after="0" w:line="240" w:lineRule="auto"/>
        <w:ind w:left="-15" w:right="64" w:firstLine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 przypadku braku zgody na modyfikację formularza ofertowego (pytanie nr 22), Wykonawca prosi o ponowną weryfikację danych w zakresie tabeli nr 6 „Opłata Mocowa” w poniższej zakresie: </w:t>
      </w:r>
    </w:p>
    <w:p w14:paraId="188D6CBC" w14:textId="77777777" w:rsidR="001002E9" w:rsidRPr="001002E9" w:rsidRDefault="001002E9" w:rsidP="0068215B">
      <w:pPr>
        <w:numPr>
          <w:ilvl w:val="0"/>
          <w:numId w:val="21"/>
        </w:numPr>
        <w:spacing w:after="0" w:line="240" w:lineRule="auto"/>
        <w:ind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liczby PPE wskazanej do wyliczenia opłaty mocowej - ryczałt </w:t>
      </w:r>
    </w:p>
    <w:p w14:paraId="04911974" w14:textId="77777777" w:rsidR="001002E9" w:rsidRPr="001002E9" w:rsidRDefault="001002E9" w:rsidP="0068215B">
      <w:pPr>
        <w:numPr>
          <w:ilvl w:val="0"/>
          <w:numId w:val="21"/>
        </w:numPr>
        <w:spacing w:after="0" w:line="240" w:lineRule="auto"/>
        <w:ind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„Cena jednostkowa netto w zł. (do pięciu miejsc po przecinku)” w zakresie „Opłata mocowa – ryczałt” </w:t>
      </w:r>
    </w:p>
    <w:p w14:paraId="4D8A309C" w14:textId="77777777" w:rsidR="001002E9" w:rsidRPr="001002E9" w:rsidRDefault="001002E9" w:rsidP="0068215B">
      <w:pPr>
        <w:numPr>
          <w:ilvl w:val="0"/>
          <w:numId w:val="21"/>
        </w:numPr>
        <w:spacing w:after="0" w:line="240" w:lineRule="auto"/>
        <w:ind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Szacowanego wolumenu wskazany w zakresie „Opłata mocowa - od zużycia w kWh” </w:t>
      </w:r>
    </w:p>
    <w:p w14:paraId="4977B6B9" w14:textId="552D9821" w:rsidR="001002E9" w:rsidRDefault="001002E9" w:rsidP="0068215B">
      <w:pPr>
        <w:spacing w:after="0" w:line="240" w:lineRule="auto"/>
        <w:ind w:left="154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>i potwierdzenie ich poprawności</w:t>
      </w:r>
      <w:r w:rsidR="0054601E">
        <w:rPr>
          <w:rFonts w:asciiTheme="majorHAnsi" w:eastAsia="Verdana" w:hAnsiTheme="majorHAnsi" w:cstheme="majorHAnsi"/>
          <w:color w:val="000000"/>
          <w:lang w:eastAsia="pl-PL"/>
        </w:rPr>
        <w:t>.</w:t>
      </w:r>
    </w:p>
    <w:p w14:paraId="5131FDAF" w14:textId="5234BA53" w:rsidR="0054601E" w:rsidRPr="006959D3" w:rsidRDefault="0054601E" w:rsidP="0068215B">
      <w:pPr>
        <w:spacing w:after="0" w:line="240" w:lineRule="auto"/>
        <w:ind w:left="154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8D5758">
        <w:rPr>
          <w:rFonts w:asciiTheme="majorHAnsi" w:eastAsia="Verdana" w:hAnsiTheme="majorHAnsi" w:cstheme="majorHAnsi"/>
          <w:b/>
          <w:bCs/>
          <w:color w:val="000000"/>
          <w:lang w:eastAsia="pl-PL"/>
        </w:rPr>
        <w:t>23:</w:t>
      </w:r>
      <w:r w:rsidR="006959D3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6959D3" w:rsidRPr="006959D3">
        <w:rPr>
          <w:rFonts w:asciiTheme="majorHAnsi" w:eastAsia="Verdana" w:hAnsiTheme="majorHAnsi" w:cstheme="majorHAnsi"/>
          <w:color w:val="000000"/>
          <w:lang w:eastAsia="pl-PL"/>
        </w:rPr>
        <w:t>Zamawiający potwierdza poprawność danych zawartych w tabeli nr 6.</w:t>
      </w:r>
    </w:p>
    <w:p w14:paraId="2FCBA390" w14:textId="77777777" w:rsidR="008D5758" w:rsidRPr="001002E9" w:rsidRDefault="008D5758" w:rsidP="0068215B">
      <w:pPr>
        <w:spacing w:after="0" w:line="240" w:lineRule="auto"/>
        <w:ind w:left="154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</w:p>
    <w:p w14:paraId="10A9C02F" w14:textId="77777777" w:rsidR="001002E9" w:rsidRPr="001002E9" w:rsidRDefault="001002E9" w:rsidP="0068215B">
      <w:pPr>
        <w:spacing w:after="0" w:line="240" w:lineRule="auto"/>
        <w:ind w:left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5B3E90E8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u w:val="single" w:color="000000"/>
          <w:lang w:eastAsia="pl-PL"/>
        </w:rPr>
        <w:t>Pytanie nr  24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 xml:space="preserve">  - SWZ - załącznik nr 3 - formularz ofertowy; załącznik nr 3.1 - kalkulator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0A49F937" w14:textId="77777777" w:rsidR="001002E9" w:rsidRPr="001002E9" w:rsidRDefault="001002E9" w:rsidP="0068215B">
      <w:pPr>
        <w:spacing w:after="0" w:line="240" w:lineRule="auto"/>
        <w:ind w:left="-15" w:right="64" w:firstLine="852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 przypadku braku zgody na modyfikację formularza ofertowego (pytanie nr 22), Wykonawca prosi o wyjaśnienie na jakiej podstawie Zamawiający (w związku z pytaniem nr 15 i 17) wskazał w załączniku nr 3.1 – kalkulator, stawki i opłaty za usługę dystrybucji energii elektrycznej w tabeli  nr 5 „Opłata za świadczenie usługi dystrybucji – Grupa taryfowa G11 1 faza” w wysokościach wskazanych w pkt 8 zatwierdzonej taryfy PGE Dystrybucja S.A. z siedzibą w Lublinie. </w:t>
      </w:r>
    </w:p>
    <w:p w14:paraId="1BFD2DC4" w14:textId="0FA5CC06" w:rsidR="008D5758" w:rsidRPr="001B4763" w:rsidRDefault="008D5758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54601E">
        <w:rPr>
          <w:rFonts w:asciiTheme="majorHAnsi" w:eastAsia="Verdana" w:hAnsiTheme="majorHAnsi" w:cstheme="majorHAnsi"/>
          <w:b/>
          <w:bCs/>
          <w:color w:val="000000"/>
          <w:lang w:eastAsia="pl-PL"/>
        </w:rPr>
        <w:t>Odpowiedź na pytanie nr</w:t>
      </w:r>
      <w:r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24:</w:t>
      </w:r>
      <w:r w:rsidR="00F3613E">
        <w:rPr>
          <w:rFonts w:asciiTheme="majorHAnsi" w:eastAsia="Verdana" w:hAnsiTheme="majorHAnsi" w:cstheme="majorHAnsi"/>
          <w:b/>
          <w:bCs/>
          <w:color w:val="000000"/>
          <w:lang w:eastAsia="pl-PL"/>
        </w:rPr>
        <w:t xml:space="preserve"> </w:t>
      </w:r>
      <w:r w:rsidR="00F3613E" w:rsidRPr="001B4763">
        <w:rPr>
          <w:rFonts w:asciiTheme="majorHAnsi" w:eastAsia="Verdana" w:hAnsiTheme="majorHAnsi" w:cstheme="majorHAnsi"/>
          <w:color w:val="000000"/>
          <w:lang w:eastAsia="pl-PL"/>
        </w:rPr>
        <w:t xml:space="preserve">Zamawiający </w:t>
      </w:r>
      <w:r w:rsidR="001B4763" w:rsidRPr="001B4763">
        <w:rPr>
          <w:rFonts w:asciiTheme="majorHAnsi" w:eastAsia="Verdana" w:hAnsiTheme="majorHAnsi" w:cstheme="majorHAnsi"/>
          <w:color w:val="000000"/>
          <w:lang w:eastAsia="pl-PL"/>
        </w:rPr>
        <w:t>dokonuje zmiany opłat dystrybucyjnych dla taryfy G11 oraz zamieszcza na stronie prowadzonego postępowania załącznik nr 3.1 z wprowadzoną zmianą.</w:t>
      </w:r>
      <w:r w:rsidR="00F3613E" w:rsidRPr="001B4763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52EA59CB" w14:textId="0B60CF4B" w:rsidR="001002E9" w:rsidRPr="001002E9" w:rsidRDefault="001002E9" w:rsidP="0068215B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03839E09" w14:textId="77777777" w:rsidR="001002E9" w:rsidRPr="001002E9" w:rsidRDefault="001002E9" w:rsidP="0068215B">
      <w:pPr>
        <w:spacing w:after="0" w:line="240" w:lineRule="auto"/>
        <w:ind w:left="-5" w:right="52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b/>
          <w:color w:val="000000"/>
          <w:u w:val="single" w:color="000000"/>
          <w:lang w:eastAsia="pl-PL"/>
        </w:rPr>
        <w:t>Pytanie nr  25</w:t>
      </w:r>
      <w:r w:rsidRPr="001002E9">
        <w:rPr>
          <w:rFonts w:asciiTheme="majorHAnsi" w:eastAsia="Verdana" w:hAnsiTheme="majorHAnsi" w:cstheme="majorHAnsi"/>
          <w:color w:val="000000"/>
          <w:u w:val="single" w:color="000000"/>
          <w:lang w:eastAsia="pl-PL"/>
        </w:rPr>
        <w:t xml:space="preserve">  - SWZ - załącznik nr 3 - formularz ofertowy</w:t>
      </w: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 </w:t>
      </w:r>
    </w:p>
    <w:p w14:paraId="6B527836" w14:textId="77777777" w:rsidR="001002E9" w:rsidRPr="001002E9" w:rsidRDefault="001002E9" w:rsidP="0068215B">
      <w:pPr>
        <w:spacing w:after="0" w:line="240" w:lineRule="auto"/>
        <w:ind w:left="862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Wykonawca wnioskuje o zamieszczenie w formularzu oferty zapisu, iż </w:t>
      </w:r>
      <w:bookmarkStart w:id="1" w:name="_Hlk127446908"/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wskazane stawki </w:t>
      </w:r>
    </w:p>
    <w:p w14:paraId="55DAB19E" w14:textId="77777777" w:rsidR="001002E9" w:rsidRPr="001002E9" w:rsidRDefault="001002E9" w:rsidP="0068215B">
      <w:pPr>
        <w:spacing w:after="0" w:line="240" w:lineRule="auto"/>
        <w:ind w:left="-5" w:right="64" w:hanging="10"/>
        <w:jc w:val="both"/>
        <w:rPr>
          <w:rFonts w:asciiTheme="majorHAnsi" w:eastAsia="Verdana" w:hAnsiTheme="majorHAnsi" w:cstheme="majorHAnsi"/>
          <w:color w:val="000000"/>
          <w:lang w:eastAsia="pl-PL"/>
        </w:rPr>
      </w:pPr>
      <w:r w:rsidRPr="001002E9">
        <w:rPr>
          <w:rFonts w:asciiTheme="majorHAnsi" w:eastAsia="Verdana" w:hAnsiTheme="majorHAnsi" w:cstheme="majorHAnsi"/>
          <w:color w:val="000000"/>
          <w:lang w:eastAsia="pl-PL"/>
        </w:rPr>
        <w:t xml:space="preserve">kosztów/składników/opłat za usługę dystrybucji energii elektrycznej służą porównaniu ofert, natomiast rzeczywiste rozliczenia w powyższym zakresie będą prowadzone na podstawie zasad, cen i stawek opłat określonych w  obowiązującej Taryfie dla Usług Dystrybucji Energii Elektrycznej właściwego OSD. </w:t>
      </w:r>
    </w:p>
    <w:bookmarkEnd w:id="1"/>
    <w:p w14:paraId="7AE07EE2" w14:textId="4A76C644" w:rsidR="001002E9" w:rsidRPr="008318B9" w:rsidRDefault="008D5758" w:rsidP="0068215B">
      <w:pPr>
        <w:pStyle w:val="Default"/>
        <w:jc w:val="both"/>
        <w:rPr>
          <w:rFonts w:asciiTheme="majorHAnsi" w:eastAsia="Verdana" w:hAnsiTheme="majorHAnsi" w:cstheme="majorHAnsi"/>
          <w:sz w:val="22"/>
          <w:szCs w:val="22"/>
          <w:lang w:eastAsia="pl-PL"/>
        </w:rPr>
      </w:pPr>
      <w:r w:rsidRPr="008318B9">
        <w:rPr>
          <w:rFonts w:asciiTheme="majorHAnsi" w:eastAsia="Verdana" w:hAnsiTheme="majorHAnsi" w:cstheme="majorHAnsi"/>
          <w:b/>
          <w:bCs/>
          <w:sz w:val="22"/>
          <w:szCs w:val="22"/>
          <w:lang w:eastAsia="pl-PL"/>
        </w:rPr>
        <w:t>Odpowiedź na pytanie nr 25:</w:t>
      </w:r>
      <w:r w:rsidR="008318B9" w:rsidRPr="008318B9">
        <w:rPr>
          <w:rFonts w:asciiTheme="majorHAnsi" w:eastAsia="Verdana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8318B9" w:rsidRPr="008318B9">
        <w:rPr>
          <w:rFonts w:asciiTheme="majorHAnsi" w:eastAsia="Verdana" w:hAnsiTheme="majorHAnsi" w:cstheme="majorHAnsi"/>
          <w:sz w:val="22"/>
          <w:szCs w:val="22"/>
          <w:lang w:eastAsia="pl-PL"/>
        </w:rPr>
        <w:t xml:space="preserve">Zamawiający </w:t>
      </w:r>
      <w:r w:rsidR="008318B9">
        <w:rPr>
          <w:rFonts w:asciiTheme="majorHAnsi" w:eastAsia="Verdana" w:hAnsiTheme="majorHAnsi" w:cstheme="majorHAnsi"/>
          <w:sz w:val="22"/>
          <w:szCs w:val="22"/>
          <w:lang w:eastAsia="pl-PL"/>
        </w:rPr>
        <w:t>wyraża zgodę na wprowadzenie zaproponowanego przez Wykonawcę zapisu. Zamawiający publikuje załącznik nr 3 z wprowadzoną zmianą na stronie prowadzonego postępowania.</w:t>
      </w:r>
    </w:p>
    <w:p w14:paraId="6D98F6A3" w14:textId="77777777" w:rsidR="006959D3" w:rsidRDefault="006959D3" w:rsidP="0068215B">
      <w:pPr>
        <w:pStyle w:val="Default"/>
        <w:jc w:val="both"/>
        <w:rPr>
          <w:rFonts w:asciiTheme="majorHAnsi" w:eastAsia="Verdana" w:hAnsiTheme="majorHAnsi" w:cstheme="majorHAnsi"/>
          <w:b/>
          <w:bCs/>
          <w:lang w:eastAsia="pl-PL"/>
        </w:rPr>
      </w:pPr>
    </w:p>
    <w:p w14:paraId="79B80009" w14:textId="77777777" w:rsidR="008D5758" w:rsidRPr="001002E9" w:rsidRDefault="008D5758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</w:p>
    <w:p w14:paraId="35DA5AC6" w14:textId="7FC37759" w:rsidR="00603C10" w:rsidRPr="001002E9" w:rsidRDefault="00C14CFC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Opracowała Dominika Błażejak</w:t>
      </w:r>
      <w:r w:rsidR="00B1661E"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ab/>
      </w:r>
      <w:r w:rsidR="00B1661E"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ab/>
      </w:r>
      <w:r w:rsidR="00B1661E"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ab/>
      </w:r>
    </w:p>
    <w:p w14:paraId="1F2B6EDA" w14:textId="5E428ED3" w:rsidR="00C14CFC" w:rsidRPr="001002E9" w:rsidRDefault="00C14CFC" w:rsidP="0068215B">
      <w:pPr>
        <w:pStyle w:val="Default"/>
        <w:jc w:val="both"/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</w:pPr>
      <w:r w:rsidRPr="001002E9">
        <w:rPr>
          <w:rFonts w:asciiTheme="majorHAnsi" w:eastAsia="Times New Roman" w:hAnsiTheme="majorHAnsi" w:cstheme="majorHAnsi"/>
          <w:color w:val="191919"/>
          <w:sz w:val="22"/>
          <w:szCs w:val="22"/>
          <w:lang w:eastAsia="pl-PL"/>
        </w:rPr>
        <w:t>Enmedia Aleksandra Adamska</w:t>
      </w:r>
    </w:p>
    <w:sectPr w:rsidR="00C14CFC" w:rsidRPr="0010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F64"/>
    <w:multiLevelType w:val="hybridMultilevel"/>
    <w:tmpl w:val="4E020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4BB"/>
    <w:multiLevelType w:val="hybridMultilevel"/>
    <w:tmpl w:val="B02AA7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524A4F"/>
    <w:multiLevelType w:val="hybridMultilevel"/>
    <w:tmpl w:val="4D24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678E"/>
    <w:multiLevelType w:val="hybridMultilevel"/>
    <w:tmpl w:val="C55E425C"/>
    <w:lvl w:ilvl="0" w:tplc="5336A5BA">
      <w:start w:val="1"/>
      <w:numFmt w:val="decimal"/>
      <w:lvlText w:val="%1."/>
      <w:lvlJc w:val="left"/>
      <w:pPr>
        <w:ind w:left="426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66C78">
      <w:start w:val="1"/>
      <w:numFmt w:val="lowerLetter"/>
      <w:lvlText w:val="%2"/>
      <w:lvlJc w:val="left"/>
      <w:pPr>
        <w:ind w:left="1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C74B0">
      <w:start w:val="1"/>
      <w:numFmt w:val="lowerRoman"/>
      <w:lvlText w:val="%3"/>
      <w:lvlJc w:val="left"/>
      <w:pPr>
        <w:ind w:left="2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E67A2">
      <w:start w:val="1"/>
      <w:numFmt w:val="decimal"/>
      <w:lvlText w:val="%4"/>
      <w:lvlJc w:val="left"/>
      <w:pPr>
        <w:ind w:left="3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401A2">
      <w:start w:val="1"/>
      <w:numFmt w:val="lowerLetter"/>
      <w:lvlText w:val="%5"/>
      <w:lvlJc w:val="left"/>
      <w:pPr>
        <w:ind w:left="4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6E5B2">
      <w:start w:val="1"/>
      <w:numFmt w:val="lowerRoman"/>
      <w:lvlText w:val="%6"/>
      <w:lvlJc w:val="left"/>
      <w:pPr>
        <w:ind w:left="4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6ACA2">
      <w:start w:val="1"/>
      <w:numFmt w:val="decimal"/>
      <w:lvlText w:val="%7"/>
      <w:lvlJc w:val="left"/>
      <w:pPr>
        <w:ind w:left="5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CFA04">
      <w:start w:val="1"/>
      <w:numFmt w:val="lowerLetter"/>
      <w:lvlText w:val="%8"/>
      <w:lvlJc w:val="left"/>
      <w:pPr>
        <w:ind w:left="6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E4EEE">
      <w:start w:val="1"/>
      <w:numFmt w:val="lowerRoman"/>
      <w:lvlText w:val="%9"/>
      <w:lvlJc w:val="left"/>
      <w:pPr>
        <w:ind w:left="6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D7E17"/>
    <w:multiLevelType w:val="hybridMultilevel"/>
    <w:tmpl w:val="1F74F382"/>
    <w:lvl w:ilvl="0" w:tplc="74C66F4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815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6D7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2B2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C6A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6D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231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2B5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BF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B286B"/>
    <w:multiLevelType w:val="hybridMultilevel"/>
    <w:tmpl w:val="A44C65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4933CC"/>
    <w:multiLevelType w:val="hybridMultilevel"/>
    <w:tmpl w:val="CDD4D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5893"/>
    <w:multiLevelType w:val="hybridMultilevel"/>
    <w:tmpl w:val="A9769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6C68"/>
    <w:multiLevelType w:val="hybridMultilevel"/>
    <w:tmpl w:val="3692E718"/>
    <w:lvl w:ilvl="0" w:tplc="1AEC25A0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8D7BA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C1444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86E0EA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459DA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A3814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EADBCC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C1DDA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EFBB6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F10E83"/>
    <w:multiLevelType w:val="hybridMultilevel"/>
    <w:tmpl w:val="D3B2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513"/>
    <w:multiLevelType w:val="hybridMultilevel"/>
    <w:tmpl w:val="4094D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4DCB"/>
    <w:multiLevelType w:val="hybridMultilevel"/>
    <w:tmpl w:val="358ED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01DB"/>
    <w:multiLevelType w:val="hybridMultilevel"/>
    <w:tmpl w:val="AD6204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D0C4D"/>
    <w:multiLevelType w:val="hybridMultilevel"/>
    <w:tmpl w:val="3BD01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CB67F0"/>
    <w:multiLevelType w:val="hybridMultilevel"/>
    <w:tmpl w:val="26283B3C"/>
    <w:lvl w:ilvl="0" w:tplc="E8AA67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94532"/>
    <w:multiLevelType w:val="hybridMultilevel"/>
    <w:tmpl w:val="B820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6037"/>
    <w:multiLevelType w:val="hybridMultilevel"/>
    <w:tmpl w:val="274CE716"/>
    <w:lvl w:ilvl="0" w:tplc="31747788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55334229"/>
    <w:multiLevelType w:val="hybridMultilevel"/>
    <w:tmpl w:val="BF0838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19F580E"/>
    <w:multiLevelType w:val="hybridMultilevel"/>
    <w:tmpl w:val="8FA06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A4A34"/>
    <w:multiLevelType w:val="hybridMultilevel"/>
    <w:tmpl w:val="9C448D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E5BED"/>
    <w:multiLevelType w:val="hybridMultilevel"/>
    <w:tmpl w:val="9C448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ACB"/>
    <w:multiLevelType w:val="hybridMultilevel"/>
    <w:tmpl w:val="8E74831A"/>
    <w:lvl w:ilvl="0" w:tplc="DAB4DA3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042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89C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E1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43C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C01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A8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E4A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20C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1D4A6F"/>
    <w:multiLevelType w:val="hybridMultilevel"/>
    <w:tmpl w:val="521462F6"/>
    <w:lvl w:ilvl="0" w:tplc="F02A245E">
      <w:start w:val="1"/>
      <w:numFmt w:val="lowerLetter"/>
      <w:lvlText w:val="%1)"/>
      <w:lvlJc w:val="left"/>
      <w:pPr>
        <w:ind w:left="10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2D3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4AA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00EA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656A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C1B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825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2E6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41A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4A5A29"/>
    <w:multiLevelType w:val="hybridMultilevel"/>
    <w:tmpl w:val="32E84B56"/>
    <w:lvl w:ilvl="0" w:tplc="803AB60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8B2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ACE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CE6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8D5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C66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29C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A23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E8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4C3003"/>
    <w:multiLevelType w:val="hybridMultilevel"/>
    <w:tmpl w:val="5B2E7760"/>
    <w:lvl w:ilvl="0" w:tplc="3042AEEE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207F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C7E4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E33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001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08F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F2285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C12A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E89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0173424">
    <w:abstractNumId w:val="11"/>
  </w:num>
  <w:num w:numId="2" w16cid:durableId="79716103">
    <w:abstractNumId w:val="15"/>
  </w:num>
  <w:num w:numId="3" w16cid:durableId="2092585213">
    <w:abstractNumId w:val="14"/>
  </w:num>
  <w:num w:numId="4" w16cid:durableId="322441718">
    <w:abstractNumId w:val="6"/>
  </w:num>
  <w:num w:numId="5" w16cid:durableId="1175997259">
    <w:abstractNumId w:val="12"/>
  </w:num>
  <w:num w:numId="6" w16cid:durableId="414977382">
    <w:abstractNumId w:val="7"/>
  </w:num>
  <w:num w:numId="7" w16cid:durableId="807744812">
    <w:abstractNumId w:val="2"/>
  </w:num>
  <w:num w:numId="8" w16cid:durableId="1757705045">
    <w:abstractNumId w:val="13"/>
  </w:num>
  <w:num w:numId="9" w16cid:durableId="1741781991">
    <w:abstractNumId w:val="1"/>
  </w:num>
  <w:num w:numId="10" w16cid:durableId="203443143">
    <w:abstractNumId w:val="17"/>
  </w:num>
  <w:num w:numId="11" w16cid:durableId="798768279">
    <w:abstractNumId w:val="5"/>
  </w:num>
  <w:num w:numId="12" w16cid:durableId="719204609">
    <w:abstractNumId w:val="9"/>
  </w:num>
  <w:num w:numId="13" w16cid:durableId="1736396458">
    <w:abstractNumId w:val="0"/>
  </w:num>
  <w:num w:numId="14" w16cid:durableId="1008679558">
    <w:abstractNumId w:val="18"/>
  </w:num>
  <w:num w:numId="15" w16cid:durableId="1673489249">
    <w:abstractNumId w:val="4"/>
  </w:num>
  <w:num w:numId="16" w16cid:durableId="1163159328">
    <w:abstractNumId w:val="23"/>
  </w:num>
  <w:num w:numId="17" w16cid:durableId="1960254268">
    <w:abstractNumId w:val="21"/>
  </w:num>
  <w:num w:numId="18" w16cid:durableId="1196890284">
    <w:abstractNumId w:val="3"/>
  </w:num>
  <w:num w:numId="19" w16cid:durableId="1087534502">
    <w:abstractNumId w:val="24"/>
  </w:num>
  <w:num w:numId="20" w16cid:durableId="813640245">
    <w:abstractNumId w:val="22"/>
  </w:num>
  <w:num w:numId="21" w16cid:durableId="1549683413">
    <w:abstractNumId w:val="8"/>
  </w:num>
  <w:num w:numId="22" w16cid:durableId="1973368276">
    <w:abstractNumId w:val="16"/>
  </w:num>
  <w:num w:numId="23" w16cid:durableId="715352223">
    <w:abstractNumId w:val="20"/>
  </w:num>
  <w:num w:numId="24" w16cid:durableId="1845583262">
    <w:abstractNumId w:val="19"/>
  </w:num>
  <w:num w:numId="25" w16cid:durableId="2030250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3C"/>
    <w:rsid w:val="000046AF"/>
    <w:rsid w:val="00026B52"/>
    <w:rsid w:val="00040674"/>
    <w:rsid w:val="00042D2A"/>
    <w:rsid w:val="00061475"/>
    <w:rsid w:val="00062116"/>
    <w:rsid w:val="000823A2"/>
    <w:rsid w:val="00083AF8"/>
    <w:rsid w:val="00084670"/>
    <w:rsid w:val="000B7695"/>
    <w:rsid w:val="000C14E5"/>
    <w:rsid w:val="000D2A3C"/>
    <w:rsid w:val="000F03EE"/>
    <w:rsid w:val="000F0ABE"/>
    <w:rsid w:val="001002E9"/>
    <w:rsid w:val="0010549D"/>
    <w:rsid w:val="00116EC8"/>
    <w:rsid w:val="00120991"/>
    <w:rsid w:val="00122D2A"/>
    <w:rsid w:val="001317DF"/>
    <w:rsid w:val="00162E7F"/>
    <w:rsid w:val="0016639D"/>
    <w:rsid w:val="00171821"/>
    <w:rsid w:val="001B4763"/>
    <w:rsid w:val="001C1AF6"/>
    <w:rsid w:val="001C4217"/>
    <w:rsid w:val="001F213B"/>
    <w:rsid w:val="00200161"/>
    <w:rsid w:val="002038D5"/>
    <w:rsid w:val="00215AD7"/>
    <w:rsid w:val="00216080"/>
    <w:rsid w:val="0024343B"/>
    <w:rsid w:val="00274DC1"/>
    <w:rsid w:val="002B2770"/>
    <w:rsid w:val="002B54DB"/>
    <w:rsid w:val="002D1CF9"/>
    <w:rsid w:val="002D5A91"/>
    <w:rsid w:val="002F2175"/>
    <w:rsid w:val="00333275"/>
    <w:rsid w:val="0035233D"/>
    <w:rsid w:val="0038753E"/>
    <w:rsid w:val="003A7F62"/>
    <w:rsid w:val="003C38E2"/>
    <w:rsid w:val="003E59F7"/>
    <w:rsid w:val="003F14AD"/>
    <w:rsid w:val="004054F8"/>
    <w:rsid w:val="00407548"/>
    <w:rsid w:val="00412B70"/>
    <w:rsid w:val="00470BBE"/>
    <w:rsid w:val="00484E2C"/>
    <w:rsid w:val="004B26AF"/>
    <w:rsid w:val="004B389B"/>
    <w:rsid w:val="004D7BCA"/>
    <w:rsid w:val="00500FFA"/>
    <w:rsid w:val="0050284D"/>
    <w:rsid w:val="00522DE8"/>
    <w:rsid w:val="0054601E"/>
    <w:rsid w:val="0055054F"/>
    <w:rsid w:val="00556071"/>
    <w:rsid w:val="00561792"/>
    <w:rsid w:val="0056363F"/>
    <w:rsid w:val="00585EAB"/>
    <w:rsid w:val="00590663"/>
    <w:rsid w:val="00590D5B"/>
    <w:rsid w:val="00593E37"/>
    <w:rsid w:val="005C20AF"/>
    <w:rsid w:val="005F39AC"/>
    <w:rsid w:val="005F476D"/>
    <w:rsid w:val="00603C10"/>
    <w:rsid w:val="00610EBE"/>
    <w:rsid w:val="0064242A"/>
    <w:rsid w:val="00663589"/>
    <w:rsid w:val="00676418"/>
    <w:rsid w:val="0068215B"/>
    <w:rsid w:val="00686408"/>
    <w:rsid w:val="00695027"/>
    <w:rsid w:val="006959D3"/>
    <w:rsid w:val="006C5796"/>
    <w:rsid w:val="006E5517"/>
    <w:rsid w:val="0070666A"/>
    <w:rsid w:val="0071607C"/>
    <w:rsid w:val="0072142F"/>
    <w:rsid w:val="00724C90"/>
    <w:rsid w:val="00733781"/>
    <w:rsid w:val="007616EF"/>
    <w:rsid w:val="00772252"/>
    <w:rsid w:val="00773207"/>
    <w:rsid w:val="007943E3"/>
    <w:rsid w:val="008318B9"/>
    <w:rsid w:val="00847198"/>
    <w:rsid w:val="008474F2"/>
    <w:rsid w:val="00851EAF"/>
    <w:rsid w:val="00855BBF"/>
    <w:rsid w:val="00857E7F"/>
    <w:rsid w:val="00871929"/>
    <w:rsid w:val="00872FFA"/>
    <w:rsid w:val="00881161"/>
    <w:rsid w:val="008B3F5A"/>
    <w:rsid w:val="008C5A8E"/>
    <w:rsid w:val="008C7D4F"/>
    <w:rsid w:val="008D5758"/>
    <w:rsid w:val="008D5C72"/>
    <w:rsid w:val="008F3EEF"/>
    <w:rsid w:val="00905218"/>
    <w:rsid w:val="0091443D"/>
    <w:rsid w:val="00930FFF"/>
    <w:rsid w:val="00937FD3"/>
    <w:rsid w:val="00942981"/>
    <w:rsid w:val="00950301"/>
    <w:rsid w:val="009A27DE"/>
    <w:rsid w:val="009A7A59"/>
    <w:rsid w:val="009D5310"/>
    <w:rsid w:val="009E3DDE"/>
    <w:rsid w:val="009F47EB"/>
    <w:rsid w:val="00A078F3"/>
    <w:rsid w:val="00A10568"/>
    <w:rsid w:val="00A23B9A"/>
    <w:rsid w:val="00A26A53"/>
    <w:rsid w:val="00A50F81"/>
    <w:rsid w:val="00A537C9"/>
    <w:rsid w:val="00A96E72"/>
    <w:rsid w:val="00AA7174"/>
    <w:rsid w:val="00AC2489"/>
    <w:rsid w:val="00AD63C2"/>
    <w:rsid w:val="00AF56AD"/>
    <w:rsid w:val="00B00596"/>
    <w:rsid w:val="00B04E5A"/>
    <w:rsid w:val="00B10C92"/>
    <w:rsid w:val="00B1661E"/>
    <w:rsid w:val="00B32711"/>
    <w:rsid w:val="00B41DF8"/>
    <w:rsid w:val="00B61A25"/>
    <w:rsid w:val="00B854EE"/>
    <w:rsid w:val="00B9479C"/>
    <w:rsid w:val="00BA5FB5"/>
    <w:rsid w:val="00BA76D1"/>
    <w:rsid w:val="00BC235B"/>
    <w:rsid w:val="00BF5DF7"/>
    <w:rsid w:val="00C14CFC"/>
    <w:rsid w:val="00C25825"/>
    <w:rsid w:val="00C325AA"/>
    <w:rsid w:val="00C368C4"/>
    <w:rsid w:val="00C6095A"/>
    <w:rsid w:val="00C704C5"/>
    <w:rsid w:val="00C91197"/>
    <w:rsid w:val="00CA3484"/>
    <w:rsid w:val="00CB4D82"/>
    <w:rsid w:val="00CB78E5"/>
    <w:rsid w:val="00CC5D8E"/>
    <w:rsid w:val="00CD1696"/>
    <w:rsid w:val="00D2183F"/>
    <w:rsid w:val="00D300B3"/>
    <w:rsid w:val="00D56EC7"/>
    <w:rsid w:val="00D91CD3"/>
    <w:rsid w:val="00DA1AC4"/>
    <w:rsid w:val="00DC359A"/>
    <w:rsid w:val="00DE3ABF"/>
    <w:rsid w:val="00E63DC0"/>
    <w:rsid w:val="00E82082"/>
    <w:rsid w:val="00E959FE"/>
    <w:rsid w:val="00ED03E7"/>
    <w:rsid w:val="00F03A48"/>
    <w:rsid w:val="00F3613E"/>
    <w:rsid w:val="00F549A9"/>
    <w:rsid w:val="00F63691"/>
    <w:rsid w:val="00F7538C"/>
    <w:rsid w:val="00F75F96"/>
    <w:rsid w:val="00FA2ED4"/>
    <w:rsid w:val="00FB2CEE"/>
    <w:rsid w:val="00FC5277"/>
    <w:rsid w:val="00FD4AB6"/>
    <w:rsid w:val="00FE1079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797D"/>
  <w15:chartTrackingRefBased/>
  <w15:docId w15:val="{CE5BDA2B-B66F-488A-A9F9-98F89C6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A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Akapit z listą5,CW_Lista,Akapit z listą BS,normalny tekst,List Paragraph2,maz_wyliczenie,opis dzialania,K-P_odwolanie,A_wyliczenie,Akapit z listą 1,Nagłowek 3,Kolorowa lista — akcent 11,Dot pt,Preambuła,lp1"/>
    <w:basedOn w:val="Normalny"/>
    <w:link w:val="AkapitzlistZnak"/>
    <w:uiPriority w:val="34"/>
    <w:qFormat/>
    <w:rsid w:val="000D2A3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CW_Lista Znak,Akapit z listą BS Znak,normalny tekst Znak,List Paragraph2 Znak,maz_wyliczenie Znak,opis dzialania Znak,K-P_odwolanie Znak,A_wyliczenie Znak,Dot pt Znak"/>
    <w:link w:val="Akapitzlist"/>
    <w:uiPriority w:val="34"/>
    <w:qFormat/>
    <w:rsid w:val="000D2A3C"/>
  </w:style>
  <w:style w:type="paragraph" w:styleId="Tekstkomentarza">
    <w:name w:val="annotation text"/>
    <w:basedOn w:val="Normalny"/>
    <w:link w:val="TekstkomentarzaZnak"/>
    <w:uiPriority w:val="99"/>
    <w:unhideWhenUsed/>
    <w:rsid w:val="00CA3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34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4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AF"/>
    <w:rPr>
      <w:b/>
      <w:bCs/>
      <w:sz w:val="20"/>
      <w:szCs w:val="20"/>
    </w:rPr>
  </w:style>
  <w:style w:type="character" w:customStyle="1" w:styleId="CharStyle3">
    <w:name w:val="Char Style 3"/>
    <w:basedOn w:val="Domylnaczcionkaakapitu"/>
    <w:link w:val="Style2"/>
    <w:rsid w:val="00603C10"/>
    <w:rPr>
      <w:rFonts w:ascii="Arial" w:eastAsia="Arial" w:hAnsi="Arial" w:cs="Arial"/>
      <w:sz w:val="19"/>
      <w:szCs w:val="19"/>
    </w:rPr>
  </w:style>
  <w:style w:type="paragraph" w:customStyle="1" w:styleId="Style2">
    <w:name w:val="Style 2"/>
    <w:basedOn w:val="Normalny"/>
    <w:link w:val="CharStyle3"/>
    <w:rsid w:val="00603C10"/>
    <w:pPr>
      <w:widowControl w:val="0"/>
      <w:spacing w:after="0" w:line="36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3735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Aleksandra Alex</cp:lastModifiedBy>
  <cp:revision>4</cp:revision>
  <cp:lastPrinted>2022-10-14T11:53:00Z</cp:lastPrinted>
  <dcterms:created xsi:type="dcterms:W3CDTF">2023-02-20T06:33:00Z</dcterms:created>
  <dcterms:modified xsi:type="dcterms:W3CDTF">2023-02-24T08:45:00Z</dcterms:modified>
</cp:coreProperties>
</file>