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A0A0" w14:textId="77777777" w:rsidR="00E127E3" w:rsidRDefault="00E127E3" w:rsidP="001C7D20">
      <w:pPr>
        <w:jc w:val="both"/>
        <w:rPr>
          <w:b/>
          <w:bCs/>
        </w:rPr>
      </w:pPr>
      <w:bookmarkStart w:id="0" w:name="_Hlk45261856"/>
    </w:p>
    <w:p w14:paraId="6E29BCDC" w14:textId="7AE628C9" w:rsidR="001C7D20" w:rsidRDefault="001C7D20" w:rsidP="001C7D20">
      <w:pPr>
        <w:jc w:val="both"/>
        <w:rPr>
          <w:b/>
          <w:bCs/>
        </w:rPr>
      </w:pPr>
      <w:r>
        <w:rPr>
          <w:b/>
          <w:bCs/>
        </w:rPr>
        <w:t>Opis zamówienia:</w:t>
      </w:r>
    </w:p>
    <w:p w14:paraId="3D0EE3C6" w14:textId="5DEF8662" w:rsidR="001C7D20" w:rsidRPr="001058B9" w:rsidRDefault="00E127E3" w:rsidP="001C7D20">
      <w:pPr>
        <w:jc w:val="both"/>
        <w:rPr>
          <w:b/>
          <w:bCs/>
        </w:rPr>
      </w:pPr>
      <w:r w:rsidRPr="004C6546">
        <w:t>Zamawiający zaprasza do złożenia oferty</w:t>
      </w:r>
      <w:r w:rsidR="00013BA2">
        <w:t xml:space="preserve"> na</w:t>
      </w:r>
      <w:r>
        <w:rPr>
          <w:b/>
          <w:bCs/>
        </w:rPr>
        <w:t xml:space="preserve"> „</w:t>
      </w:r>
      <w:r w:rsidR="009A3C16">
        <w:rPr>
          <w:b/>
          <w:bCs/>
        </w:rPr>
        <w:t>Za</w:t>
      </w:r>
      <w:r w:rsidR="001C7D20" w:rsidRPr="00542FD9">
        <w:rPr>
          <w:b/>
          <w:bCs/>
        </w:rPr>
        <w:t>kup</w:t>
      </w:r>
      <w:r w:rsidR="00497B3C">
        <w:rPr>
          <w:b/>
          <w:bCs/>
        </w:rPr>
        <w:t xml:space="preserve"> fabrycznie nowego</w:t>
      </w:r>
      <w:r w:rsidR="001C7D20" w:rsidRPr="00542FD9">
        <w:rPr>
          <w:b/>
          <w:bCs/>
        </w:rPr>
        <w:t xml:space="preserve"> samochodu dostawczego do 3,5 tony, </w:t>
      </w:r>
      <w:r w:rsidR="005A1188">
        <w:rPr>
          <w:b/>
          <w:bCs/>
        </w:rPr>
        <w:t>2</w:t>
      </w:r>
      <w:r w:rsidR="00F45006">
        <w:rPr>
          <w:b/>
          <w:bCs/>
        </w:rPr>
        <w:t xml:space="preserve"> lub 3</w:t>
      </w:r>
      <w:r w:rsidR="001C7D20" w:rsidRPr="00542FD9">
        <w:rPr>
          <w:b/>
          <w:bCs/>
        </w:rPr>
        <w:t xml:space="preserve"> osobowego – 1 szt</w:t>
      </w:r>
      <w:bookmarkEnd w:id="0"/>
      <w:r w:rsidR="004C6546">
        <w:rPr>
          <w:b/>
          <w:bCs/>
        </w:rPr>
        <w:t>.”</w:t>
      </w:r>
      <w:r w:rsidR="004C6546" w:rsidRPr="004C6546">
        <w:t xml:space="preserve"> </w:t>
      </w:r>
      <w:r w:rsidR="004C6546">
        <w:t xml:space="preserve">za pośrednictwem </w:t>
      </w:r>
      <w:r w:rsidR="001352AB">
        <w:t>platformy OPEN NEXUS.</w:t>
      </w:r>
    </w:p>
    <w:p w14:paraId="620D9FD9" w14:textId="464A0ED2" w:rsidR="00E127E3" w:rsidRDefault="001C7D20" w:rsidP="00FE53B8">
      <w:pPr>
        <w:jc w:val="both"/>
      </w:pPr>
      <w:r>
        <w:t xml:space="preserve">Zamawiający wymaga, aby Wykonawca zaoferował samochód dostawczy zgodnie </w:t>
      </w:r>
      <w:r w:rsidR="00FE53B8">
        <w:t>z wymaganiami zawartymi</w:t>
      </w:r>
      <w:r w:rsidR="00013BA2">
        <w:t xml:space="preserve"> w formularzu ofertowym</w:t>
      </w:r>
      <w:r>
        <w:t xml:space="preserve">, a także </w:t>
      </w:r>
      <w:r w:rsidR="00E127E3">
        <w:t>do złożenia następujących dokumentów:</w:t>
      </w:r>
    </w:p>
    <w:p w14:paraId="78D365BC" w14:textId="039A877F" w:rsidR="00E127E3" w:rsidRDefault="001352AB" w:rsidP="00013BA2">
      <w:pPr>
        <w:pStyle w:val="Akapitzlist"/>
        <w:numPr>
          <w:ilvl w:val="0"/>
          <w:numId w:val="1"/>
        </w:numPr>
        <w:jc w:val="both"/>
      </w:pPr>
      <w:r>
        <w:t>W</w:t>
      </w:r>
      <w:r w:rsidR="00E127E3">
        <w:t>ypełnionego</w:t>
      </w:r>
      <w:r>
        <w:t xml:space="preserve"> i </w:t>
      </w:r>
      <w:r w:rsidR="00E127E3">
        <w:t xml:space="preserve">podpisanego </w:t>
      </w:r>
      <w:r w:rsidR="00013BA2">
        <w:t>formularza ofertowego,</w:t>
      </w:r>
    </w:p>
    <w:p w14:paraId="288E376C" w14:textId="101F163A" w:rsidR="00E127E3" w:rsidRDefault="00E127E3" w:rsidP="00FE53B8">
      <w:pPr>
        <w:pStyle w:val="Akapitzlist"/>
        <w:numPr>
          <w:ilvl w:val="0"/>
          <w:numId w:val="1"/>
        </w:numPr>
        <w:jc w:val="both"/>
      </w:pPr>
      <w:r w:rsidRPr="00E127E3">
        <w:t>oświadczeni</w:t>
      </w:r>
      <w:r>
        <w:t>a</w:t>
      </w:r>
      <w:r w:rsidRPr="00E127E3">
        <w:t xml:space="preserve"> lub dokument</w:t>
      </w:r>
      <w:r>
        <w:t>u potwierdzającego, że Wykonawca jest</w:t>
      </w:r>
      <w:r w:rsidRPr="00E127E3">
        <w:t xml:space="preserve"> producentem lub autoryzowanym przedstawicielem producenta oferowanego samochodu</w:t>
      </w:r>
      <w:r w:rsidR="00013BA2">
        <w:t>,</w:t>
      </w:r>
    </w:p>
    <w:p w14:paraId="0B31CA00" w14:textId="7B4E8195" w:rsidR="001352AB" w:rsidRDefault="001352AB" w:rsidP="001352AB">
      <w:pPr>
        <w:pStyle w:val="Akapitzlist"/>
        <w:numPr>
          <w:ilvl w:val="0"/>
          <w:numId w:val="1"/>
        </w:numPr>
        <w:jc w:val="both"/>
      </w:pPr>
      <w:r w:rsidRPr="001352AB">
        <w:t>Jeżeli zasady reprezentacji nie wynikają jednoznacznie z dokumentu rejestracyjnego (ewidencyjnego), wymaga się złożenia pełnomocnictwa wskazującego osobę uprawnioną do reprezentacji i zakres pełnomocnictwa.</w:t>
      </w:r>
      <w:r w:rsidR="00C406AF">
        <w:t xml:space="preserve"> </w:t>
      </w:r>
    </w:p>
    <w:p w14:paraId="0177BF97" w14:textId="6B59D941" w:rsidR="00C406AF" w:rsidRPr="001352AB" w:rsidRDefault="00C406AF" w:rsidP="00C406AF">
      <w:pPr>
        <w:jc w:val="both"/>
      </w:pPr>
      <w:r>
        <w:t>Uwaga: nie ma konieczności podawania ceny i wypełniania pól na platformie KRYTERIA I WARUNKI FORMALNE. Należy jedynie wypełnić i załączyć 3 ww. wymagane dokumenty.</w:t>
      </w:r>
    </w:p>
    <w:p w14:paraId="2ED1671F" w14:textId="5EDAEBEA" w:rsidR="00E127E3" w:rsidRDefault="00E127E3" w:rsidP="00FE53B8">
      <w:pPr>
        <w:jc w:val="both"/>
      </w:pPr>
      <w:r w:rsidRPr="00E127E3">
        <w:t>Cena podana w ofercie musi obejmować wszystkie koszty i składniki związane z wykonaniem zamówienia oraz warunkami stawianymi przez Zamawiającego, których zrealizowanie jest niezbędne dla prawidłowego wykonania umowy</w:t>
      </w:r>
      <w:r>
        <w:t>.</w:t>
      </w:r>
    </w:p>
    <w:p w14:paraId="0F994D99" w14:textId="01BB5EB0" w:rsidR="00013BA2" w:rsidRDefault="00013BA2" w:rsidP="00FE53B8">
      <w:pPr>
        <w:jc w:val="both"/>
      </w:pPr>
      <w:r>
        <w:t>Kryteria wyboru najkorzystniejsze oferty:</w:t>
      </w:r>
    </w:p>
    <w:p w14:paraId="0C2C3CDE" w14:textId="53C47664" w:rsidR="00013BA2" w:rsidRDefault="00013BA2" w:rsidP="00013BA2">
      <w:pPr>
        <w:pStyle w:val="Akapitzlist"/>
        <w:numPr>
          <w:ilvl w:val="0"/>
          <w:numId w:val="2"/>
        </w:numPr>
        <w:jc w:val="both"/>
      </w:pPr>
      <w:r>
        <w:t>cena 80 pkt.</w:t>
      </w:r>
    </w:p>
    <w:p w14:paraId="2F67F1E9" w14:textId="6CBA652D" w:rsidR="00013BA2" w:rsidRDefault="00013BA2" w:rsidP="00013BA2">
      <w:pPr>
        <w:pStyle w:val="Akapitzlist"/>
        <w:numPr>
          <w:ilvl w:val="0"/>
          <w:numId w:val="2"/>
        </w:numPr>
        <w:jc w:val="both"/>
      </w:pPr>
      <w:r>
        <w:t>gwarancja 20 pkt.</w:t>
      </w:r>
    </w:p>
    <w:p w14:paraId="2619BA94" w14:textId="48C94FAB" w:rsidR="00013BA2" w:rsidRDefault="00013BA2" w:rsidP="00013BA2">
      <w:pPr>
        <w:pStyle w:val="Akapitzlist"/>
        <w:numPr>
          <w:ilvl w:val="0"/>
          <w:numId w:val="3"/>
        </w:numPr>
        <w:jc w:val="both"/>
      </w:pPr>
      <w:r>
        <w:t>36 miesięcy bez limitów kilometrów – 20 pkt.</w:t>
      </w:r>
    </w:p>
    <w:p w14:paraId="6E0238A5" w14:textId="3771F010" w:rsidR="00013BA2" w:rsidRDefault="00013BA2" w:rsidP="00013BA2">
      <w:pPr>
        <w:pStyle w:val="Akapitzlist"/>
        <w:numPr>
          <w:ilvl w:val="0"/>
          <w:numId w:val="3"/>
        </w:numPr>
        <w:jc w:val="both"/>
      </w:pPr>
      <w:r>
        <w:t>36 miesięcy z limitem do 150 000 km – 15 pkt.</w:t>
      </w:r>
    </w:p>
    <w:p w14:paraId="291369F5" w14:textId="01D26F9A" w:rsidR="00013BA2" w:rsidRDefault="00013BA2" w:rsidP="00013BA2">
      <w:pPr>
        <w:pStyle w:val="Akapitzlist"/>
        <w:numPr>
          <w:ilvl w:val="0"/>
          <w:numId w:val="3"/>
        </w:numPr>
        <w:jc w:val="both"/>
      </w:pPr>
      <w:r>
        <w:t>24 miesiące z limitem do 150 000 km – 10 pkt.</w:t>
      </w:r>
    </w:p>
    <w:p w14:paraId="01102A63" w14:textId="2B0F9619" w:rsidR="00013BA2" w:rsidRDefault="00013BA2" w:rsidP="00013BA2">
      <w:pPr>
        <w:pStyle w:val="Akapitzlist"/>
        <w:numPr>
          <w:ilvl w:val="0"/>
          <w:numId w:val="3"/>
        </w:numPr>
        <w:jc w:val="both"/>
      </w:pPr>
      <w:r>
        <w:t>24 miesiące z limitem do 125 000 km – 5 pkt.</w:t>
      </w:r>
    </w:p>
    <w:p w14:paraId="0FFE07B7" w14:textId="30E3A817" w:rsidR="00013BA2" w:rsidRDefault="00013BA2" w:rsidP="00013BA2">
      <w:pPr>
        <w:pStyle w:val="Akapitzlist"/>
        <w:numPr>
          <w:ilvl w:val="0"/>
          <w:numId w:val="3"/>
        </w:numPr>
        <w:jc w:val="both"/>
      </w:pPr>
      <w:r>
        <w:t>24 miesiące z limitem do 100 000 km i mniej – 0 pkt.</w:t>
      </w:r>
    </w:p>
    <w:p w14:paraId="5FA47FA2" w14:textId="77777777" w:rsidR="001352AB" w:rsidRDefault="004C6546" w:rsidP="001352AB">
      <w:pPr>
        <w:jc w:val="both"/>
      </w:pPr>
      <w:r>
        <w:t>Zamawiający zastrzega sobie możliwość braku wyboru oferty w niniejszym postępowaniu.</w:t>
      </w:r>
    </w:p>
    <w:p w14:paraId="270B91E7" w14:textId="68A70C86" w:rsidR="001352AB" w:rsidRDefault="001352AB" w:rsidP="001352AB">
      <w:pPr>
        <w:jc w:val="both"/>
      </w:pPr>
      <w:r>
        <w:t>Komunikacja między Zamawiającym a Wykonawcami może odbywać się:</w:t>
      </w:r>
      <w:r w:rsidR="00EF7146">
        <w:t xml:space="preserve"> </w:t>
      </w:r>
      <w:r>
        <w:t>za pośrednictwem platformy OPEN NEXUS</w:t>
      </w:r>
      <w:r w:rsidR="00EF7146">
        <w:t xml:space="preserve"> </w:t>
      </w:r>
      <w:r w:rsidR="00EF7146" w:rsidRPr="00EF7146">
        <w:t>i formularza „Wyślij wiadomość do zamawiającego”.</w:t>
      </w:r>
      <w:r w:rsidR="00EF7146">
        <w:t xml:space="preserve"> Zamawiający odpowie na pytania za pośrednictwem Platformy.</w:t>
      </w:r>
    </w:p>
    <w:p w14:paraId="6B984F50" w14:textId="1A5A7F11" w:rsidR="00EF7146" w:rsidRDefault="00EF7146" w:rsidP="001352AB">
      <w:pPr>
        <w:jc w:val="both"/>
      </w:pPr>
      <w:r>
        <w:t xml:space="preserve">Przed podpisaniem umowy Wykonawca zobowiązany będzie dostarczyć Zamawiającemu </w:t>
      </w:r>
      <w:r w:rsidRPr="00EF7146">
        <w:t>obowiązku informacyjnego dla pracowników Zamawiającego dotyczącego ochrony danych osobowych.</w:t>
      </w:r>
    </w:p>
    <w:p w14:paraId="3CA554B3" w14:textId="77777777" w:rsidR="00444D66" w:rsidRDefault="00444D66" w:rsidP="00444D66">
      <w:pPr>
        <w:jc w:val="both"/>
      </w:pPr>
    </w:p>
    <w:sectPr w:rsidR="0044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471F"/>
    <w:multiLevelType w:val="hybridMultilevel"/>
    <w:tmpl w:val="730AE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D7EDF"/>
    <w:multiLevelType w:val="hybridMultilevel"/>
    <w:tmpl w:val="DF16FEF0"/>
    <w:lvl w:ilvl="0" w:tplc="3A2896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9D69BC"/>
    <w:multiLevelType w:val="hybridMultilevel"/>
    <w:tmpl w:val="F27E9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20"/>
    <w:rsid w:val="00013BA2"/>
    <w:rsid w:val="00070BDF"/>
    <w:rsid w:val="000F5010"/>
    <w:rsid w:val="001268B7"/>
    <w:rsid w:val="001352AB"/>
    <w:rsid w:val="001C7D20"/>
    <w:rsid w:val="0042731E"/>
    <w:rsid w:val="00444D66"/>
    <w:rsid w:val="00497B3C"/>
    <w:rsid w:val="004C6546"/>
    <w:rsid w:val="00517059"/>
    <w:rsid w:val="005A1188"/>
    <w:rsid w:val="006A371A"/>
    <w:rsid w:val="009A3C16"/>
    <w:rsid w:val="00A75B5B"/>
    <w:rsid w:val="00B02540"/>
    <w:rsid w:val="00C406AF"/>
    <w:rsid w:val="00E127E3"/>
    <w:rsid w:val="00EF7146"/>
    <w:rsid w:val="00F45006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83A6"/>
  <w15:chartTrackingRefBased/>
  <w15:docId w15:val="{920EB98B-B1FC-41CD-A743-D382CEFE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Waśkiewicz</dc:creator>
  <cp:keywords/>
  <dc:description/>
  <cp:lastModifiedBy>Agnieszka Skrzypczak</cp:lastModifiedBy>
  <cp:revision>7</cp:revision>
  <dcterms:created xsi:type="dcterms:W3CDTF">2021-04-20T12:40:00Z</dcterms:created>
  <dcterms:modified xsi:type="dcterms:W3CDTF">2021-04-27T08:43:00Z</dcterms:modified>
</cp:coreProperties>
</file>