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0C" w:rsidRDefault="000B6B6C" w:rsidP="000B6B6C">
      <w:pPr>
        <w:jc w:val="right"/>
      </w:pPr>
      <w:bookmarkStart w:id="0" w:name="_GoBack"/>
      <w:bookmarkEnd w:id="0"/>
      <w:r>
        <w:t>Załącznik nr 1</w:t>
      </w:r>
      <w:r w:rsidR="003C6BB0">
        <w:t>do SWZ</w:t>
      </w:r>
    </w:p>
    <w:p w:rsidR="000B6B6C" w:rsidRDefault="000B6B6C"/>
    <w:p w:rsidR="00652F0C" w:rsidRPr="000C4854" w:rsidRDefault="00652F0C">
      <w:r w:rsidRPr="000C4854">
        <w:t>Opis przedmiotu zamówienia</w:t>
      </w:r>
    </w:p>
    <w:tbl>
      <w:tblPr>
        <w:tblW w:w="9284" w:type="dxa"/>
        <w:tblLayout w:type="fixed"/>
        <w:tblCellMar>
          <w:left w:w="70" w:type="dxa"/>
          <w:right w:w="70" w:type="dxa"/>
        </w:tblCellMar>
        <w:tblLook w:val="0000" w:firstRow="0" w:lastRow="0" w:firstColumn="0" w:lastColumn="0" w:noHBand="0" w:noVBand="0"/>
      </w:tblPr>
      <w:tblGrid>
        <w:gridCol w:w="9284"/>
      </w:tblGrid>
      <w:tr w:rsidR="00652F0C" w:rsidRPr="000C4854" w:rsidTr="008E7F85">
        <w:tc>
          <w:tcPr>
            <w:tcW w:w="9284" w:type="dxa"/>
            <w:shd w:val="clear" w:color="auto" w:fill="auto"/>
          </w:tcPr>
          <w:p w:rsidR="00652F0C" w:rsidRPr="000C4854" w:rsidRDefault="00652F0C" w:rsidP="00652F0C">
            <w:pPr>
              <w:widowControl w:val="0"/>
              <w:ind w:left="426" w:hanging="284"/>
              <w:contextualSpacing/>
              <w:rPr>
                <w:lang w:eastAsia="pl-PL"/>
              </w:rPr>
            </w:pPr>
            <w:r w:rsidRPr="000C4854">
              <w:rPr>
                <w:lang w:eastAsia="pl-PL"/>
              </w:rPr>
              <w:t>1.</w:t>
            </w:r>
            <w:r w:rsidRPr="000C4854">
              <w:rPr>
                <w:lang w:eastAsia="pl-PL"/>
              </w:rPr>
              <w:tab/>
              <w:t xml:space="preserve">Przedmiotem zamówienia jest wykonanie </w:t>
            </w:r>
            <w:r w:rsidR="00C877A7" w:rsidRPr="000C4854">
              <w:rPr>
                <w:lang w:eastAsia="pl-PL"/>
              </w:rPr>
              <w:t xml:space="preserve">robót budowlanych </w:t>
            </w:r>
            <w:r w:rsidR="00A0766D">
              <w:rPr>
                <w:lang w:eastAsia="pl-PL"/>
              </w:rPr>
              <w:t>w ramach przystosowania</w:t>
            </w:r>
            <w:r w:rsidR="000B6B6C" w:rsidRPr="000C4854">
              <w:rPr>
                <w:lang w:eastAsia="pl-PL"/>
              </w:rPr>
              <w:t xml:space="preserve"> </w:t>
            </w:r>
            <w:r w:rsidRPr="000C4854">
              <w:rPr>
                <w:lang w:eastAsia="pl-PL"/>
              </w:rPr>
              <w:t xml:space="preserve"> </w:t>
            </w:r>
            <w:r w:rsidR="00A21FAF">
              <w:rPr>
                <w:lang w:eastAsia="pl-PL"/>
              </w:rPr>
              <w:t>pomieszczeń do funkcji Poradni Podstawowej Opieki Zdrowotnej</w:t>
            </w:r>
            <w:r w:rsidRPr="000C4854">
              <w:rPr>
                <w:lang w:eastAsia="pl-PL"/>
              </w:rPr>
              <w:t xml:space="preserve"> w Szpitalu Powiatowym w Sochaczewie. Zakres prac należy dostosować d</w:t>
            </w:r>
            <w:r w:rsidR="00A21FAF">
              <w:rPr>
                <w:lang w:eastAsia="pl-PL"/>
              </w:rPr>
              <w:t>o wymagań Zamawiającego stawianym</w:t>
            </w:r>
            <w:r w:rsidRPr="000C4854">
              <w:rPr>
                <w:lang w:eastAsia="pl-PL"/>
              </w:rPr>
              <w:t xml:space="preserve"> przedmiotowej inwestycji, z zastosowaniem obowiązujących przepisów prawa, w tym w szczególności:</w:t>
            </w:r>
          </w:p>
          <w:p w:rsidR="00652F0C" w:rsidRPr="000C4854" w:rsidRDefault="00652F0C" w:rsidP="00652F0C">
            <w:pPr>
              <w:widowControl w:val="0"/>
              <w:numPr>
                <w:ilvl w:val="0"/>
                <w:numId w:val="2"/>
              </w:numPr>
              <w:ind w:left="426" w:hanging="284"/>
              <w:contextualSpacing/>
              <w:rPr>
                <w:lang w:eastAsia="pl-PL"/>
              </w:rPr>
            </w:pPr>
            <w:r w:rsidRPr="000C4854">
              <w:rPr>
                <w:lang w:eastAsia="pl-PL"/>
              </w:rPr>
              <w:t>Ustawa z dnia 7 lipca 1994r. Prawo budowlane tekst jednolity</w:t>
            </w:r>
          </w:p>
          <w:p w:rsidR="00652F0C" w:rsidRPr="000C4854" w:rsidRDefault="00652F0C" w:rsidP="00652F0C">
            <w:pPr>
              <w:widowControl w:val="0"/>
              <w:numPr>
                <w:ilvl w:val="0"/>
                <w:numId w:val="2"/>
              </w:numPr>
              <w:ind w:left="426" w:hanging="284"/>
              <w:contextualSpacing/>
              <w:rPr>
                <w:lang w:eastAsia="pl-PL"/>
              </w:rPr>
            </w:pPr>
            <w:r w:rsidRPr="000C4854">
              <w:rPr>
                <w:lang w:eastAsia="pl-PL"/>
              </w:rPr>
              <w:t>Rozporządzenie Ministra Infrastruktury z dnia 3 lipca 2003r. w sprawie szczegółowego zakresu i formy projektu budowlanego, wraz z późniejszymi zmianami.</w:t>
            </w:r>
          </w:p>
          <w:p w:rsidR="00652F0C" w:rsidRPr="000C4854" w:rsidRDefault="00652F0C" w:rsidP="00652F0C">
            <w:pPr>
              <w:widowControl w:val="0"/>
              <w:numPr>
                <w:ilvl w:val="0"/>
                <w:numId w:val="2"/>
              </w:numPr>
              <w:ind w:left="426" w:hanging="284"/>
              <w:contextualSpacing/>
              <w:rPr>
                <w:lang w:eastAsia="pl-PL"/>
              </w:rPr>
            </w:pPr>
            <w:r w:rsidRPr="000C4854">
              <w:rPr>
                <w:lang w:eastAsia="pl-PL"/>
              </w:rPr>
              <w:t>Rozporządzenie Ministra Infrastruktury z dnia 12 kwietnia 2002r. w sprawie warunków technicznych, jakim powinny odpowiadać budynki i ich usytuowanie</w:t>
            </w:r>
            <w:r w:rsidR="00A21FAF">
              <w:rPr>
                <w:lang w:eastAsia="pl-PL"/>
              </w:rPr>
              <w:t xml:space="preserve">, </w:t>
            </w:r>
            <w:r w:rsidRPr="000C4854">
              <w:rPr>
                <w:lang w:eastAsia="pl-PL"/>
              </w:rPr>
              <w:t>z późniejszymi zmianami.</w:t>
            </w:r>
          </w:p>
          <w:p w:rsidR="00652F0C" w:rsidRPr="000C4854" w:rsidRDefault="00652F0C" w:rsidP="00652F0C">
            <w:pPr>
              <w:widowControl w:val="0"/>
              <w:numPr>
                <w:ilvl w:val="0"/>
                <w:numId w:val="2"/>
              </w:numPr>
              <w:ind w:left="426" w:hanging="284"/>
              <w:contextualSpacing/>
              <w:rPr>
                <w:lang w:eastAsia="pl-PL"/>
              </w:rPr>
            </w:pPr>
            <w:r w:rsidRPr="000C4854">
              <w:rPr>
                <w:lang w:eastAsia="pl-PL"/>
              </w:rPr>
              <w:t>Rozporządzenia Ministra Zdrowia z dnia 26 czerwca 2012r. w sprawie wymagań, jakim powinny odpowiadać pod względem fachowym i sanitarnym pomieszczenia i urządzenia zakładu opieki zdrowotnej.</w:t>
            </w:r>
          </w:p>
          <w:p w:rsidR="00652F0C" w:rsidRPr="000C4854" w:rsidRDefault="00652F0C" w:rsidP="00652F0C">
            <w:pPr>
              <w:widowControl w:val="0"/>
              <w:numPr>
                <w:ilvl w:val="0"/>
                <w:numId w:val="2"/>
              </w:numPr>
              <w:ind w:left="426" w:hanging="284"/>
              <w:contextualSpacing/>
              <w:rPr>
                <w:lang w:eastAsia="pl-PL"/>
              </w:rPr>
            </w:pPr>
            <w:r w:rsidRPr="000C4854">
              <w:rPr>
                <w:lang w:eastAsia="pl-PL"/>
              </w:rPr>
              <w:t>- Rozporządzeniem Ministra Zdrowia z dnia 26 marca 2019 r. (Dz. U. 2019 poz. 595) w sprawie szczegółowych wymagań, jakim powinny odpowiadać pomieszczenia i urządzenia podmiotu wykonującego działalność leczniczą</w:t>
            </w:r>
          </w:p>
          <w:p w:rsidR="00652F0C" w:rsidRPr="000C4854" w:rsidRDefault="00652F0C" w:rsidP="00652F0C">
            <w:pPr>
              <w:widowControl w:val="0"/>
              <w:ind w:left="426" w:hanging="284"/>
              <w:contextualSpacing/>
              <w:rPr>
                <w:lang w:eastAsia="pl-PL"/>
              </w:rPr>
            </w:pPr>
            <w:r w:rsidRPr="000C4854">
              <w:rPr>
                <w:lang w:eastAsia="pl-PL"/>
              </w:rPr>
              <w:t>Nazwa zamówienia:</w:t>
            </w:r>
          </w:p>
          <w:p w:rsidR="00652F0C" w:rsidRPr="000C4854" w:rsidRDefault="00A21FAF" w:rsidP="00652F0C">
            <w:pPr>
              <w:widowControl w:val="0"/>
              <w:ind w:left="426" w:hanging="284"/>
              <w:contextualSpacing/>
              <w:rPr>
                <w:kern w:val="1"/>
              </w:rPr>
            </w:pPr>
            <w:r>
              <w:rPr>
                <w:kern w:val="1"/>
              </w:rPr>
              <w:t>„Prace remontowo-budowlane w ramach przystosowania pomieszczeń do funkcji poradni Podstawowej Opieki Zdrowotnej”</w:t>
            </w:r>
            <w:r w:rsidR="00652F0C" w:rsidRPr="000C4854">
              <w:rPr>
                <w:kern w:val="1"/>
              </w:rPr>
              <w:t>.</w:t>
            </w:r>
          </w:p>
          <w:p w:rsidR="00652F0C" w:rsidRPr="000C4854" w:rsidRDefault="00652F0C" w:rsidP="00652F0C">
            <w:pPr>
              <w:widowControl w:val="0"/>
              <w:ind w:left="1077" w:hanging="686"/>
              <w:contextualSpacing/>
              <w:jc w:val="center"/>
              <w:rPr>
                <w:lang w:eastAsia="pl-PL"/>
              </w:rPr>
            </w:pPr>
          </w:p>
        </w:tc>
      </w:tr>
      <w:tr w:rsidR="00652F0C" w:rsidRPr="000C4854" w:rsidTr="008E7F85">
        <w:tc>
          <w:tcPr>
            <w:tcW w:w="9284" w:type="dxa"/>
            <w:shd w:val="clear" w:color="auto" w:fill="auto"/>
          </w:tcPr>
          <w:p w:rsidR="00652F0C" w:rsidRPr="000C4854" w:rsidRDefault="00652F0C" w:rsidP="00A95C53">
            <w:pPr>
              <w:widowControl w:val="0"/>
              <w:ind w:left="1080" w:hanging="688"/>
              <w:contextualSpacing/>
              <w:jc w:val="both"/>
              <w:rPr>
                <w:lang w:eastAsia="pl-PL"/>
              </w:rPr>
            </w:pPr>
            <w:r w:rsidRPr="000C4854">
              <w:rPr>
                <w:lang w:eastAsia="pl-PL"/>
              </w:rPr>
              <w:t>2.</w:t>
            </w:r>
            <w:r w:rsidRPr="000C4854">
              <w:rPr>
                <w:lang w:eastAsia="pl-PL"/>
              </w:rPr>
              <w:tab/>
              <w:t>Nazwy i kody CPV</w:t>
            </w:r>
            <w:r w:rsidRPr="000C4854">
              <w:rPr>
                <w:vertAlign w:val="superscript"/>
                <w:lang w:eastAsia="pl-PL"/>
              </w:rPr>
              <w:footnoteReference w:id="1"/>
            </w:r>
            <w:r w:rsidRPr="000C4854">
              <w:rPr>
                <w:lang w:eastAsia="pl-PL"/>
              </w:rPr>
              <w:t>:</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45000000-7  Roboty budowlane</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45215100-8  Roboty budowlane w zakresie placówek zdrowotnych</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45215140-0  Obiekty szpitalne</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45400000-1  Roboty wykończeniowe w zakresie obiektów budowlanych</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45300000-0  Roboty instalacyjne w budynkach</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45310000-3  Roboty instalacyjne elektryczne</w:t>
            </w:r>
          </w:p>
          <w:p w:rsidR="00652F0C" w:rsidRPr="000C4854" w:rsidRDefault="00652F0C" w:rsidP="00A95C53">
            <w:pPr>
              <w:suppressAutoHyphens w:val="0"/>
              <w:autoSpaceDE w:val="0"/>
              <w:autoSpaceDN w:val="0"/>
              <w:adjustRightInd w:val="0"/>
              <w:rPr>
                <w:rFonts w:eastAsia="Arial Unicode MS"/>
                <w:lang w:eastAsia="pl-PL"/>
              </w:rPr>
            </w:pPr>
            <w:r w:rsidRPr="000C4854">
              <w:rPr>
                <w:rFonts w:eastAsia="Arial Unicode MS"/>
                <w:lang w:eastAsia="pl-PL"/>
              </w:rPr>
              <w:t>45330000 -9 Roboty instalacyjne wodno-kanalizacyjne i sanitarne</w:t>
            </w:r>
          </w:p>
        </w:tc>
      </w:tr>
      <w:tr w:rsidR="00652F0C" w:rsidRPr="000C4854" w:rsidTr="008E7F85">
        <w:tc>
          <w:tcPr>
            <w:tcW w:w="9284" w:type="dxa"/>
            <w:shd w:val="clear" w:color="auto" w:fill="auto"/>
          </w:tcPr>
          <w:p w:rsidR="00652F0C" w:rsidRPr="000C4854" w:rsidRDefault="00A21FAF" w:rsidP="00652F0C">
            <w:pPr>
              <w:widowControl w:val="0"/>
              <w:tabs>
                <w:tab w:val="left" w:pos="426"/>
              </w:tabs>
              <w:suppressAutoHyphens w:val="0"/>
              <w:ind w:left="426"/>
              <w:jc w:val="both"/>
              <w:rPr>
                <w:rFonts w:eastAsia="Lucida Sans Unicode"/>
                <w:kern w:val="1"/>
              </w:rPr>
            </w:pPr>
            <w:r>
              <w:rPr>
                <w:rFonts w:eastAsia="Lucida Sans Unicode"/>
                <w:kern w:val="1"/>
              </w:rPr>
              <w:t>3</w:t>
            </w:r>
            <w:r w:rsidR="00652F0C" w:rsidRPr="000C4854">
              <w:rPr>
                <w:rFonts w:eastAsia="Lucida Sans Unicode"/>
                <w:kern w:val="1"/>
              </w:rPr>
              <w:t xml:space="preserve">. 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w:t>
            </w:r>
          </w:p>
          <w:p w:rsidR="00652F0C" w:rsidRPr="000C4854" w:rsidRDefault="00A21FAF" w:rsidP="00A95C53">
            <w:pPr>
              <w:widowControl w:val="0"/>
              <w:tabs>
                <w:tab w:val="left" w:pos="426"/>
              </w:tabs>
              <w:suppressAutoHyphens w:val="0"/>
              <w:ind w:left="360"/>
              <w:jc w:val="both"/>
              <w:rPr>
                <w:rFonts w:eastAsia="Lucida Sans Unicode"/>
                <w:kern w:val="1"/>
              </w:rPr>
            </w:pPr>
            <w:r>
              <w:rPr>
                <w:rFonts w:eastAsia="Lucida Sans Unicode"/>
                <w:kern w:val="1"/>
              </w:rPr>
              <w:t>4</w:t>
            </w:r>
            <w:r w:rsidR="00652F0C" w:rsidRPr="000C4854">
              <w:rPr>
                <w:rFonts w:eastAsia="Lucida Sans Unicode"/>
                <w:kern w:val="1"/>
              </w:rPr>
              <w:t>. Zaleca się, aby Wykonawca dokonał wizji miejsca realizacji zadania i jego otoczenia w celu oszacowania na własną odpowiedzialność, na własny koszt i ryzyko wszystkich danych, jakie mogą okazać się niezbędne do przygotowania oferty i podpisania umowy. Koszty odwiedzenia miejsca wykonania usługi poniesie Wykonawca, w terminie ustalonym wcześniej z Zamawiającym.</w:t>
            </w:r>
          </w:p>
          <w:p w:rsidR="00652F0C" w:rsidRPr="000C4854" w:rsidRDefault="00BE7AD9" w:rsidP="00A95C53">
            <w:pPr>
              <w:widowControl w:val="0"/>
              <w:tabs>
                <w:tab w:val="left" w:pos="426"/>
              </w:tabs>
              <w:suppressAutoHyphens w:val="0"/>
              <w:ind w:left="360"/>
              <w:jc w:val="both"/>
              <w:rPr>
                <w:rFonts w:eastAsia="Lucida Sans Unicode"/>
                <w:kern w:val="1"/>
              </w:rPr>
            </w:pPr>
            <w:r>
              <w:rPr>
                <w:rFonts w:eastAsia="Lucida Sans Unicode"/>
                <w:kern w:val="1"/>
              </w:rPr>
              <w:t>5</w:t>
            </w:r>
            <w:r w:rsidR="00652F0C" w:rsidRPr="000C4854">
              <w:rPr>
                <w:rFonts w:eastAsia="Lucida Sans Unicode"/>
                <w:kern w:val="1"/>
              </w:rPr>
              <w:t>. Zamawiający nie przewiduje spotkania wyjaśniającego</w:t>
            </w:r>
          </w:p>
        </w:tc>
      </w:tr>
      <w:tr w:rsidR="00652F0C" w:rsidRPr="000C4854" w:rsidTr="008E7F85">
        <w:tc>
          <w:tcPr>
            <w:tcW w:w="9284" w:type="dxa"/>
            <w:shd w:val="clear" w:color="auto" w:fill="auto"/>
          </w:tcPr>
          <w:p w:rsidR="00652F0C" w:rsidRPr="000C4854" w:rsidRDefault="00BE7AD9" w:rsidP="00BE7AD9">
            <w:pPr>
              <w:widowControl w:val="0"/>
              <w:ind w:left="392"/>
              <w:contextualSpacing/>
              <w:jc w:val="both"/>
              <w:rPr>
                <w:lang w:eastAsia="pl-PL"/>
              </w:rPr>
            </w:pPr>
            <w:r>
              <w:rPr>
                <w:lang w:eastAsia="pl-PL"/>
              </w:rPr>
              <w:t>6</w:t>
            </w:r>
            <w:r w:rsidR="00652F0C" w:rsidRPr="000C4854">
              <w:rPr>
                <w:lang w:eastAsia="pl-PL"/>
              </w:rPr>
              <w:t>. Roboty do realizacji w ujęciu jakie należy przyjąć do wyceny w formularzu ofertowym przedstawia poniższe zestawienie:</w:t>
            </w:r>
          </w:p>
          <w:p w:rsidR="00652F0C" w:rsidRDefault="005565C2" w:rsidP="005565C2">
            <w:pPr>
              <w:suppressAutoHyphens w:val="0"/>
              <w:autoSpaceDE w:val="0"/>
              <w:autoSpaceDN w:val="0"/>
              <w:adjustRightInd w:val="0"/>
              <w:ind w:left="390"/>
              <w:jc w:val="both"/>
            </w:pPr>
            <w:r>
              <w:t xml:space="preserve">a) </w:t>
            </w:r>
            <w:r w:rsidR="00652F0C" w:rsidRPr="000C4854">
              <w:t xml:space="preserve">wykonanie </w:t>
            </w:r>
            <w:r>
              <w:t>r</w:t>
            </w:r>
            <w:r w:rsidR="00652F0C" w:rsidRPr="000C4854">
              <w:t>obót budowlanych, instalacyjnych oraz montażowych</w:t>
            </w:r>
            <w:r>
              <w:t xml:space="preserve"> zgodnie z załączonymi szkicami i opisem (załączniki 2-6)</w:t>
            </w:r>
          </w:p>
          <w:p w:rsidR="005565C2" w:rsidRDefault="005565C2" w:rsidP="005565C2">
            <w:pPr>
              <w:suppressAutoHyphens w:val="0"/>
              <w:autoSpaceDE w:val="0"/>
              <w:autoSpaceDN w:val="0"/>
              <w:adjustRightInd w:val="0"/>
              <w:ind w:left="390"/>
              <w:jc w:val="both"/>
            </w:pPr>
            <w:r>
              <w:t xml:space="preserve">b) </w:t>
            </w:r>
            <w:r w:rsidR="004301C1">
              <w:t>Pomalowanie ścian farbą zmywalną. K</w:t>
            </w:r>
            <w:r>
              <w:t>olorystyka ścian i podłóg do ustalenia z inwestorem,</w:t>
            </w:r>
          </w:p>
          <w:p w:rsidR="005565C2" w:rsidRDefault="005565C2" w:rsidP="005565C2">
            <w:pPr>
              <w:suppressAutoHyphens w:val="0"/>
              <w:autoSpaceDE w:val="0"/>
              <w:autoSpaceDN w:val="0"/>
              <w:adjustRightInd w:val="0"/>
              <w:ind w:left="390"/>
              <w:jc w:val="both"/>
            </w:pPr>
            <w:r>
              <w:lastRenderedPageBreak/>
              <w:t>c) przerabiane instalacje mają być zgodne z wymaganiami dla nowych pomieszczeń. Liczba gniazd i włączników oraz ich umiejscowienie mają być ustalane z inwestorem,</w:t>
            </w:r>
          </w:p>
          <w:p w:rsidR="004301C1" w:rsidRDefault="004301C1" w:rsidP="005565C2">
            <w:pPr>
              <w:suppressAutoHyphens w:val="0"/>
              <w:autoSpaceDE w:val="0"/>
              <w:autoSpaceDN w:val="0"/>
              <w:adjustRightInd w:val="0"/>
              <w:ind w:left="390"/>
              <w:jc w:val="both"/>
            </w:pPr>
            <w:r>
              <w:t>d) przeprowadzenie instalacji teleinformatycznej zgodnie z załączonym szkicem,</w:t>
            </w:r>
          </w:p>
          <w:p w:rsidR="004301C1" w:rsidRDefault="004301C1" w:rsidP="005565C2">
            <w:pPr>
              <w:suppressAutoHyphens w:val="0"/>
              <w:autoSpaceDE w:val="0"/>
              <w:autoSpaceDN w:val="0"/>
              <w:adjustRightInd w:val="0"/>
              <w:ind w:left="390"/>
              <w:jc w:val="both"/>
            </w:pPr>
            <w:r>
              <w:t>e) położenie instalacji p/</w:t>
            </w:r>
            <w:proofErr w:type="spellStart"/>
            <w:r>
              <w:t>poż</w:t>
            </w:r>
            <w:proofErr w:type="spellEnd"/>
            <w:r>
              <w:t xml:space="preserve"> zgodnie z załączonym szkicem</w:t>
            </w:r>
          </w:p>
          <w:p w:rsidR="004301C1" w:rsidRDefault="004301C1" w:rsidP="005565C2">
            <w:pPr>
              <w:suppressAutoHyphens w:val="0"/>
              <w:autoSpaceDE w:val="0"/>
              <w:autoSpaceDN w:val="0"/>
              <w:adjustRightInd w:val="0"/>
              <w:ind w:left="390"/>
              <w:jc w:val="both"/>
            </w:pPr>
            <w:r>
              <w:t>f) we wszystkich pomieszczeniach wymiana osprzętu elektrycznego (gniazda, włączniki) na nowe,</w:t>
            </w:r>
          </w:p>
          <w:p w:rsidR="004301C1" w:rsidRDefault="004301C1" w:rsidP="005565C2">
            <w:pPr>
              <w:suppressAutoHyphens w:val="0"/>
              <w:autoSpaceDE w:val="0"/>
              <w:autoSpaceDN w:val="0"/>
              <w:adjustRightInd w:val="0"/>
              <w:ind w:left="390"/>
              <w:jc w:val="both"/>
            </w:pPr>
            <w:r>
              <w:t>g) wymiana armatury</w:t>
            </w:r>
          </w:p>
          <w:p w:rsidR="004301C1" w:rsidRDefault="004301C1" w:rsidP="005565C2">
            <w:pPr>
              <w:suppressAutoHyphens w:val="0"/>
              <w:autoSpaceDE w:val="0"/>
              <w:autoSpaceDN w:val="0"/>
              <w:adjustRightInd w:val="0"/>
              <w:ind w:left="390"/>
              <w:jc w:val="both"/>
            </w:pPr>
            <w:r>
              <w:t>h) wymiana paneli sufitowych na nowe,</w:t>
            </w:r>
          </w:p>
          <w:p w:rsidR="004301C1" w:rsidRDefault="004301C1" w:rsidP="005565C2">
            <w:pPr>
              <w:suppressAutoHyphens w:val="0"/>
              <w:autoSpaceDE w:val="0"/>
              <w:autoSpaceDN w:val="0"/>
              <w:adjustRightInd w:val="0"/>
              <w:ind w:left="390"/>
              <w:jc w:val="both"/>
            </w:pPr>
            <w:r>
              <w:t xml:space="preserve">i) położenie wykładziny typu </w:t>
            </w:r>
            <w:proofErr w:type="spellStart"/>
            <w:r>
              <w:t>tarkett</w:t>
            </w:r>
            <w:proofErr w:type="spellEnd"/>
            <w:r>
              <w:t xml:space="preserve"> antypoślizgowej, zmywalnej, nienasiąkliwej odpornej na środki myjące i dezynfekujące z wywinięciem na ścianę na wysokość 15 cm,</w:t>
            </w:r>
          </w:p>
          <w:p w:rsidR="004301C1" w:rsidRDefault="004301C1" w:rsidP="005565C2">
            <w:pPr>
              <w:suppressAutoHyphens w:val="0"/>
              <w:autoSpaceDE w:val="0"/>
              <w:autoSpaceDN w:val="0"/>
              <w:adjustRightInd w:val="0"/>
              <w:ind w:left="390"/>
              <w:jc w:val="both"/>
            </w:pPr>
            <w:r>
              <w:t>j) wykonanie wokół umywalek i zlewozmywaków far</w:t>
            </w:r>
            <w:r w:rsidR="00C53CF9">
              <w:t>t</w:t>
            </w:r>
            <w:r>
              <w:t>uchów na wysokość min. 1,6 m oraz szerokości co najmniej 0,6 m poza obrys urządzeń</w:t>
            </w:r>
          </w:p>
          <w:p w:rsidR="00065F05" w:rsidRDefault="00065F05" w:rsidP="005565C2">
            <w:pPr>
              <w:suppressAutoHyphens w:val="0"/>
              <w:autoSpaceDE w:val="0"/>
              <w:autoSpaceDN w:val="0"/>
              <w:adjustRightInd w:val="0"/>
              <w:ind w:left="390"/>
              <w:jc w:val="both"/>
            </w:pPr>
            <w:r>
              <w:t>k) wykonanie pomiarów rezystancji instalacji elektrycznej i przedłożenie protokołów</w:t>
            </w:r>
          </w:p>
          <w:p w:rsidR="005565C2" w:rsidRPr="000C4854" w:rsidRDefault="00065F05" w:rsidP="00065F05">
            <w:pPr>
              <w:suppressAutoHyphens w:val="0"/>
              <w:autoSpaceDE w:val="0"/>
              <w:autoSpaceDN w:val="0"/>
              <w:adjustRightInd w:val="0"/>
              <w:ind w:left="390"/>
              <w:jc w:val="both"/>
            </w:pPr>
            <w:r>
              <w:t>l) po zakończeniu remontu wykonanie prac porządkowych i utylizacji odpadów na własny koszt</w:t>
            </w:r>
          </w:p>
        </w:tc>
      </w:tr>
      <w:tr w:rsidR="00652F0C" w:rsidRPr="000C4854" w:rsidTr="008E7F85">
        <w:tc>
          <w:tcPr>
            <w:tcW w:w="9284" w:type="dxa"/>
            <w:shd w:val="clear" w:color="auto" w:fill="auto"/>
          </w:tcPr>
          <w:p w:rsidR="00A22DF6" w:rsidRDefault="00065F05" w:rsidP="00652F0C">
            <w:pPr>
              <w:widowControl w:val="0"/>
              <w:autoSpaceDE w:val="0"/>
              <w:autoSpaceDN w:val="0"/>
              <w:adjustRightInd w:val="0"/>
              <w:ind w:left="567" w:hanging="141"/>
              <w:contextualSpacing/>
              <w:jc w:val="both"/>
              <w:rPr>
                <w:lang w:eastAsia="pl-PL"/>
              </w:rPr>
            </w:pPr>
            <w:r>
              <w:rPr>
                <w:lang w:eastAsia="pl-PL"/>
              </w:rPr>
              <w:lastRenderedPageBreak/>
              <w:t>7</w:t>
            </w:r>
            <w:r w:rsidR="00A22DF6">
              <w:rPr>
                <w:lang w:eastAsia="pl-PL"/>
              </w:rPr>
              <w:t>) Obostrzenia:</w:t>
            </w:r>
          </w:p>
          <w:p w:rsidR="00A22DF6" w:rsidRDefault="005565C2" w:rsidP="00652F0C">
            <w:pPr>
              <w:widowControl w:val="0"/>
              <w:autoSpaceDE w:val="0"/>
              <w:autoSpaceDN w:val="0"/>
              <w:adjustRightInd w:val="0"/>
              <w:ind w:left="567" w:hanging="141"/>
              <w:contextualSpacing/>
              <w:jc w:val="both"/>
              <w:rPr>
                <w:lang w:eastAsia="pl-PL"/>
              </w:rPr>
            </w:pPr>
            <w:r>
              <w:rPr>
                <w:lang w:eastAsia="pl-PL"/>
              </w:rPr>
              <w:t>a) Zakaz wymiany punktów świetlnych, naruszenia ich liczby, demontażu bez pisemnego uzgodnienia z inwestorem,</w:t>
            </w:r>
          </w:p>
          <w:p w:rsidR="005565C2" w:rsidRDefault="005565C2" w:rsidP="00652F0C">
            <w:pPr>
              <w:widowControl w:val="0"/>
              <w:autoSpaceDE w:val="0"/>
              <w:autoSpaceDN w:val="0"/>
              <w:adjustRightInd w:val="0"/>
              <w:ind w:left="567" w:hanging="141"/>
              <w:contextualSpacing/>
              <w:jc w:val="both"/>
              <w:rPr>
                <w:lang w:eastAsia="pl-PL"/>
              </w:rPr>
            </w:pPr>
            <w:r>
              <w:rPr>
                <w:lang w:eastAsia="pl-PL"/>
              </w:rPr>
              <w:t>b) Zakaz wymiany grzejników CO, zmiana ich liczby czy położenia bez pisemnej zgody inwestora</w:t>
            </w:r>
          </w:p>
          <w:p w:rsidR="005565C2" w:rsidRPr="000C4854" w:rsidRDefault="005565C2" w:rsidP="00652F0C">
            <w:pPr>
              <w:widowControl w:val="0"/>
              <w:autoSpaceDE w:val="0"/>
              <w:autoSpaceDN w:val="0"/>
              <w:adjustRightInd w:val="0"/>
              <w:ind w:left="567" w:hanging="141"/>
              <w:contextualSpacing/>
              <w:jc w:val="both"/>
              <w:rPr>
                <w:lang w:eastAsia="pl-PL"/>
              </w:rPr>
            </w:pPr>
            <w:r>
              <w:rPr>
                <w:lang w:eastAsia="pl-PL"/>
              </w:rPr>
              <w:t>c) Zakaz ingerencji w sieć teleinformatyczną bez pisemnej zgody inwestora</w:t>
            </w:r>
          </w:p>
          <w:p w:rsidR="00C22EE6" w:rsidRPr="000C4854" w:rsidRDefault="00C22EE6" w:rsidP="00A22DF6">
            <w:pPr>
              <w:widowControl w:val="0"/>
              <w:autoSpaceDE w:val="0"/>
              <w:autoSpaceDN w:val="0"/>
              <w:adjustRightInd w:val="0"/>
              <w:ind w:left="567" w:hanging="141"/>
              <w:contextualSpacing/>
              <w:jc w:val="both"/>
              <w:rPr>
                <w:lang w:eastAsia="pl-PL"/>
              </w:rPr>
            </w:pPr>
          </w:p>
          <w:p w:rsidR="00BB5E46" w:rsidRPr="000C4854" w:rsidRDefault="00BB5E46" w:rsidP="006550AA">
            <w:pPr>
              <w:widowControl w:val="0"/>
              <w:autoSpaceDE w:val="0"/>
              <w:autoSpaceDN w:val="0"/>
              <w:adjustRightInd w:val="0"/>
              <w:ind w:left="567" w:hanging="141"/>
              <w:contextualSpacing/>
              <w:jc w:val="both"/>
              <w:rPr>
                <w:b/>
                <w:lang w:eastAsia="pl-PL"/>
              </w:rPr>
            </w:pPr>
            <w:r w:rsidRPr="000C4854">
              <w:rPr>
                <w:b/>
                <w:lang w:eastAsia="pl-PL"/>
              </w:rPr>
              <w:t xml:space="preserve">Zgodnie z </w:t>
            </w:r>
            <w:r w:rsidR="00A22DF6">
              <w:rPr>
                <w:b/>
                <w:lang w:eastAsia="pl-PL"/>
              </w:rPr>
              <w:t xml:space="preserve">art. </w:t>
            </w:r>
            <w:r w:rsidR="000C4854" w:rsidRPr="000C4854">
              <w:rPr>
                <w:b/>
                <w:lang w:eastAsia="pl-PL"/>
              </w:rPr>
              <w:t xml:space="preserve">226 ust.1 pkt 18 ustawy PZP, odrzuceniu będzie podlegać oferta, która została złożona bez odbycia wizji lokalnej </w:t>
            </w:r>
          </w:p>
          <w:p w:rsidR="00BE243D" w:rsidRPr="000C4854" w:rsidRDefault="00BE243D" w:rsidP="00652F0C">
            <w:pPr>
              <w:widowControl w:val="0"/>
              <w:autoSpaceDE w:val="0"/>
              <w:autoSpaceDN w:val="0"/>
              <w:adjustRightInd w:val="0"/>
              <w:ind w:left="567" w:hanging="141"/>
              <w:contextualSpacing/>
              <w:jc w:val="both"/>
              <w:rPr>
                <w:lang w:eastAsia="pl-PL"/>
              </w:rPr>
            </w:pPr>
          </w:p>
          <w:p w:rsidR="00C22EE6" w:rsidRPr="000C4854" w:rsidRDefault="00C22EE6" w:rsidP="00652F0C">
            <w:pPr>
              <w:widowControl w:val="0"/>
              <w:autoSpaceDE w:val="0"/>
              <w:autoSpaceDN w:val="0"/>
              <w:adjustRightInd w:val="0"/>
              <w:ind w:left="567" w:hanging="141"/>
              <w:contextualSpacing/>
              <w:jc w:val="both"/>
              <w:rPr>
                <w:lang w:eastAsia="pl-PL"/>
              </w:rPr>
            </w:pPr>
          </w:p>
          <w:p w:rsidR="008E7F85" w:rsidRPr="000C4854" w:rsidRDefault="008E7F85" w:rsidP="00652F0C">
            <w:pPr>
              <w:widowControl w:val="0"/>
              <w:autoSpaceDE w:val="0"/>
              <w:autoSpaceDN w:val="0"/>
              <w:adjustRightInd w:val="0"/>
              <w:ind w:left="567" w:hanging="141"/>
              <w:contextualSpacing/>
              <w:jc w:val="both"/>
              <w:rPr>
                <w:lang w:eastAsia="pl-PL"/>
              </w:rPr>
            </w:pPr>
          </w:p>
          <w:p w:rsidR="0001194A" w:rsidRPr="000C4854" w:rsidRDefault="0001194A" w:rsidP="00652F0C">
            <w:pPr>
              <w:widowControl w:val="0"/>
              <w:autoSpaceDE w:val="0"/>
              <w:autoSpaceDN w:val="0"/>
              <w:adjustRightInd w:val="0"/>
              <w:ind w:left="567" w:hanging="141"/>
              <w:contextualSpacing/>
              <w:jc w:val="both"/>
              <w:rPr>
                <w:lang w:eastAsia="pl-PL"/>
              </w:rPr>
            </w:pPr>
          </w:p>
        </w:tc>
      </w:tr>
      <w:tr w:rsidR="0001194A" w:rsidRPr="008E7F85" w:rsidTr="008E7F85">
        <w:tc>
          <w:tcPr>
            <w:tcW w:w="9284" w:type="dxa"/>
            <w:shd w:val="clear" w:color="auto" w:fill="auto"/>
          </w:tcPr>
          <w:p w:rsidR="0001194A" w:rsidRPr="008E7F85" w:rsidRDefault="0001194A" w:rsidP="0001194A">
            <w:pPr>
              <w:widowControl w:val="0"/>
              <w:autoSpaceDE w:val="0"/>
              <w:autoSpaceDN w:val="0"/>
              <w:adjustRightInd w:val="0"/>
              <w:contextualSpacing/>
              <w:jc w:val="both"/>
              <w:rPr>
                <w:sz w:val="20"/>
                <w:szCs w:val="20"/>
                <w:lang w:eastAsia="pl-PL"/>
              </w:rPr>
            </w:pPr>
          </w:p>
        </w:tc>
      </w:tr>
    </w:tbl>
    <w:p w:rsidR="00323BF7" w:rsidRDefault="00323BF7"/>
    <w:sectPr w:rsidR="00323BF7" w:rsidSect="00323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8E" w:rsidRDefault="00653E8E" w:rsidP="00652F0C">
      <w:r>
        <w:separator/>
      </w:r>
    </w:p>
  </w:endnote>
  <w:endnote w:type="continuationSeparator" w:id="0">
    <w:p w:rsidR="00653E8E" w:rsidRDefault="00653E8E" w:rsidP="006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8E" w:rsidRDefault="00653E8E" w:rsidP="00652F0C">
      <w:r>
        <w:separator/>
      </w:r>
    </w:p>
  </w:footnote>
  <w:footnote w:type="continuationSeparator" w:id="0">
    <w:p w:rsidR="00653E8E" w:rsidRDefault="00653E8E" w:rsidP="00652F0C">
      <w:r>
        <w:continuationSeparator/>
      </w:r>
    </w:p>
  </w:footnote>
  <w:footnote w:id="1">
    <w:p w:rsidR="00652F0C" w:rsidRDefault="00652F0C" w:rsidP="00652F0C">
      <w:pPr>
        <w:pStyle w:val="Tekstprzypisudolnego"/>
      </w:pPr>
      <w:r w:rsidRPr="00C35949">
        <w:rPr>
          <w:rFonts w:ascii="Arial" w:hAnsi="Arial" w:cs="Arial"/>
          <w:sz w:val="16"/>
          <w:szCs w:val="16"/>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2701"/>
    <w:multiLevelType w:val="hybridMultilevel"/>
    <w:tmpl w:val="DC2AE726"/>
    <w:lvl w:ilvl="0" w:tplc="7890CC0A">
      <w:start w:val="1"/>
      <w:numFmt w:val="lowerLetter"/>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7B8C93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803542"/>
    <w:multiLevelType w:val="hybridMultilevel"/>
    <w:tmpl w:val="B52023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EA12B21"/>
    <w:multiLevelType w:val="hybridMultilevel"/>
    <w:tmpl w:val="9D08BA38"/>
    <w:lvl w:ilvl="0" w:tplc="228CC2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2F0C"/>
    <w:rsid w:val="0001194A"/>
    <w:rsid w:val="00027CC9"/>
    <w:rsid w:val="00065F05"/>
    <w:rsid w:val="000B5D78"/>
    <w:rsid w:val="000B6B6C"/>
    <w:rsid w:val="000C4854"/>
    <w:rsid w:val="00276FCC"/>
    <w:rsid w:val="0029141F"/>
    <w:rsid w:val="0030010C"/>
    <w:rsid w:val="00323BF7"/>
    <w:rsid w:val="003C6BB0"/>
    <w:rsid w:val="003F77E8"/>
    <w:rsid w:val="004301C1"/>
    <w:rsid w:val="004A6426"/>
    <w:rsid w:val="00503439"/>
    <w:rsid w:val="005565C2"/>
    <w:rsid w:val="005B784D"/>
    <w:rsid w:val="00604B54"/>
    <w:rsid w:val="00652F0C"/>
    <w:rsid w:val="00653E8E"/>
    <w:rsid w:val="006550AA"/>
    <w:rsid w:val="00690B3A"/>
    <w:rsid w:val="007203F8"/>
    <w:rsid w:val="00774F4A"/>
    <w:rsid w:val="007A47B7"/>
    <w:rsid w:val="008607B1"/>
    <w:rsid w:val="00875CE8"/>
    <w:rsid w:val="008C20F6"/>
    <w:rsid w:val="008E7D0E"/>
    <w:rsid w:val="008E7F85"/>
    <w:rsid w:val="009E57AD"/>
    <w:rsid w:val="00A0766D"/>
    <w:rsid w:val="00A21FAF"/>
    <w:rsid w:val="00A22DF6"/>
    <w:rsid w:val="00A269C9"/>
    <w:rsid w:val="00A96A6E"/>
    <w:rsid w:val="00AD4362"/>
    <w:rsid w:val="00BB5E46"/>
    <w:rsid w:val="00BC6F50"/>
    <w:rsid w:val="00BE243D"/>
    <w:rsid w:val="00BE7AD9"/>
    <w:rsid w:val="00BE7E96"/>
    <w:rsid w:val="00C22EE6"/>
    <w:rsid w:val="00C53CF9"/>
    <w:rsid w:val="00C877A7"/>
    <w:rsid w:val="00D24790"/>
    <w:rsid w:val="00D67459"/>
    <w:rsid w:val="00D93112"/>
    <w:rsid w:val="00E04F5B"/>
    <w:rsid w:val="00E9621C"/>
    <w:rsid w:val="00EE18C2"/>
    <w:rsid w:val="00F164F4"/>
    <w:rsid w:val="00F3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F0C"/>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652F0C"/>
    <w:rPr>
      <w:sz w:val="20"/>
      <w:szCs w:val="20"/>
    </w:rPr>
  </w:style>
  <w:style w:type="character" w:customStyle="1" w:styleId="TekstprzypisudolnegoZnak">
    <w:name w:val="Tekst przypisu dolnego Znak"/>
    <w:aliases w:val="Podrozdział Znak"/>
    <w:basedOn w:val="Domylnaczcionkaakapitu"/>
    <w:link w:val="Tekstprzypisudolnego"/>
    <w:uiPriority w:val="99"/>
    <w:rsid w:val="00652F0C"/>
    <w:rPr>
      <w:rFonts w:ascii="Times New Roman" w:eastAsia="Times New Roman" w:hAnsi="Times New Roman" w:cs="Times New Roman"/>
      <w:sz w:val="20"/>
      <w:szCs w:val="20"/>
    </w:rPr>
  </w:style>
  <w:style w:type="character" w:styleId="Odwoanieprzypisudolnego">
    <w:name w:val="footnote reference"/>
    <w:uiPriority w:val="99"/>
    <w:unhideWhenUsed/>
    <w:rsid w:val="00652F0C"/>
    <w:rPr>
      <w:vertAlign w:val="superscript"/>
    </w:rPr>
  </w:style>
  <w:style w:type="paragraph" w:styleId="Nagwek">
    <w:name w:val="header"/>
    <w:basedOn w:val="Normalny"/>
    <w:link w:val="NagwekZnak"/>
    <w:uiPriority w:val="99"/>
    <w:semiHidden/>
    <w:unhideWhenUsed/>
    <w:rsid w:val="00C877A7"/>
    <w:pPr>
      <w:tabs>
        <w:tab w:val="center" w:pos="4536"/>
        <w:tab w:val="right" w:pos="9072"/>
      </w:tabs>
    </w:pPr>
  </w:style>
  <w:style w:type="character" w:customStyle="1" w:styleId="NagwekZnak">
    <w:name w:val="Nagłówek Znak"/>
    <w:basedOn w:val="Domylnaczcionkaakapitu"/>
    <w:link w:val="Nagwek"/>
    <w:uiPriority w:val="99"/>
    <w:semiHidden/>
    <w:rsid w:val="00C877A7"/>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C877A7"/>
    <w:pPr>
      <w:tabs>
        <w:tab w:val="center" w:pos="4536"/>
        <w:tab w:val="right" w:pos="9072"/>
      </w:tabs>
    </w:pPr>
  </w:style>
  <w:style w:type="character" w:customStyle="1" w:styleId="StopkaZnak">
    <w:name w:val="Stopka Znak"/>
    <w:basedOn w:val="Domylnaczcionkaakapitu"/>
    <w:link w:val="Stopka"/>
    <w:uiPriority w:val="99"/>
    <w:semiHidden/>
    <w:rsid w:val="00C877A7"/>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3533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jparadowski</dc:creator>
  <cp:lastModifiedBy>Nawłatyna Joanna</cp:lastModifiedBy>
  <cp:revision>5</cp:revision>
  <cp:lastPrinted>2022-08-04T11:08:00Z</cp:lastPrinted>
  <dcterms:created xsi:type="dcterms:W3CDTF">2022-08-04T12:25:00Z</dcterms:created>
  <dcterms:modified xsi:type="dcterms:W3CDTF">2022-08-09T06:39:00Z</dcterms:modified>
</cp:coreProperties>
</file>