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D4" w:rsidRPr="005618D4" w:rsidRDefault="005618D4" w:rsidP="005618D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</w:t>
      </w:r>
      <w:bookmarkStart w:id="0" w:name="_GoBack"/>
      <w:bookmarkEnd w:id="0"/>
      <w:r w:rsidRPr="00561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2 do SIWZ</w:t>
      </w:r>
    </w:p>
    <w:p w:rsidR="005618D4" w:rsidRPr="005618D4" w:rsidRDefault="005618D4" w:rsidP="005618D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1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1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1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1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FZ- 2380/5/19/KK</w:t>
      </w:r>
    </w:p>
    <w:p w:rsidR="005618D4" w:rsidRPr="005618D4" w:rsidRDefault="005618D4" w:rsidP="005618D4">
      <w:pPr>
        <w:wordWrap w:val="0"/>
        <w:spacing w:after="0" w:line="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618D4" w:rsidRPr="005618D4" w:rsidRDefault="005618D4" w:rsidP="005618D4">
      <w:pPr>
        <w:spacing w:after="0" w:line="238" w:lineRule="auto"/>
        <w:ind w:right="-579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618D4">
        <w:rPr>
          <w:rFonts w:ascii="Times New Roman" w:eastAsia="Times New Roman" w:hAnsi="Times New Roman" w:cs="Times New Roman"/>
          <w:b/>
          <w:sz w:val="24"/>
          <w:lang w:eastAsia="pl-PL"/>
        </w:rPr>
        <w:t>Formularz cenowy – część nr 1</w:t>
      </w:r>
    </w:p>
    <w:p w:rsidR="005618D4" w:rsidRPr="005618D4" w:rsidRDefault="005618D4" w:rsidP="005618D4">
      <w:pPr>
        <w:spacing w:after="0" w:line="13" w:lineRule="exact"/>
        <w:rPr>
          <w:rFonts w:ascii="Times New Roman" w:eastAsia="Times New Roman" w:hAnsi="Times New Roman" w:cs="Times New Roman"/>
          <w:sz w:val="21"/>
          <w:lang w:eastAsia="pl-PL"/>
        </w:rPr>
      </w:pPr>
    </w:p>
    <w:p w:rsidR="005618D4" w:rsidRPr="005618D4" w:rsidRDefault="005618D4" w:rsidP="005618D4">
      <w:pPr>
        <w:spacing w:after="0" w:line="215" w:lineRule="auto"/>
        <w:ind w:left="580" w:right="44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618D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Dzierżawa łączy cyfrowych w technologii Ethernet L2 wraz z urządzeniami na potrzeby KWP w Łodzi</w:t>
      </w:r>
    </w:p>
    <w:p w:rsidR="005618D4" w:rsidRPr="005618D4" w:rsidRDefault="005618D4" w:rsidP="005618D4">
      <w:pPr>
        <w:spacing w:after="0" w:line="215" w:lineRule="auto"/>
        <w:ind w:left="580" w:right="44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5618D4" w:rsidRPr="005618D4" w:rsidRDefault="005618D4" w:rsidP="005618D4">
      <w:pPr>
        <w:spacing w:after="0" w:line="240" w:lineRule="auto"/>
        <w:rPr>
          <w:rFonts w:ascii="Calibri" w:eastAsia="SimSun" w:hAnsi="Calibri" w:cs="Times New Roman"/>
          <w:b/>
          <w:sz w:val="21"/>
          <w:lang w:eastAsia="pl-PL"/>
        </w:rPr>
      </w:pPr>
      <w:r w:rsidRPr="005618D4">
        <w:rPr>
          <w:rFonts w:ascii="Calibri" w:eastAsia="SimSun" w:hAnsi="Calibri" w:cs="Times New Roman"/>
          <w:b/>
          <w:sz w:val="21"/>
          <w:lang w:eastAsia="pl-PL"/>
        </w:rPr>
        <w:t>Tabela nr 1</w:t>
      </w: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794"/>
        <w:gridCol w:w="2102"/>
        <w:gridCol w:w="413"/>
        <w:gridCol w:w="425"/>
        <w:gridCol w:w="851"/>
        <w:gridCol w:w="992"/>
        <w:gridCol w:w="425"/>
        <w:gridCol w:w="1276"/>
        <w:gridCol w:w="1134"/>
        <w:gridCol w:w="992"/>
        <w:gridCol w:w="1134"/>
        <w:gridCol w:w="993"/>
        <w:gridCol w:w="1142"/>
        <w:gridCol w:w="1142"/>
      </w:tblGrid>
      <w:tr w:rsidR="005618D4" w:rsidRPr="005618D4" w:rsidTr="00B22CC8">
        <w:trPr>
          <w:cantSplit/>
          <w:trHeight w:val="14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5618D4">
              <w:rPr>
                <w:rFonts w:ascii="Calibri" w:eastAsia="SimSun" w:hAnsi="Calibri" w:cs="Times New Roman"/>
                <w:sz w:val="21"/>
                <w:lang w:eastAsia="pl-PL"/>
              </w:rPr>
              <w:t>LP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5618D4">
              <w:rPr>
                <w:rFonts w:ascii="Calibri" w:eastAsia="SimSun" w:hAnsi="Calibri" w:cs="Times New Roman"/>
                <w:sz w:val="21"/>
                <w:lang w:eastAsia="pl-PL"/>
              </w:rPr>
              <w:t>Relacja A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5618D4">
              <w:rPr>
                <w:rFonts w:ascii="Calibri" w:eastAsia="SimSun" w:hAnsi="Calibri" w:cs="Times New Roman"/>
                <w:sz w:val="21"/>
                <w:lang w:eastAsia="pl-PL"/>
              </w:rPr>
              <w:t>Relacja B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Calibri" w:eastAsia="SimSun" w:hAnsi="Calibri" w:cs="Times New Roman"/>
                <w:b/>
                <w:sz w:val="21"/>
                <w:lang w:eastAsia="pl-PL"/>
              </w:rPr>
            </w:pPr>
            <w:r w:rsidRPr="005618D4">
              <w:rPr>
                <w:rFonts w:ascii="Calibri" w:eastAsia="SimSun" w:hAnsi="Calibri" w:cs="Times New Roman"/>
                <w:b/>
                <w:sz w:val="21"/>
                <w:lang w:eastAsia="pl-PL"/>
              </w:rPr>
              <w:t>Prędkość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Typ Routera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Wymagane dodatkowe porty głosowe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Ilość i typ </w:t>
            </w:r>
            <w:proofErr w:type="spellStart"/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switchy</w:t>
            </w:r>
            <w:proofErr w:type="spellEnd"/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zarządzalnych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Typ UPS-a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Technologia łącza</w:t>
            </w:r>
          </w:p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5618D4">
              <w:rPr>
                <w:rFonts w:ascii="Calibri" w:eastAsia="SimSun" w:hAnsi="Calibri" w:cs="Times New Roman"/>
                <w:sz w:val="21"/>
                <w:lang w:eastAsia="pl-PL"/>
              </w:rPr>
              <w:t>S-światłowód</w:t>
            </w:r>
          </w:p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5618D4">
              <w:rPr>
                <w:rFonts w:ascii="Calibri" w:eastAsia="SimSun" w:hAnsi="Calibri" w:cs="Times New Roman"/>
                <w:sz w:val="21"/>
                <w:lang w:eastAsia="pl-PL"/>
              </w:rPr>
              <w:t>M-miedź</w:t>
            </w:r>
          </w:p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Calibri" w:eastAsia="SimSun" w:hAnsi="Calibri" w:cs="Times New Roman"/>
                <w:sz w:val="21"/>
                <w:lang w:eastAsia="pl-PL"/>
              </w:rPr>
              <w:t>R-radio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Ilość miesięcy eksploatacji łącza </w:t>
            </w:r>
            <w:proofErr w:type="spellStart"/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Eth</w:t>
            </w:r>
            <w:proofErr w:type="spellEnd"/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 L2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Opłata za miesiąc dzierżawy łącza </w:t>
            </w:r>
            <w:proofErr w:type="spellStart"/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Eth</w:t>
            </w:r>
            <w:proofErr w:type="spellEnd"/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 L2 -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Ilość miesięcy eksploatacji łącza E1</w:t>
            </w:r>
          </w:p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max 6 m-</w:t>
            </w:r>
            <w:proofErr w:type="spellStart"/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Opłata za miesiąc</w:t>
            </w:r>
          </w:p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dzierżawy łącza E1 - </w:t>
            </w:r>
            <w:proofErr w:type="spellStart"/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butto</w:t>
            </w:r>
            <w:proofErr w:type="spellEnd"/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Wartość oferty brutto</w:t>
            </w:r>
          </w:p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Cs/>
                <w:sz w:val="16"/>
                <w:szCs w:val="16"/>
                <w:lang w:eastAsia="pl-PL"/>
              </w:rPr>
              <w:t>(kol.9 x kol.10) +(kol.11 x kol.12)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18D4" w:rsidRPr="005618D4" w:rsidRDefault="005618D4" w:rsidP="005618D4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Stawka VAT</w:t>
            </w:r>
          </w:p>
        </w:tc>
      </w:tr>
      <w:tr w:rsidR="005618D4" w:rsidRPr="005618D4" w:rsidTr="00B22CC8">
        <w:trPr>
          <w:cantSplit/>
          <w:trHeight w:val="36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1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5618D4">
              <w:rPr>
                <w:rFonts w:ascii="Calibri" w:eastAsia="SimSun" w:hAnsi="Calibri" w:cs="Times New Roman"/>
                <w:sz w:val="21"/>
                <w:lang w:eastAsia="pl-PL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5618D4">
              <w:rPr>
                <w:rFonts w:ascii="Calibri" w:eastAsia="SimSun" w:hAnsi="Calibri" w:cs="Times New Roman"/>
                <w:sz w:val="21"/>
                <w:lang w:eastAsia="pl-PL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b/>
                <w:sz w:val="21"/>
                <w:lang w:eastAsia="pl-PL"/>
              </w:rPr>
            </w:pPr>
            <w:r w:rsidRPr="005618D4">
              <w:rPr>
                <w:rFonts w:ascii="Calibri" w:eastAsia="SimSun" w:hAnsi="Calibri" w:cs="Times New Roman"/>
                <w:b/>
                <w:sz w:val="21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ul. Sienkiewicza 28/30, łącze agregowane, wszystkie łącza są doprowadzone do jednego portu GE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Konstantynów Łódzki ul. Zgierska 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Tuszyn ul. Żeromskiego 31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2xFXS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2szt.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Stryków ul. Grunwaldzka 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Rzgów ul. 500-lecia 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Ozorków ul. Wyszyńskiego 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Aleksandrów Łódzki ul. Piotrkowska 10/12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2szt.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  <w:t>Głowno ul. Norblina 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Krośniewice ul. Prusa 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  <w:t>Żychlin ul. Łukasińskiego 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  <w:t xml:space="preserve">Uniejów ul. </w:t>
            </w:r>
            <w:proofErr w:type="spellStart"/>
            <w:r w:rsidRPr="005618D4"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  <w:t>Kościelnicka</w:t>
            </w:r>
            <w:proofErr w:type="spellEnd"/>
            <w:r w:rsidRPr="005618D4"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  <w:t xml:space="preserve"> 38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Stryków, Sosnowiec 25a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Nastrojowa 57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Leszka Białego 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Zbocze 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Tatrzańska 42/44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Łódź </w:t>
            </w:r>
            <w:proofErr w:type="spellStart"/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Skrzywana</w:t>
            </w:r>
            <w:proofErr w:type="spellEnd"/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Norwida 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Zelów ul. Kościuszki 33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Kamieńsk ul. Ludowa 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Przedbórz ul. Mostowa 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Rokiciny ul.  Łódzka 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Czerniewice ul. Mazowiecka 54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Wolbórz ul. Warszawska 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Gorzkowice ul. Szkolna 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Grabica, Grabica 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Sulejów ul. Szkolna 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Paradyż ul. Opoczyńska 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Kobiele Wielkie ul. Reymonta 79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Drzewica ul. Sikorskiego 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Warta ul. 3 Maja 29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Błaszki Pl. Niepodległości 13A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Złoczew ul. Parkowa 12B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  <w:t xml:space="preserve">Widawa ul. Wieluńska 15 / od 01.02.2020 r. Widawa, Nowy Rynek 16 - nowa lokalizacja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8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i/>
                <w:sz w:val="16"/>
                <w:szCs w:val="16"/>
                <w:lang w:eastAsia="pl-PL"/>
              </w:rPr>
              <w:t>Biała Druga nr 4 d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Osjaków ul. Wieluńska 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Działoszyn, ul. Piłsudskiego 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4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Biała Rawska ul. Jana Pawła II 36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Andrespol, </w:t>
            </w:r>
            <w:proofErr w:type="spellStart"/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Rokicińska</w:t>
            </w:r>
            <w:proofErr w:type="spellEnd"/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 126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lastRenderedPageBreak/>
              <w:t>39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Wartkowice, Targowa 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color w:val="00FF00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Piątek, </w:t>
            </w:r>
            <w:proofErr w:type="spellStart"/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Stodolniana</w:t>
            </w:r>
            <w:proofErr w:type="spellEnd"/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Ksawerów, Kościuszki 3H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color w:val="00FF00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Lgota Wielka, Radomszczańska 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color w:val="FF0000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2xFXS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Żytno, Krótka 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color w:val="00FF00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Moszczenica, Piotrkowska 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Drużbice, Drużbice 137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Kleszczów, Urzędowa 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Kluki, Kluki 127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color w:val="00FF00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Szczerców, Puławskiego 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Rusiec, Wieluńska 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Szadek, Widawska 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Nieborów, Legionów Polskich 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Bolimów Farna 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5618D4" w:rsidRPr="005618D4" w:rsidTr="00B22CC8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b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XXXXXXXXXXXXXXX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proofErr w:type="spellStart"/>
            <w:r w:rsidRPr="005618D4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xxxxxxxxxxxx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xxxxxxxxxxxx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xxxxxxxxx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8D4" w:rsidRPr="005618D4" w:rsidRDefault="005618D4" w:rsidP="005618D4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5618D4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xxxxxxxxxxxx</w:t>
            </w:r>
            <w:proofErr w:type="spellEnd"/>
          </w:p>
        </w:tc>
      </w:tr>
    </w:tbl>
    <w:p w:rsidR="005618D4" w:rsidRPr="005618D4" w:rsidRDefault="005618D4" w:rsidP="005618D4">
      <w:pPr>
        <w:spacing w:after="0" w:line="215" w:lineRule="auto"/>
        <w:ind w:right="44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5618D4" w:rsidRPr="005618D4" w:rsidRDefault="005618D4" w:rsidP="005618D4">
      <w:pPr>
        <w:tabs>
          <w:tab w:val="left" w:pos="364"/>
        </w:tabs>
        <w:spacing w:after="0" w:line="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5618D4">
        <w:rPr>
          <w:rFonts w:ascii="Times New Roman" w:eastAsia="Times New Roman" w:hAnsi="Times New Roman" w:cs="Times New Roman"/>
          <w:b/>
          <w:bCs/>
          <w:lang w:eastAsia="pl-PL"/>
        </w:rPr>
        <w:t>Ilość łączy w technologii (w przypadku nie podania technologii łącza Zamawiający przyjmie, że jest to łącze radiowe):</w:t>
      </w:r>
    </w:p>
    <w:p w:rsidR="005618D4" w:rsidRPr="005618D4" w:rsidRDefault="005618D4" w:rsidP="005618D4">
      <w:pPr>
        <w:tabs>
          <w:tab w:val="left" w:pos="364"/>
        </w:tabs>
        <w:spacing w:after="0" w:line="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5618D4">
        <w:rPr>
          <w:rFonts w:ascii="Times New Roman" w:eastAsia="Times New Roman" w:hAnsi="Times New Roman" w:cs="Times New Roman"/>
          <w:b/>
          <w:bCs/>
          <w:lang w:eastAsia="pl-PL"/>
        </w:rPr>
        <w:tab/>
        <w:t>- światłowodowej - .........sztuk</w:t>
      </w:r>
    </w:p>
    <w:p w:rsidR="005618D4" w:rsidRPr="005618D4" w:rsidRDefault="005618D4" w:rsidP="005618D4">
      <w:pPr>
        <w:tabs>
          <w:tab w:val="left" w:pos="364"/>
        </w:tabs>
        <w:spacing w:after="0" w:line="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5618D4">
        <w:rPr>
          <w:rFonts w:ascii="Times New Roman" w:eastAsia="Times New Roman" w:hAnsi="Times New Roman" w:cs="Times New Roman"/>
          <w:b/>
          <w:bCs/>
          <w:lang w:eastAsia="pl-PL"/>
        </w:rPr>
        <w:tab/>
        <w:t>- miedzianej - .................sztuk</w:t>
      </w:r>
    </w:p>
    <w:p w:rsidR="005618D4" w:rsidRPr="005618D4" w:rsidRDefault="005618D4" w:rsidP="005618D4">
      <w:pPr>
        <w:tabs>
          <w:tab w:val="left" w:pos="364"/>
        </w:tabs>
        <w:spacing w:after="0" w:line="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5618D4">
        <w:rPr>
          <w:rFonts w:ascii="Times New Roman" w:eastAsia="Times New Roman" w:hAnsi="Times New Roman" w:cs="Times New Roman"/>
          <w:b/>
          <w:bCs/>
          <w:lang w:eastAsia="pl-PL"/>
        </w:rPr>
        <w:tab/>
        <w:t>- radiowej - .....................sztuk</w:t>
      </w:r>
    </w:p>
    <w:p w:rsidR="00BC34DF" w:rsidRDefault="00BC34DF"/>
    <w:sectPr w:rsidR="00BC34DF" w:rsidSect="005618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31"/>
    <w:rsid w:val="005618D4"/>
    <w:rsid w:val="00BC34DF"/>
    <w:rsid w:val="00D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6A56-CE8A-4DCD-A968-27940F8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2019-03-15T09:56:00Z</dcterms:created>
  <dcterms:modified xsi:type="dcterms:W3CDTF">2019-03-15T09:57:00Z</dcterms:modified>
</cp:coreProperties>
</file>