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96" w:rsidRPr="00B51596" w:rsidRDefault="00B51596" w:rsidP="00B51596">
      <w:pPr>
        <w:jc w:val="center"/>
        <w:rPr>
          <w:rFonts w:ascii="Arial" w:hAnsi="Arial" w:cs="Arial"/>
          <w:b/>
          <w:sz w:val="24"/>
          <w:szCs w:val="24"/>
        </w:rPr>
      </w:pPr>
      <w:r w:rsidRPr="00B51596">
        <w:rPr>
          <w:rFonts w:ascii="Arial" w:hAnsi="Arial" w:cs="Arial"/>
          <w:b/>
          <w:sz w:val="24"/>
          <w:szCs w:val="24"/>
        </w:rPr>
        <w:t>Ogłoszenie nr 513796-N-2020 z dnia 2020-02-18 r.</w:t>
      </w:r>
    </w:p>
    <w:p w:rsidR="00B51596" w:rsidRPr="00B51596" w:rsidRDefault="00B51596" w:rsidP="00B51596">
      <w:pPr>
        <w:rPr>
          <w:rFonts w:ascii="Arial" w:hAnsi="Arial" w:cs="Arial"/>
          <w:sz w:val="24"/>
          <w:szCs w:val="24"/>
        </w:rPr>
      </w:pPr>
      <w:r w:rsidRPr="00B51596">
        <w:rPr>
          <w:rFonts w:ascii="Arial" w:hAnsi="Arial" w:cs="Arial"/>
          <w:sz w:val="24"/>
          <w:szCs w:val="24"/>
        </w:rPr>
        <w:t>24 Wojskowy Oddział Gospodarczy: Dostawa materiałów do elektryki na rzecz 24. Wojskowego Oddziału Gospodarczego w Giżycku.</w:t>
      </w:r>
      <w:r w:rsidRPr="00B51596">
        <w:rPr>
          <w:rFonts w:ascii="Arial" w:hAnsi="Arial" w:cs="Arial"/>
          <w:sz w:val="24"/>
          <w:szCs w:val="24"/>
        </w:rPr>
        <w:br/>
        <w:t xml:space="preserve">OGŁOSZENIE O ZAMÓWIENIU - Dostawy </w:t>
      </w:r>
    </w:p>
    <w:p w:rsidR="00B51596" w:rsidRPr="00B51596" w:rsidRDefault="00B51596" w:rsidP="00B51596">
      <w:pPr>
        <w:rPr>
          <w:rFonts w:ascii="Arial" w:hAnsi="Arial" w:cs="Arial"/>
          <w:sz w:val="24"/>
          <w:szCs w:val="24"/>
        </w:rPr>
      </w:pPr>
      <w:r w:rsidRPr="00B51596">
        <w:rPr>
          <w:rFonts w:ascii="Arial" w:hAnsi="Arial" w:cs="Arial"/>
          <w:b/>
          <w:bCs/>
          <w:sz w:val="24"/>
          <w:szCs w:val="24"/>
        </w:rPr>
        <w:t>Zamieszczanie ogłoszenia:</w:t>
      </w:r>
      <w:r w:rsidRPr="00B51596">
        <w:rPr>
          <w:rFonts w:ascii="Arial" w:hAnsi="Arial" w:cs="Arial"/>
          <w:sz w:val="24"/>
          <w:szCs w:val="24"/>
        </w:rPr>
        <w:t xml:space="preserve"> Zamieszczanie obowiązkowe </w:t>
      </w:r>
    </w:p>
    <w:p w:rsidR="00B51596" w:rsidRPr="00B51596" w:rsidRDefault="00B51596" w:rsidP="00B51596">
      <w:pPr>
        <w:rPr>
          <w:rFonts w:ascii="Arial" w:hAnsi="Arial" w:cs="Arial"/>
          <w:sz w:val="24"/>
          <w:szCs w:val="24"/>
        </w:rPr>
      </w:pPr>
      <w:r w:rsidRPr="00B51596">
        <w:rPr>
          <w:rFonts w:ascii="Arial" w:hAnsi="Arial" w:cs="Arial"/>
          <w:b/>
          <w:bCs/>
          <w:sz w:val="24"/>
          <w:szCs w:val="24"/>
        </w:rPr>
        <w:t>Ogłoszenie dotyczy:</w:t>
      </w:r>
      <w:r w:rsidRPr="00B51596">
        <w:rPr>
          <w:rFonts w:ascii="Arial" w:hAnsi="Arial" w:cs="Arial"/>
          <w:sz w:val="24"/>
          <w:szCs w:val="24"/>
        </w:rPr>
        <w:t xml:space="preserve"> Zamówienia publicznego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Zamówienie dotyczy projektu lub programu współfinansowanego ze środków Unii Europejskiej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Nazwa projektu lub programu</w:t>
      </w:r>
      <w:r w:rsidRPr="00B51596">
        <w:rPr>
          <w:rFonts w:ascii="Arial" w:hAnsi="Arial" w:cs="Arial"/>
          <w:sz w:val="24"/>
          <w:szCs w:val="24"/>
        </w:rPr>
        <w:t xml:space="preserve">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p>
    <w:p w:rsidR="00B51596" w:rsidRPr="00B51596" w:rsidRDefault="00B51596" w:rsidP="00B51596">
      <w:pPr>
        <w:rPr>
          <w:rFonts w:ascii="Arial" w:hAnsi="Arial" w:cs="Arial"/>
          <w:sz w:val="24"/>
          <w:szCs w:val="24"/>
        </w:rPr>
      </w:pPr>
      <w:r w:rsidRPr="00B51596">
        <w:rPr>
          <w:rFonts w:ascii="Arial" w:hAnsi="Arial" w:cs="Arial"/>
          <w:sz w:val="24"/>
          <w:szCs w:val="24"/>
        </w:rPr>
        <w:br/>
        <w:t xml:space="preserve">Należy podać minimalny procentowy wskaźnik zatrudnienia osób należących do jednej lub więcej kategorii, o których mowa w art. 22 ust. 2 ustawy </w:t>
      </w:r>
      <w:proofErr w:type="spellStart"/>
      <w:r w:rsidRPr="00B51596">
        <w:rPr>
          <w:rFonts w:ascii="Arial" w:hAnsi="Arial" w:cs="Arial"/>
          <w:sz w:val="24"/>
          <w:szCs w:val="24"/>
        </w:rPr>
        <w:t>Pzp</w:t>
      </w:r>
      <w:proofErr w:type="spellEnd"/>
      <w:r w:rsidRPr="00B51596">
        <w:rPr>
          <w:rFonts w:ascii="Arial" w:hAnsi="Arial" w:cs="Arial"/>
          <w:sz w:val="24"/>
          <w:szCs w:val="24"/>
        </w:rPr>
        <w:t xml:space="preserve">, nie mniejszy niż 30%, osób zatrudnionych przez zakłady pracy chronionej lub wykonawców albo ich jednostki (w %)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sz w:val="24"/>
          <w:szCs w:val="24"/>
          <w:u w:val="single"/>
        </w:rPr>
        <w:t>SEKCJA I: ZAMAWIAJĄCY</w:t>
      </w:r>
      <w:r w:rsidRPr="00B51596">
        <w:rPr>
          <w:rFonts w:ascii="Arial" w:hAnsi="Arial" w:cs="Arial"/>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Postępowanie przeprowadza centralny zamawiający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Postępowanie przeprowadza podmiot, któremu zamawiający powierzył/powierzyli przeprowadzenie postępowania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p>
    <w:p w:rsidR="00B51596" w:rsidRPr="00B51596" w:rsidRDefault="00B51596" w:rsidP="00B51596">
      <w:pPr>
        <w:rPr>
          <w:rFonts w:ascii="Arial" w:hAnsi="Arial" w:cs="Arial"/>
          <w:sz w:val="24"/>
          <w:szCs w:val="24"/>
        </w:rPr>
      </w:pPr>
      <w:r w:rsidRPr="00B51596">
        <w:rPr>
          <w:rFonts w:ascii="Arial" w:hAnsi="Arial" w:cs="Arial"/>
          <w:b/>
          <w:bCs/>
          <w:sz w:val="24"/>
          <w:szCs w:val="24"/>
        </w:rPr>
        <w:t>Informacje na temat podmiotu któremu zamawiający powierzył/powierzyli prowadzenie postępowania:</w:t>
      </w:r>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b/>
          <w:bCs/>
          <w:sz w:val="24"/>
          <w:szCs w:val="24"/>
        </w:rPr>
        <w:t>Postępowanie jest przeprowadzane wspólnie przez zamawiających</w:t>
      </w:r>
      <w:r w:rsidRPr="00B51596">
        <w:rPr>
          <w:rFonts w:ascii="Arial" w:hAnsi="Arial" w:cs="Arial"/>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r w:rsidRPr="00B51596">
        <w:rPr>
          <w:rFonts w:ascii="Arial" w:hAnsi="Arial" w:cs="Arial"/>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lastRenderedPageBreak/>
        <w:t xml:space="preserve">Postępowanie jest przeprowadzane wspólnie z zamawiającymi z innych państw członkowskich Unii Europejskiej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p>
    <w:p w:rsidR="00B51596" w:rsidRPr="00B51596" w:rsidRDefault="00B51596" w:rsidP="00B51596">
      <w:pPr>
        <w:rPr>
          <w:rFonts w:ascii="Arial" w:hAnsi="Arial" w:cs="Arial"/>
          <w:sz w:val="24"/>
          <w:szCs w:val="24"/>
        </w:rPr>
      </w:pPr>
      <w:r w:rsidRPr="00B51596">
        <w:rPr>
          <w:rFonts w:ascii="Arial" w:hAnsi="Arial" w:cs="Arial"/>
          <w:b/>
          <w:bCs/>
          <w:sz w:val="24"/>
          <w:szCs w:val="24"/>
        </w:rPr>
        <w:t>W przypadku przeprowadzania postępowania wspólnie z zamawiającymi z innych państw członkowskich Unii Europejskiej – mające zastosowanie krajowe prawo zamówień publicznych:</w:t>
      </w:r>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b/>
          <w:bCs/>
          <w:sz w:val="24"/>
          <w:szCs w:val="24"/>
        </w:rPr>
        <w:t>Informacje dodatkowe:</w:t>
      </w:r>
      <w:r w:rsidRPr="00B51596">
        <w:rPr>
          <w:rFonts w:ascii="Arial" w:hAnsi="Arial" w:cs="Arial"/>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I. 1) NAZWA I ADRES: </w:t>
      </w:r>
      <w:r w:rsidRPr="00B51596">
        <w:rPr>
          <w:rFonts w:ascii="Arial" w:hAnsi="Arial" w:cs="Arial"/>
          <w:sz w:val="24"/>
          <w:szCs w:val="24"/>
        </w:rPr>
        <w:t xml:space="preserve">24 Wojskowy Oddział Gospodarczy, krajowy numer identyfikacyjny 28060211800000, ul. ul. Nowowiejska  20 , 11-500  Giżycko, woj. warmińsko-mazurskie, państwo Polska, tel. 261 335 922, e-mail 24wog.zam@wp.mil.pl, faks 261 335 641. </w:t>
      </w:r>
      <w:r w:rsidRPr="00B51596">
        <w:rPr>
          <w:rFonts w:ascii="Arial" w:hAnsi="Arial" w:cs="Arial"/>
          <w:sz w:val="24"/>
          <w:szCs w:val="24"/>
        </w:rPr>
        <w:br/>
        <w:t xml:space="preserve">Adres strony internetowej (URL): http://platformazakupowa.pl/pn/24wog </w:t>
      </w:r>
      <w:r w:rsidRPr="00B51596">
        <w:rPr>
          <w:rFonts w:ascii="Arial" w:hAnsi="Arial" w:cs="Arial"/>
          <w:sz w:val="24"/>
          <w:szCs w:val="24"/>
        </w:rPr>
        <w:br/>
        <w:t xml:space="preserve">Adres profilu nabywcy: </w:t>
      </w:r>
      <w:r w:rsidRPr="00B51596">
        <w:rPr>
          <w:rFonts w:ascii="Arial" w:hAnsi="Arial" w:cs="Arial"/>
          <w:sz w:val="24"/>
          <w:szCs w:val="24"/>
        </w:rPr>
        <w:br/>
        <w:t xml:space="preserve">Adres strony internetowej pod którym można uzyskać dostęp do narzędzi i urządzeń lub formatów plików, które nie są ogólnie dostępne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I. 2) RODZAJ ZAMAWIAJĄCEGO: </w:t>
      </w:r>
      <w:r w:rsidRPr="00B51596">
        <w:rPr>
          <w:rFonts w:ascii="Arial" w:hAnsi="Arial" w:cs="Arial"/>
          <w:sz w:val="24"/>
          <w:szCs w:val="24"/>
        </w:rPr>
        <w:t xml:space="preserve">Inny (proszę określić): </w:t>
      </w:r>
      <w:r w:rsidRPr="00B51596">
        <w:rPr>
          <w:rFonts w:ascii="Arial" w:hAnsi="Arial" w:cs="Arial"/>
          <w:sz w:val="24"/>
          <w:szCs w:val="24"/>
        </w:rPr>
        <w:br/>
        <w:t xml:space="preserve">Wojskowa jednostka budżetowa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I.3) WSPÓLNE UDZIELANIE ZAMÓWIENIA </w:t>
      </w:r>
      <w:r w:rsidRPr="00B51596">
        <w:rPr>
          <w:rFonts w:ascii="Arial" w:hAnsi="Arial" w:cs="Arial"/>
          <w:b/>
          <w:bCs/>
          <w:i/>
          <w:iCs/>
          <w:sz w:val="24"/>
          <w:szCs w:val="24"/>
        </w:rPr>
        <w:t>(jeżeli dotyczy)</w:t>
      </w:r>
      <w:r w:rsidRPr="00B51596">
        <w:rPr>
          <w:rFonts w:ascii="Arial" w:hAnsi="Arial" w:cs="Arial"/>
          <w:b/>
          <w:bCs/>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I.4) KOMUNIKACJA: </w:t>
      </w:r>
      <w:r w:rsidRPr="00B51596">
        <w:rPr>
          <w:rFonts w:ascii="Arial" w:hAnsi="Arial" w:cs="Arial"/>
          <w:sz w:val="24"/>
          <w:szCs w:val="24"/>
        </w:rPr>
        <w:br/>
      </w:r>
      <w:r w:rsidRPr="00B51596">
        <w:rPr>
          <w:rFonts w:ascii="Arial" w:hAnsi="Arial" w:cs="Arial"/>
          <w:b/>
          <w:bCs/>
          <w:sz w:val="24"/>
          <w:szCs w:val="24"/>
        </w:rPr>
        <w:t>Nieograniczony, pełny i bezpośredni dostęp do dokumentów z postępowania można uzyskać pod adresem (URL)</w:t>
      </w:r>
      <w:r w:rsidRPr="00B51596">
        <w:rPr>
          <w:rFonts w:ascii="Arial" w:hAnsi="Arial" w:cs="Arial"/>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 xml:space="preserve">Adres strony internetowej, na której zamieszczona będzie specyfikacja istotnych warunków zamówienia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Tak </w:t>
      </w:r>
      <w:r w:rsidRPr="00B51596">
        <w:rPr>
          <w:rFonts w:ascii="Arial" w:hAnsi="Arial" w:cs="Arial"/>
          <w:sz w:val="24"/>
          <w:szCs w:val="24"/>
        </w:rPr>
        <w:br/>
        <w:t xml:space="preserve">http://platformazakupowa.pl/pn/24wog </w:t>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 xml:space="preserve">Dostęp do dokumentów z postępowania jest ograniczony - więcej informacji można uzyskać pod adresem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sz w:val="24"/>
          <w:szCs w:val="24"/>
        </w:rPr>
        <w:lastRenderedPageBreak/>
        <w:br/>
      </w:r>
      <w:r w:rsidRPr="00B51596">
        <w:rPr>
          <w:rFonts w:ascii="Arial" w:hAnsi="Arial" w:cs="Arial"/>
          <w:b/>
          <w:bCs/>
          <w:sz w:val="24"/>
          <w:szCs w:val="24"/>
        </w:rPr>
        <w:t>Oferty lub wnioski o dopuszczenie do udziału w postępowaniu należy przesyłać:</w:t>
      </w:r>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b/>
          <w:bCs/>
          <w:sz w:val="24"/>
          <w:szCs w:val="24"/>
        </w:rPr>
        <w:t>Elektronicznie</w:t>
      </w:r>
      <w:r w:rsidRPr="00B51596">
        <w:rPr>
          <w:rFonts w:ascii="Arial" w:hAnsi="Arial" w:cs="Arial"/>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r w:rsidRPr="00B51596">
        <w:rPr>
          <w:rFonts w:ascii="Arial" w:hAnsi="Arial" w:cs="Arial"/>
          <w:sz w:val="24"/>
          <w:szCs w:val="24"/>
        </w:rPr>
        <w:br/>
        <w:t xml:space="preserve">adres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b/>
          <w:bCs/>
          <w:sz w:val="24"/>
          <w:szCs w:val="24"/>
        </w:rPr>
        <w:t>Dopuszczone jest przesłanie ofert lub wniosków o dopuszczenie do udziału w postępowaniu w inny sposób:</w:t>
      </w:r>
      <w:r w:rsidRPr="00B51596">
        <w:rPr>
          <w:rFonts w:ascii="Arial" w:hAnsi="Arial" w:cs="Arial"/>
          <w:sz w:val="24"/>
          <w:szCs w:val="24"/>
        </w:rPr>
        <w:t xml:space="preserve"> </w:t>
      </w:r>
      <w:r w:rsidRPr="00B51596">
        <w:rPr>
          <w:rFonts w:ascii="Arial" w:hAnsi="Arial" w:cs="Arial"/>
          <w:sz w:val="24"/>
          <w:szCs w:val="24"/>
        </w:rPr>
        <w:br/>
        <w:t xml:space="preserve">Nie </w:t>
      </w:r>
      <w:r w:rsidRPr="00B51596">
        <w:rPr>
          <w:rFonts w:ascii="Arial" w:hAnsi="Arial" w:cs="Arial"/>
          <w:sz w:val="24"/>
          <w:szCs w:val="24"/>
        </w:rPr>
        <w:br/>
        <w:t xml:space="preserve">Inny sposób: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Wymagane jest przesłanie ofert lub wniosków o dopuszczenie do udziału w postępowaniu w inny sposób:</w:t>
      </w:r>
      <w:r w:rsidRPr="00B51596">
        <w:rPr>
          <w:rFonts w:ascii="Arial" w:hAnsi="Arial" w:cs="Arial"/>
          <w:sz w:val="24"/>
          <w:szCs w:val="24"/>
        </w:rPr>
        <w:t xml:space="preserve"> </w:t>
      </w:r>
      <w:r w:rsidRPr="00B51596">
        <w:rPr>
          <w:rFonts w:ascii="Arial" w:hAnsi="Arial" w:cs="Arial"/>
          <w:sz w:val="24"/>
          <w:szCs w:val="24"/>
        </w:rPr>
        <w:br/>
        <w:t xml:space="preserve">Nie </w:t>
      </w:r>
      <w:r w:rsidRPr="00B51596">
        <w:rPr>
          <w:rFonts w:ascii="Arial" w:hAnsi="Arial" w:cs="Arial"/>
          <w:sz w:val="24"/>
          <w:szCs w:val="24"/>
        </w:rPr>
        <w:br/>
        <w:t xml:space="preserve">Inny sposób: </w:t>
      </w:r>
      <w:r w:rsidRPr="00B51596">
        <w:rPr>
          <w:rFonts w:ascii="Arial" w:hAnsi="Arial" w:cs="Arial"/>
          <w:sz w:val="24"/>
          <w:szCs w:val="24"/>
        </w:rPr>
        <w:br/>
        <w:t xml:space="preserve">Osobiście lub z a </w:t>
      </w:r>
      <w:proofErr w:type="spellStart"/>
      <w:r w:rsidRPr="00B51596">
        <w:rPr>
          <w:rFonts w:ascii="Arial" w:hAnsi="Arial" w:cs="Arial"/>
          <w:sz w:val="24"/>
          <w:szCs w:val="24"/>
        </w:rPr>
        <w:t>pośrednictewm</w:t>
      </w:r>
      <w:proofErr w:type="spellEnd"/>
      <w:r w:rsidRPr="00B51596">
        <w:rPr>
          <w:rFonts w:ascii="Arial" w:hAnsi="Arial" w:cs="Arial"/>
          <w:sz w:val="24"/>
          <w:szCs w:val="24"/>
        </w:rPr>
        <w:t xml:space="preserve"> operatora pocztowego lub posłańca. </w:t>
      </w:r>
      <w:r w:rsidRPr="00B51596">
        <w:rPr>
          <w:rFonts w:ascii="Arial" w:hAnsi="Arial" w:cs="Arial"/>
          <w:sz w:val="24"/>
          <w:szCs w:val="24"/>
        </w:rPr>
        <w:br/>
        <w:t xml:space="preserve">Adres: </w:t>
      </w:r>
      <w:r w:rsidRPr="00B51596">
        <w:rPr>
          <w:rFonts w:ascii="Arial" w:hAnsi="Arial" w:cs="Arial"/>
          <w:sz w:val="24"/>
          <w:szCs w:val="24"/>
        </w:rPr>
        <w:br/>
        <w:t xml:space="preserve">24 Wojskowy Oddział Gospodarczy </w:t>
      </w:r>
      <w:proofErr w:type="spellStart"/>
      <w:r w:rsidRPr="00B51596">
        <w:rPr>
          <w:rFonts w:ascii="Arial" w:hAnsi="Arial" w:cs="Arial"/>
          <w:sz w:val="24"/>
          <w:szCs w:val="24"/>
        </w:rPr>
        <w:t>ul.Nowowiejska</w:t>
      </w:r>
      <w:proofErr w:type="spellEnd"/>
      <w:r w:rsidRPr="00B51596">
        <w:rPr>
          <w:rFonts w:ascii="Arial" w:hAnsi="Arial" w:cs="Arial"/>
          <w:sz w:val="24"/>
          <w:szCs w:val="24"/>
        </w:rPr>
        <w:t xml:space="preserve"> 20, 11-500 </w:t>
      </w:r>
      <w:proofErr w:type="spellStart"/>
      <w:r w:rsidRPr="00B51596">
        <w:rPr>
          <w:rFonts w:ascii="Arial" w:hAnsi="Arial" w:cs="Arial"/>
          <w:sz w:val="24"/>
          <w:szCs w:val="24"/>
        </w:rPr>
        <w:t>Gizycko</w:t>
      </w:r>
      <w:proofErr w:type="spellEnd"/>
      <w:r w:rsidRPr="00B51596">
        <w:rPr>
          <w:rFonts w:ascii="Arial" w:hAnsi="Arial" w:cs="Arial"/>
          <w:sz w:val="24"/>
          <w:szCs w:val="24"/>
        </w:rPr>
        <w:t xml:space="preserve"> budynek nr 5, pokój 108 </w:t>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Komunikacja elektroniczna wymaga korzystania z narzędzi i urządzeń lub formatów plików, które nie są ogólnie dostępne</w:t>
      </w:r>
      <w:r w:rsidRPr="00B51596">
        <w:rPr>
          <w:rFonts w:ascii="Arial" w:hAnsi="Arial" w:cs="Arial"/>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r w:rsidRPr="00B51596">
        <w:rPr>
          <w:rFonts w:ascii="Arial" w:hAnsi="Arial" w:cs="Arial"/>
          <w:sz w:val="24"/>
          <w:szCs w:val="24"/>
        </w:rPr>
        <w:br/>
        <w:t xml:space="preserve">Nieograniczony, pełny, bezpośredni i bezpłatny dostęp do tych narzędzi można uzyskać pod adresem: (URL)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sz w:val="24"/>
          <w:szCs w:val="24"/>
          <w:u w:val="single"/>
        </w:rPr>
        <w:t xml:space="preserve">SEKCJA II: PRZEDMIOT ZAMÓWIENIA </w:t>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 xml:space="preserve">II.1) Nazwa nadana zamówieniu przez zamawiającego: </w:t>
      </w:r>
      <w:r w:rsidRPr="00B51596">
        <w:rPr>
          <w:rFonts w:ascii="Arial" w:hAnsi="Arial" w:cs="Arial"/>
          <w:sz w:val="24"/>
          <w:szCs w:val="24"/>
        </w:rPr>
        <w:t xml:space="preserve">Dostawa materiałów do elektryki na rzecz 24. Wojskowego Oddziału Gospodarczego w Giżycku. </w:t>
      </w:r>
      <w:r w:rsidRPr="00B51596">
        <w:rPr>
          <w:rFonts w:ascii="Arial" w:hAnsi="Arial" w:cs="Arial"/>
          <w:sz w:val="24"/>
          <w:szCs w:val="24"/>
        </w:rPr>
        <w:br/>
      </w:r>
      <w:r w:rsidRPr="00B51596">
        <w:rPr>
          <w:rFonts w:ascii="Arial" w:hAnsi="Arial" w:cs="Arial"/>
          <w:b/>
          <w:bCs/>
          <w:sz w:val="24"/>
          <w:szCs w:val="24"/>
        </w:rPr>
        <w:t xml:space="preserve">Numer referencyjny: </w:t>
      </w:r>
      <w:r w:rsidRPr="00B51596">
        <w:rPr>
          <w:rFonts w:ascii="Arial" w:hAnsi="Arial" w:cs="Arial"/>
          <w:sz w:val="24"/>
          <w:szCs w:val="24"/>
        </w:rPr>
        <w:t xml:space="preserve">5/2020 </w:t>
      </w:r>
      <w:r w:rsidRPr="00B51596">
        <w:rPr>
          <w:rFonts w:ascii="Arial" w:hAnsi="Arial" w:cs="Arial"/>
          <w:sz w:val="24"/>
          <w:szCs w:val="24"/>
        </w:rPr>
        <w:br/>
      </w:r>
      <w:r w:rsidRPr="00B51596">
        <w:rPr>
          <w:rFonts w:ascii="Arial" w:hAnsi="Arial" w:cs="Arial"/>
          <w:b/>
          <w:bCs/>
          <w:sz w:val="24"/>
          <w:szCs w:val="24"/>
        </w:rPr>
        <w:t xml:space="preserve">Przed wszczęciem postępowania o udzielenie zamówienia przeprowadzono dialog techniczny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 xml:space="preserve">II.2) Rodzaj zamówienia: </w:t>
      </w:r>
      <w:r w:rsidRPr="00B51596">
        <w:rPr>
          <w:rFonts w:ascii="Arial" w:hAnsi="Arial" w:cs="Arial"/>
          <w:sz w:val="24"/>
          <w:szCs w:val="24"/>
        </w:rPr>
        <w:t xml:space="preserve">Dostawy </w:t>
      </w:r>
      <w:r w:rsidRPr="00B51596">
        <w:rPr>
          <w:rFonts w:ascii="Arial" w:hAnsi="Arial" w:cs="Arial"/>
          <w:sz w:val="24"/>
          <w:szCs w:val="24"/>
        </w:rPr>
        <w:br/>
      </w:r>
      <w:r w:rsidRPr="00B51596">
        <w:rPr>
          <w:rFonts w:ascii="Arial" w:hAnsi="Arial" w:cs="Arial"/>
          <w:b/>
          <w:bCs/>
          <w:sz w:val="24"/>
          <w:szCs w:val="24"/>
        </w:rPr>
        <w:t>II.3) Informacja o możliwości składania ofert częściowych</w:t>
      </w:r>
      <w:r w:rsidRPr="00B51596">
        <w:rPr>
          <w:rFonts w:ascii="Arial" w:hAnsi="Arial" w:cs="Arial"/>
          <w:sz w:val="24"/>
          <w:szCs w:val="24"/>
        </w:rPr>
        <w:t xml:space="preserve"> </w:t>
      </w:r>
      <w:r w:rsidRPr="00B51596">
        <w:rPr>
          <w:rFonts w:ascii="Arial" w:hAnsi="Arial" w:cs="Arial"/>
          <w:sz w:val="24"/>
          <w:szCs w:val="24"/>
        </w:rPr>
        <w:br/>
        <w:t xml:space="preserve">Zamówienie podzielone jest na części: </w:t>
      </w:r>
    </w:p>
    <w:p w:rsidR="00B51596" w:rsidRDefault="00B51596" w:rsidP="00B51596">
      <w:pPr>
        <w:rPr>
          <w:rFonts w:ascii="Arial" w:hAnsi="Arial" w:cs="Arial"/>
          <w:sz w:val="24"/>
          <w:szCs w:val="24"/>
        </w:rPr>
      </w:pPr>
      <w:r w:rsidRPr="00B51596">
        <w:rPr>
          <w:rFonts w:ascii="Arial" w:hAnsi="Arial" w:cs="Arial"/>
          <w:sz w:val="24"/>
          <w:szCs w:val="24"/>
        </w:rPr>
        <w:t xml:space="preserve">Nie </w:t>
      </w:r>
    </w:p>
    <w:p w:rsidR="00B51596" w:rsidRPr="00B51596" w:rsidRDefault="00B51596" w:rsidP="00B51596">
      <w:pPr>
        <w:rPr>
          <w:rFonts w:ascii="Arial" w:hAnsi="Arial" w:cs="Arial"/>
          <w:sz w:val="24"/>
          <w:szCs w:val="24"/>
        </w:rPr>
      </w:pPr>
      <w:r w:rsidRPr="00B51596">
        <w:rPr>
          <w:rFonts w:ascii="Arial" w:hAnsi="Arial" w:cs="Arial"/>
          <w:sz w:val="24"/>
          <w:szCs w:val="24"/>
        </w:rPr>
        <w:lastRenderedPageBreak/>
        <w:br/>
      </w:r>
      <w:r w:rsidRPr="00B51596">
        <w:rPr>
          <w:rFonts w:ascii="Arial" w:hAnsi="Arial" w:cs="Arial"/>
          <w:b/>
          <w:bCs/>
          <w:sz w:val="24"/>
          <w:szCs w:val="24"/>
        </w:rPr>
        <w:t>Oferty lub wnioski o dopuszczenie do udziału w postępowaniu można składać w odniesieniu do:</w:t>
      </w:r>
      <w:r w:rsidRPr="00B51596">
        <w:rPr>
          <w:rFonts w:ascii="Arial" w:hAnsi="Arial" w:cs="Arial"/>
          <w:sz w:val="24"/>
          <w:szCs w:val="24"/>
        </w:rPr>
        <w:t xml:space="preserve"> </w:t>
      </w:r>
      <w:r w:rsidRPr="00B51596">
        <w:rPr>
          <w:rFonts w:ascii="Arial" w:hAnsi="Arial" w:cs="Arial"/>
          <w:sz w:val="24"/>
          <w:szCs w:val="24"/>
        </w:rPr>
        <w:br/>
      </w:r>
    </w:p>
    <w:p w:rsidR="00B51596" w:rsidRDefault="00B51596" w:rsidP="00B51596">
      <w:pPr>
        <w:rPr>
          <w:rFonts w:ascii="Arial" w:hAnsi="Arial" w:cs="Arial"/>
          <w:sz w:val="24"/>
          <w:szCs w:val="24"/>
        </w:rPr>
      </w:pPr>
      <w:r w:rsidRPr="00B51596">
        <w:rPr>
          <w:rFonts w:ascii="Arial" w:hAnsi="Arial" w:cs="Arial"/>
          <w:b/>
          <w:bCs/>
          <w:sz w:val="24"/>
          <w:szCs w:val="24"/>
        </w:rPr>
        <w:t>Zamawiający zastrzega sobie prawo do udzielenia łącznie następujących części lub grup części:</w:t>
      </w:r>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Maksymalna liczba części zamówienia, na które może zostać udzielone zamówienie jednemu wykonawcy:</w:t>
      </w:r>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sz w:val="24"/>
          <w:szCs w:val="24"/>
        </w:rPr>
        <w:br/>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 xml:space="preserve">II.4) Krótki opis przedmiotu zamówienia </w:t>
      </w:r>
      <w:r w:rsidRPr="00B51596">
        <w:rPr>
          <w:rFonts w:ascii="Arial" w:hAnsi="Arial" w:cs="Arial"/>
          <w:i/>
          <w:iCs/>
          <w:sz w:val="24"/>
          <w:szCs w:val="24"/>
        </w:rPr>
        <w:t>(wielkość, zakres, rodzaj i ilość dostaw, usług lub robót budowlanych lub określenie zapotrzebowania i wymagań )</w:t>
      </w:r>
      <w:r w:rsidRPr="00B51596">
        <w:rPr>
          <w:rFonts w:ascii="Arial" w:hAnsi="Arial" w:cs="Arial"/>
          <w:b/>
          <w:bCs/>
          <w:sz w:val="24"/>
          <w:szCs w:val="24"/>
        </w:rPr>
        <w:t xml:space="preserve"> a w przypadku partnerstwa innowacyjnego - określenie zapotrzebowania na innowacyjny produkt, usługę lub roboty budowlane: </w:t>
      </w:r>
      <w:r w:rsidRPr="00B51596">
        <w:rPr>
          <w:rFonts w:ascii="Arial" w:hAnsi="Arial" w:cs="Arial"/>
          <w:sz w:val="24"/>
          <w:szCs w:val="24"/>
        </w:rPr>
        <w:t xml:space="preserve">1. Przedmiotem zamówienia jest dostawa materiałów elektrycznych na rzecz 24 WOG w Giżycku zgodnie z wykazem zawartym w opisie przedmiotu zamówienia, (załącznik nr 6 do </w:t>
      </w:r>
      <w:proofErr w:type="spellStart"/>
      <w:r w:rsidRPr="00B51596">
        <w:rPr>
          <w:rFonts w:ascii="Arial" w:hAnsi="Arial" w:cs="Arial"/>
          <w:sz w:val="24"/>
          <w:szCs w:val="24"/>
        </w:rPr>
        <w:t>siwz</w:t>
      </w:r>
      <w:proofErr w:type="spellEnd"/>
      <w:r w:rsidRPr="00B51596">
        <w:rPr>
          <w:rFonts w:ascii="Arial" w:hAnsi="Arial" w:cs="Arial"/>
          <w:sz w:val="24"/>
          <w:szCs w:val="24"/>
        </w:rPr>
        <w:t xml:space="preserve">). 1.1. Dostarczone materiały elektryczne muszą być fabrycznie nowe, posiadać nienaruszone cechy pierwotnego opakowania, posiadać parametry, cechy i właściwości określone w deklaracji zgodności / certyfikacie zgodności producenta oraz opisie przedmiotu zamówienia. 1.2. Zamówiony towar musi odpowiadać normom przedmiotowym i jakościowym, zawartym w "deklaracji zgodności" lub "certyfikacie zgodności" producenta. 1.3. Zamawiający dopuszcza oferowanie jakościowo równoważnych materiałów, o parametrach techniczno-eksploatacyjno-użytkowych nie gorszych, niż te podane w opisie przedmiotu zamówienia. 1.4. Zgodnie z art. 30 ust. 5 ustawy – Prawo zamówień publicznych, Wykonawca, który powołuje się na rozwiązania równoważne, jest obowiązany wykazać, że oferowany przez niego towar spełnia wymagania określone przez Zamawiającego. 1.5. Przy dostawie materiałów Wykonawca nie może zaoferować zamiennika, który nie został zaakceptowany (przez Zamawiającego w trakcie trwania postępowania przetargowego. 1.6. Wszystkie dokumenty oraz gwarancje udzielane przez producentów (o ile nie są umieszczone na opakowaniach) Wykonawca przekaże Zamawiającemu najpóźniej z chwilą dostarczenia towaru do magazynu 24WOG lub prześle je pocztą przed planowaną dostawą. 1.7. Dokumenty te mają być oznakowane numerem odpowiadającym liczbie porządkowej materiału/wyrobu z arkusza ofertowego (opisu przedmiotu zamówienia). Dokumenty muszą być sporządzone w języku polskim.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 xml:space="preserve">II.5) Główny kod CPV: </w:t>
      </w:r>
      <w:r w:rsidRPr="00B51596">
        <w:rPr>
          <w:rFonts w:ascii="Arial" w:hAnsi="Arial" w:cs="Arial"/>
          <w:sz w:val="24"/>
          <w:szCs w:val="24"/>
        </w:rPr>
        <w:t xml:space="preserve">31680000-6 </w:t>
      </w:r>
      <w:r w:rsidRPr="00B51596">
        <w:rPr>
          <w:rFonts w:ascii="Arial" w:hAnsi="Arial" w:cs="Arial"/>
          <w:sz w:val="24"/>
          <w:szCs w:val="24"/>
        </w:rPr>
        <w:br/>
      </w:r>
      <w:r w:rsidRPr="00B51596">
        <w:rPr>
          <w:rFonts w:ascii="Arial" w:hAnsi="Arial" w:cs="Arial"/>
          <w:b/>
          <w:bCs/>
          <w:sz w:val="24"/>
          <w:szCs w:val="24"/>
        </w:rPr>
        <w:t>Dodatkowe kody CPV:</w:t>
      </w:r>
      <w:r>
        <w:rPr>
          <w:rFonts w:ascii="Arial" w:hAnsi="Arial" w:cs="Arial"/>
          <w:sz w:val="24"/>
          <w:szCs w:val="24"/>
        </w:rPr>
        <w:t xml:space="preserve"> </w:t>
      </w:r>
      <w:r>
        <w:rPr>
          <w:rFonts w:ascii="Arial" w:hAnsi="Arial" w:cs="Arial"/>
          <w:sz w:val="24"/>
          <w:szCs w:val="24"/>
        </w:rPr>
        <w:br/>
      </w:r>
    </w:p>
    <w:p w:rsidR="00B51596" w:rsidRDefault="00B51596" w:rsidP="00B51596">
      <w:pPr>
        <w:rPr>
          <w:rFonts w:ascii="Arial" w:hAnsi="Arial" w:cs="Arial"/>
          <w:sz w:val="24"/>
          <w:szCs w:val="24"/>
        </w:rPr>
      </w:pPr>
    </w:p>
    <w:p w:rsidR="00B51596" w:rsidRDefault="00B51596" w:rsidP="00B51596">
      <w:pPr>
        <w:rPr>
          <w:rFonts w:ascii="Arial" w:hAnsi="Arial" w:cs="Arial"/>
          <w:sz w:val="24"/>
          <w:szCs w:val="24"/>
        </w:rPr>
      </w:pPr>
    </w:p>
    <w:p w:rsidR="00B51596" w:rsidRPr="00B51596" w:rsidRDefault="00B51596" w:rsidP="00B51596">
      <w:pPr>
        <w:rPr>
          <w:rFonts w:ascii="Arial" w:hAnsi="Arial" w:cs="Arial"/>
          <w:sz w:val="24"/>
          <w:szCs w:val="24"/>
        </w:rPr>
      </w:pPr>
      <w:r w:rsidRPr="00B51596">
        <w:rPr>
          <w:rFonts w:ascii="Arial" w:hAnsi="Arial" w:cs="Arial"/>
          <w:sz w:val="24"/>
          <w:szCs w:val="24"/>
        </w:rPr>
        <w:lastRenderedPageBreak/>
        <w:br/>
      </w:r>
      <w:r w:rsidRPr="00B51596">
        <w:rPr>
          <w:rFonts w:ascii="Arial" w:hAnsi="Arial" w:cs="Arial"/>
          <w:b/>
          <w:bCs/>
          <w:sz w:val="24"/>
          <w:szCs w:val="24"/>
        </w:rPr>
        <w:t xml:space="preserve">II.6) Całkowita wartość zamówienia </w:t>
      </w:r>
      <w:r w:rsidRPr="00B51596">
        <w:rPr>
          <w:rFonts w:ascii="Arial" w:hAnsi="Arial" w:cs="Arial"/>
          <w:i/>
          <w:iCs/>
          <w:sz w:val="24"/>
          <w:szCs w:val="24"/>
        </w:rPr>
        <w:t>(jeżeli zamawiający podaje informacje o wartości zamówienia)</w:t>
      </w:r>
      <w:r w:rsidRPr="00B51596">
        <w:rPr>
          <w:rFonts w:ascii="Arial" w:hAnsi="Arial" w:cs="Arial"/>
          <w:sz w:val="24"/>
          <w:szCs w:val="24"/>
        </w:rPr>
        <w:t xml:space="preserve">: </w:t>
      </w:r>
      <w:r w:rsidRPr="00B51596">
        <w:rPr>
          <w:rFonts w:ascii="Arial" w:hAnsi="Arial" w:cs="Arial"/>
          <w:sz w:val="24"/>
          <w:szCs w:val="24"/>
        </w:rPr>
        <w:br/>
        <w:t xml:space="preserve">Wartość bez VAT: </w:t>
      </w:r>
      <w:r w:rsidRPr="00B51596">
        <w:rPr>
          <w:rFonts w:ascii="Arial" w:hAnsi="Arial" w:cs="Arial"/>
          <w:sz w:val="24"/>
          <w:szCs w:val="24"/>
        </w:rPr>
        <w:br/>
        <w:t xml:space="preserve">Waluta: </w:t>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i/>
          <w:iCs/>
          <w:sz w:val="24"/>
          <w:szCs w:val="24"/>
        </w:rPr>
        <w:t>(w przypadku umów ramowych lub dynamicznego systemu zakupów – szacunkowa całkowita maksymalna wartość w całym okresie obowiązywania umowy ramowej lub dynamicznego systemu zakupów)</w:t>
      </w:r>
      <w:r w:rsidRPr="00B51596">
        <w:rPr>
          <w:rFonts w:ascii="Arial" w:hAnsi="Arial" w:cs="Arial"/>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 xml:space="preserve">II.7) Czy przewiduje się udzielenie zamówień, o których mowa w art. 67 ust. 1 pkt 6 i 7 lub w art. 134 ust. 6 pkt 3 ustawy </w:t>
      </w:r>
      <w:proofErr w:type="spellStart"/>
      <w:r w:rsidRPr="00B51596">
        <w:rPr>
          <w:rFonts w:ascii="Arial" w:hAnsi="Arial" w:cs="Arial"/>
          <w:b/>
          <w:bCs/>
          <w:sz w:val="24"/>
          <w:szCs w:val="24"/>
        </w:rPr>
        <w:t>Pzp</w:t>
      </w:r>
      <w:proofErr w:type="spellEnd"/>
      <w:r w:rsidRPr="00B51596">
        <w:rPr>
          <w:rFonts w:ascii="Arial" w:hAnsi="Arial" w:cs="Arial"/>
          <w:b/>
          <w:bCs/>
          <w:sz w:val="24"/>
          <w:szCs w:val="24"/>
        </w:rPr>
        <w:t xml:space="preserve">: </w:t>
      </w:r>
      <w:r w:rsidRPr="00B51596">
        <w:rPr>
          <w:rFonts w:ascii="Arial" w:hAnsi="Arial" w:cs="Arial"/>
          <w:sz w:val="24"/>
          <w:szCs w:val="24"/>
        </w:rPr>
        <w:t xml:space="preserve">Nie </w:t>
      </w:r>
      <w:r w:rsidRPr="00B51596">
        <w:rPr>
          <w:rFonts w:ascii="Arial" w:hAnsi="Arial" w:cs="Arial"/>
          <w:sz w:val="24"/>
          <w:szCs w:val="24"/>
        </w:rPr>
        <w:br/>
        <w:t xml:space="preserve">Określenie przedmiotu, wielkości lub zakresu oraz warunków na jakich zostaną udzielone zamówienia, o których mowa w art. 67 ust. 1 pkt 6 lub w art. 134 ust. 6 pkt 3 ustawy </w:t>
      </w:r>
      <w:proofErr w:type="spellStart"/>
      <w:r w:rsidRPr="00B51596">
        <w:rPr>
          <w:rFonts w:ascii="Arial" w:hAnsi="Arial" w:cs="Arial"/>
          <w:sz w:val="24"/>
          <w:szCs w:val="24"/>
        </w:rPr>
        <w:t>Pzp</w:t>
      </w:r>
      <w:proofErr w:type="spellEnd"/>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b/>
          <w:bCs/>
          <w:sz w:val="24"/>
          <w:szCs w:val="24"/>
        </w:rPr>
        <w:t>II.8) Okres, w którym realizowane będzie zamówienie lub okres, na który została zawarta umowa ramowa lub okres, na który został ustanowiony dynamiczny system zakupów:</w:t>
      </w:r>
      <w:r w:rsidRPr="00B51596">
        <w:rPr>
          <w:rFonts w:ascii="Arial" w:hAnsi="Arial" w:cs="Arial"/>
          <w:sz w:val="24"/>
          <w:szCs w:val="24"/>
        </w:rPr>
        <w:t xml:space="preserve"> </w:t>
      </w:r>
      <w:r w:rsidRPr="00B51596">
        <w:rPr>
          <w:rFonts w:ascii="Arial" w:hAnsi="Arial" w:cs="Arial"/>
          <w:sz w:val="24"/>
          <w:szCs w:val="24"/>
        </w:rPr>
        <w:br/>
        <w:t>miesiącach:   </w:t>
      </w:r>
      <w:r w:rsidRPr="00B51596">
        <w:rPr>
          <w:rFonts w:ascii="Arial" w:hAnsi="Arial" w:cs="Arial"/>
          <w:i/>
          <w:iCs/>
          <w:sz w:val="24"/>
          <w:szCs w:val="24"/>
        </w:rPr>
        <w:t xml:space="preserve"> lub </w:t>
      </w:r>
      <w:r w:rsidRPr="00B51596">
        <w:rPr>
          <w:rFonts w:ascii="Arial" w:hAnsi="Arial" w:cs="Arial"/>
          <w:b/>
          <w:bCs/>
          <w:sz w:val="24"/>
          <w:szCs w:val="24"/>
        </w:rPr>
        <w:t>dniach:</w:t>
      </w:r>
      <w:r w:rsidRPr="00B51596">
        <w:rPr>
          <w:rFonts w:ascii="Arial" w:hAnsi="Arial" w:cs="Arial"/>
          <w:sz w:val="24"/>
          <w:szCs w:val="24"/>
        </w:rPr>
        <w:t xml:space="preserve"> 30 </w:t>
      </w:r>
      <w:r w:rsidRPr="00B51596">
        <w:rPr>
          <w:rFonts w:ascii="Arial" w:hAnsi="Arial" w:cs="Arial"/>
          <w:sz w:val="24"/>
          <w:szCs w:val="24"/>
        </w:rPr>
        <w:br/>
      </w:r>
      <w:r w:rsidRPr="00B51596">
        <w:rPr>
          <w:rFonts w:ascii="Arial" w:hAnsi="Arial" w:cs="Arial"/>
          <w:i/>
          <w:iCs/>
          <w:sz w:val="24"/>
          <w:szCs w:val="24"/>
        </w:rPr>
        <w:t>lub</w:t>
      </w:r>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b/>
          <w:bCs/>
          <w:sz w:val="24"/>
          <w:szCs w:val="24"/>
        </w:rPr>
        <w:t xml:space="preserve">data rozpoczęcia: </w:t>
      </w:r>
      <w:r w:rsidRPr="00B51596">
        <w:rPr>
          <w:rFonts w:ascii="Arial" w:hAnsi="Arial" w:cs="Arial"/>
          <w:sz w:val="24"/>
          <w:szCs w:val="24"/>
        </w:rPr>
        <w:t> </w:t>
      </w:r>
      <w:r w:rsidRPr="00B51596">
        <w:rPr>
          <w:rFonts w:ascii="Arial" w:hAnsi="Arial" w:cs="Arial"/>
          <w:i/>
          <w:iCs/>
          <w:sz w:val="24"/>
          <w:szCs w:val="24"/>
        </w:rPr>
        <w:t xml:space="preserve"> lub </w:t>
      </w:r>
      <w:r w:rsidRPr="00B51596">
        <w:rPr>
          <w:rFonts w:ascii="Arial" w:hAnsi="Arial" w:cs="Arial"/>
          <w:b/>
          <w:bCs/>
          <w:sz w:val="24"/>
          <w:szCs w:val="24"/>
        </w:rPr>
        <w:t xml:space="preserve">zakończenia: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 xml:space="preserve">II.9) Informacje dodatkowe: </w:t>
      </w:r>
    </w:p>
    <w:p w:rsidR="00B51596" w:rsidRPr="00B51596" w:rsidRDefault="00B51596" w:rsidP="00B51596">
      <w:pPr>
        <w:rPr>
          <w:rFonts w:ascii="Arial" w:hAnsi="Arial" w:cs="Arial"/>
          <w:sz w:val="24"/>
          <w:szCs w:val="24"/>
        </w:rPr>
      </w:pPr>
      <w:r w:rsidRPr="00B51596">
        <w:rPr>
          <w:rFonts w:ascii="Arial" w:hAnsi="Arial" w:cs="Arial"/>
          <w:sz w:val="24"/>
          <w:szCs w:val="24"/>
          <w:u w:val="single"/>
        </w:rPr>
        <w:t xml:space="preserve">SEKCJA III: INFORMACJE O CHARAKTERZE PRAWNYM, EKONOMICZNYM, FINANSOWYM I TECHNICZNYM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III.1) WARUNKI UDZIAŁU W POSTĘPOWANIU </w:t>
      </w:r>
    </w:p>
    <w:p w:rsidR="00B51596" w:rsidRDefault="00B51596" w:rsidP="00B51596">
      <w:pPr>
        <w:rPr>
          <w:rFonts w:ascii="Arial" w:hAnsi="Arial" w:cs="Arial"/>
          <w:sz w:val="24"/>
          <w:szCs w:val="24"/>
        </w:rPr>
      </w:pPr>
      <w:r w:rsidRPr="00B51596">
        <w:rPr>
          <w:rFonts w:ascii="Arial" w:hAnsi="Arial" w:cs="Arial"/>
          <w:b/>
          <w:bCs/>
          <w:sz w:val="24"/>
          <w:szCs w:val="24"/>
        </w:rPr>
        <w:t>III.1.1) Kompetencje lub uprawnienia do prowadzenia określonej działalności zawodowej, o ile wynika to z odrębnych przepisów</w:t>
      </w:r>
      <w:r w:rsidRPr="00B51596">
        <w:rPr>
          <w:rFonts w:ascii="Arial" w:hAnsi="Arial" w:cs="Arial"/>
          <w:sz w:val="24"/>
          <w:szCs w:val="24"/>
        </w:rPr>
        <w:t xml:space="preserve"> </w:t>
      </w:r>
      <w:r w:rsidRPr="00B51596">
        <w:rPr>
          <w:rFonts w:ascii="Arial" w:hAnsi="Arial" w:cs="Arial"/>
          <w:sz w:val="24"/>
          <w:szCs w:val="24"/>
        </w:rPr>
        <w:br/>
        <w:t xml:space="preserve">Określenie warunków: Zamawiający nie określa warunków w tym zakresie. </w:t>
      </w:r>
      <w:r w:rsidRPr="00B51596">
        <w:rPr>
          <w:rFonts w:ascii="Arial" w:hAnsi="Arial" w:cs="Arial"/>
          <w:sz w:val="24"/>
          <w:szCs w:val="24"/>
        </w:rPr>
        <w:br/>
        <w:t xml:space="preserve">Informacje dodatkowe </w:t>
      </w:r>
      <w:r w:rsidRPr="00B51596">
        <w:rPr>
          <w:rFonts w:ascii="Arial" w:hAnsi="Arial" w:cs="Arial"/>
          <w:sz w:val="24"/>
          <w:szCs w:val="24"/>
        </w:rPr>
        <w:br/>
      </w:r>
      <w:r w:rsidRPr="00B51596">
        <w:rPr>
          <w:rFonts w:ascii="Arial" w:hAnsi="Arial" w:cs="Arial"/>
          <w:b/>
          <w:bCs/>
          <w:sz w:val="24"/>
          <w:szCs w:val="24"/>
        </w:rPr>
        <w:t xml:space="preserve">III.1.2) Sytuacja finansowa lub ekonomiczna </w:t>
      </w:r>
      <w:r w:rsidRPr="00B51596">
        <w:rPr>
          <w:rFonts w:ascii="Arial" w:hAnsi="Arial" w:cs="Arial"/>
          <w:sz w:val="24"/>
          <w:szCs w:val="24"/>
        </w:rPr>
        <w:br/>
        <w:t xml:space="preserve">Określenie warunków: Zamawiający nie określa warunków w tym zakresie. </w:t>
      </w:r>
      <w:r w:rsidRPr="00B51596">
        <w:rPr>
          <w:rFonts w:ascii="Arial" w:hAnsi="Arial" w:cs="Arial"/>
          <w:sz w:val="24"/>
          <w:szCs w:val="24"/>
        </w:rPr>
        <w:br/>
        <w:t xml:space="preserve">Informacje dodatkowe </w:t>
      </w:r>
      <w:r w:rsidRPr="00B51596">
        <w:rPr>
          <w:rFonts w:ascii="Arial" w:hAnsi="Arial" w:cs="Arial"/>
          <w:sz w:val="24"/>
          <w:szCs w:val="24"/>
        </w:rPr>
        <w:br/>
      </w:r>
      <w:r w:rsidRPr="00B51596">
        <w:rPr>
          <w:rFonts w:ascii="Arial" w:hAnsi="Arial" w:cs="Arial"/>
          <w:b/>
          <w:bCs/>
          <w:sz w:val="24"/>
          <w:szCs w:val="24"/>
        </w:rPr>
        <w:t xml:space="preserve">III.1.3) Zdolność techniczna lub zawodowa </w:t>
      </w:r>
      <w:r w:rsidRPr="00B51596">
        <w:rPr>
          <w:rFonts w:ascii="Arial" w:hAnsi="Arial" w:cs="Arial"/>
          <w:sz w:val="24"/>
          <w:szCs w:val="24"/>
        </w:rPr>
        <w:br/>
        <w:t xml:space="preserve">Określenie warunków: Zamawiający nie określa warunków w tym zakresie. </w:t>
      </w:r>
      <w:r w:rsidRPr="00B51596">
        <w:rPr>
          <w:rFonts w:ascii="Arial" w:hAnsi="Arial" w:cs="Arial"/>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51596">
        <w:rPr>
          <w:rFonts w:ascii="Arial" w:hAnsi="Arial" w:cs="Arial"/>
          <w:sz w:val="24"/>
          <w:szCs w:val="24"/>
        </w:rPr>
        <w:br/>
        <w:t xml:space="preserve">Informacje dodatkowe: </w:t>
      </w:r>
    </w:p>
    <w:p w:rsidR="00B51596" w:rsidRDefault="00B51596" w:rsidP="00B51596">
      <w:pPr>
        <w:rPr>
          <w:rFonts w:ascii="Arial" w:hAnsi="Arial" w:cs="Arial"/>
          <w:sz w:val="24"/>
          <w:szCs w:val="24"/>
        </w:rPr>
      </w:pPr>
    </w:p>
    <w:p w:rsidR="00B51596" w:rsidRPr="00B51596" w:rsidRDefault="00B51596" w:rsidP="00B51596">
      <w:pPr>
        <w:rPr>
          <w:rFonts w:ascii="Arial" w:hAnsi="Arial" w:cs="Arial"/>
          <w:sz w:val="24"/>
          <w:szCs w:val="24"/>
        </w:rPr>
      </w:pPr>
    </w:p>
    <w:p w:rsidR="00B51596" w:rsidRPr="00B51596" w:rsidRDefault="00B51596" w:rsidP="00B51596">
      <w:pPr>
        <w:rPr>
          <w:rFonts w:ascii="Arial" w:hAnsi="Arial" w:cs="Arial"/>
          <w:sz w:val="24"/>
          <w:szCs w:val="24"/>
        </w:rPr>
      </w:pPr>
      <w:r w:rsidRPr="00B51596">
        <w:rPr>
          <w:rFonts w:ascii="Arial" w:hAnsi="Arial" w:cs="Arial"/>
          <w:b/>
          <w:bCs/>
          <w:sz w:val="24"/>
          <w:szCs w:val="24"/>
        </w:rPr>
        <w:lastRenderedPageBreak/>
        <w:t xml:space="preserve">III.2) PODSTAWY WYKLUCZENIA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III.2.1) Podstawy wykluczenia określone w art. 24 ust. 1 ustawy </w:t>
      </w:r>
      <w:proofErr w:type="spellStart"/>
      <w:r w:rsidRPr="00B51596">
        <w:rPr>
          <w:rFonts w:ascii="Arial" w:hAnsi="Arial" w:cs="Arial"/>
          <w:b/>
          <w:bCs/>
          <w:sz w:val="24"/>
          <w:szCs w:val="24"/>
        </w:rPr>
        <w:t>Pzp</w:t>
      </w:r>
      <w:proofErr w:type="spellEnd"/>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b/>
          <w:bCs/>
          <w:sz w:val="24"/>
          <w:szCs w:val="24"/>
        </w:rPr>
        <w:t xml:space="preserve">III.2.2) Zamawiający przewiduje wykluczenie wykonawcy na podstawie art. 24 ust. 5 ustawy </w:t>
      </w:r>
      <w:proofErr w:type="spellStart"/>
      <w:r w:rsidRPr="00B51596">
        <w:rPr>
          <w:rFonts w:ascii="Arial" w:hAnsi="Arial" w:cs="Arial"/>
          <w:b/>
          <w:bCs/>
          <w:sz w:val="24"/>
          <w:szCs w:val="24"/>
        </w:rPr>
        <w:t>Pzp</w:t>
      </w:r>
      <w:proofErr w:type="spellEnd"/>
      <w:r w:rsidRPr="00B51596">
        <w:rPr>
          <w:rFonts w:ascii="Arial" w:hAnsi="Arial" w:cs="Arial"/>
          <w:sz w:val="24"/>
          <w:szCs w:val="24"/>
        </w:rPr>
        <w:t xml:space="preserve"> Tak Zamawiający przewiduje następujące fakultatywne podstawy wykluczenia: Tak (podstawa wykluczenia określona w art. 24 ust. 5 pkt 1 ustawy </w:t>
      </w:r>
      <w:proofErr w:type="spellStart"/>
      <w:r w:rsidRPr="00B51596">
        <w:rPr>
          <w:rFonts w:ascii="Arial" w:hAnsi="Arial" w:cs="Arial"/>
          <w:sz w:val="24"/>
          <w:szCs w:val="24"/>
        </w:rPr>
        <w:t>Pzp</w:t>
      </w:r>
      <w:proofErr w:type="spellEnd"/>
      <w:r w:rsidRPr="00B51596">
        <w:rPr>
          <w:rFonts w:ascii="Arial" w:hAnsi="Arial" w:cs="Arial"/>
          <w:sz w:val="24"/>
          <w:szCs w:val="24"/>
        </w:rPr>
        <w:t xml:space="preserve">) </w:t>
      </w:r>
      <w:r w:rsidRPr="00B51596">
        <w:rPr>
          <w:rFonts w:ascii="Arial" w:hAnsi="Arial" w:cs="Arial"/>
          <w:sz w:val="24"/>
          <w:szCs w:val="24"/>
        </w:rPr>
        <w:br/>
        <w:t xml:space="preserve">Tak (podstawa wykluczenia określona w art. 24 ust. 5 pkt 2 ustawy </w:t>
      </w:r>
      <w:proofErr w:type="spellStart"/>
      <w:r w:rsidRPr="00B51596">
        <w:rPr>
          <w:rFonts w:ascii="Arial" w:hAnsi="Arial" w:cs="Arial"/>
          <w:sz w:val="24"/>
          <w:szCs w:val="24"/>
        </w:rPr>
        <w:t>Pzp</w:t>
      </w:r>
      <w:proofErr w:type="spellEnd"/>
      <w:r w:rsidRPr="00B51596">
        <w:rPr>
          <w:rFonts w:ascii="Arial" w:hAnsi="Arial" w:cs="Arial"/>
          <w:sz w:val="24"/>
          <w:szCs w:val="24"/>
        </w:rPr>
        <w:t xml:space="preserve">) </w:t>
      </w:r>
      <w:r w:rsidRPr="00B51596">
        <w:rPr>
          <w:rFonts w:ascii="Arial" w:hAnsi="Arial" w:cs="Arial"/>
          <w:sz w:val="24"/>
          <w:szCs w:val="24"/>
        </w:rPr>
        <w:br/>
        <w:t xml:space="preserve">Tak (podstawa wykluczenia określona w art. 24 ust. 5 pkt 3 ustawy </w:t>
      </w:r>
      <w:proofErr w:type="spellStart"/>
      <w:r w:rsidRPr="00B51596">
        <w:rPr>
          <w:rFonts w:ascii="Arial" w:hAnsi="Arial" w:cs="Arial"/>
          <w:sz w:val="24"/>
          <w:szCs w:val="24"/>
        </w:rPr>
        <w:t>Pzp</w:t>
      </w:r>
      <w:proofErr w:type="spellEnd"/>
      <w:r w:rsidRPr="00B51596">
        <w:rPr>
          <w:rFonts w:ascii="Arial" w:hAnsi="Arial" w:cs="Arial"/>
          <w:sz w:val="24"/>
          <w:szCs w:val="24"/>
        </w:rPr>
        <w:t xml:space="preserve">) </w:t>
      </w:r>
      <w:r w:rsidRPr="00B51596">
        <w:rPr>
          <w:rFonts w:ascii="Arial" w:hAnsi="Arial" w:cs="Arial"/>
          <w:sz w:val="24"/>
          <w:szCs w:val="24"/>
        </w:rPr>
        <w:br/>
        <w:t xml:space="preserve">Tak (podstawa wykluczenia określona w art. 24 ust. 5 pkt 4 ustawy </w:t>
      </w:r>
      <w:proofErr w:type="spellStart"/>
      <w:r w:rsidRPr="00B51596">
        <w:rPr>
          <w:rFonts w:ascii="Arial" w:hAnsi="Arial" w:cs="Arial"/>
          <w:sz w:val="24"/>
          <w:szCs w:val="24"/>
        </w:rPr>
        <w:t>Pzp</w:t>
      </w:r>
      <w:proofErr w:type="spellEnd"/>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sz w:val="24"/>
          <w:szCs w:val="24"/>
        </w:rPr>
        <w:br/>
      </w:r>
      <w:r w:rsidRPr="00B51596">
        <w:rPr>
          <w:rFonts w:ascii="Arial" w:hAnsi="Arial" w:cs="Arial"/>
          <w:sz w:val="24"/>
          <w:szCs w:val="24"/>
        </w:rPr>
        <w:br/>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III.3) WYKAZ OŚWIADCZEŃ SKŁADANYCH PRZEZ WYKONAWCĘ W CELU WSTĘPNEGO POTWIERDZENIA, ŻE NIE PODLEGA ON WYKLUCZENIU ORAZ SPEŁNIA WARUNKI UDZIAŁU W POSTĘPOWANIU ORAZ SPEŁNIA KRYTERIA SELEKCJI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Oświadczenie o niepodleganiu wykluczeniu oraz spełnianiu warunków udziału w postępowaniu </w:t>
      </w:r>
      <w:r w:rsidRPr="00B51596">
        <w:rPr>
          <w:rFonts w:ascii="Arial" w:hAnsi="Arial" w:cs="Arial"/>
          <w:sz w:val="24"/>
          <w:szCs w:val="24"/>
        </w:rPr>
        <w:br/>
        <w:t xml:space="preserve">Tak </w:t>
      </w:r>
      <w:r w:rsidRPr="00B51596">
        <w:rPr>
          <w:rFonts w:ascii="Arial" w:hAnsi="Arial" w:cs="Arial"/>
          <w:sz w:val="24"/>
          <w:szCs w:val="24"/>
        </w:rPr>
        <w:br/>
      </w:r>
      <w:r w:rsidRPr="00B51596">
        <w:rPr>
          <w:rFonts w:ascii="Arial" w:hAnsi="Arial" w:cs="Arial"/>
          <w:b/>
          <w:bCs/>
          <w:sz w:val="24"/>
          <w:szCs w:val="24"/>
        </w:rPr>
        <w:t xml:space="preserve">Oświadczenie o spełnianiu kryteriów selekcji </w:t>
      </w:r>
      <w:r w:rsidRPr="00B51596">
        <w:rPr>
          <w:rFonts w:ascii="Arial" w:hAnsi="Arial" w:cs="Arial"/>
          <w:sz w:val="24"/>
          <w:szCs w:val="24"/>
        </w:rPr>
        <w:br/>
        <w:t xml:space="preserve">Nie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III.4) WYKAZ OŚWIADCZEŃ LUB DOKUMENTÓW , SKŁADANYCH PRZEZ WYKONAWCĘ W POSTĘPOWANIU NA WEZWANIE ZAMAWIAJACEGO W CELU POTWIERDZENIA OKOLICZNOŚCI, O KTÓRYCH MOWA W ART. 25 UST. 1 PKT 3 USTAWY PZP: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Postanowienia dotyczące Wykonawców mających siedzibę lub miejsce zamieszkania poza terytorium Rzeczypospolitej Polskiej: 9.Jeżeli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odpowiadającym terminom zastępowanych dokumentów. </w:t>
      </w:r>
    </w:p>
    <w:p w:rsidR="00B51596" w:rsidRPr="00B51596" w:rsidRDefault="00B51596" w:rsidP="00B51596">
      <w:pPr>
        <w:rPr>
          <w:rFonts w:ascii="Arial" w:hAnsi="Arial" w:cs="Arial"/>
          <w:sz w:val="24"/>
          <w:szCs w:val="24"/>
        </w:rPr>
      </w:pPr>
      <w:r w:rsidRPr="00B51596">
        <w:rPr>
          <w:rFonts w:ascii="Arial" w:hAnsi="Arial" w:cs="Arial"/>
          <w:b/>
          <w:bCs/>
          <w:sz w:val="24"/>
          <w:szCs w:val="24"/>
        </w:rPr>
        <w:lastRenderedPageBreak/>
        <w:t xml:space="preserve">III.5) WYKAZ OŚWIADCZEŃ LUB DOKUMENTÓW SKŁADANYCH PRZEZ WYKONAWCĘ W POSTĘPOWANIU NA WEZWANIE ZAMAWIAJACEGO W CELU POTWIERDZENIA OKOLICZNOŚCI, O KTÓRYCH MOWA W ART. 25 UST. 1 PKT 1 USTAWY PZP </w:t>
      </w:r>
    </w:p>
    <w:p w:rsidR="00B51596" w:rsidRPr="00B51596" w:rsidRDefault="00B51596" w:rsidP="00B51596">
      <w:pPr>
        <w:rPr>
          <w:rFonts w:ascii="Arial" w:hAnsi="Arial" w:cs="Arial"/>
          <w:sz w:val="24"/>
          <w:szCs w:val="24"/>
        </w:rPr>
      </w:pPr>
      <w:r w:rsidRPr="00B51596">
        <w:rPr>
          <w:rFonts w:ascii="Arial" w:hAnsi="Arial" w:cs="Arial"/>
          <w:b/>
          <w:bCs/>
          <w:sz w:val="24"/>
          <w:szCs w:val="24"/>
        </w:rPr>
        <w:t>III.5.1) W ZAKRESIE SPEŁNIANIA WARUNKÓW UDZIAŁU W POSTĘPOWANIU:</w:t>
      </w:r>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III.5.2) W ZAKRESIE KRYTERIÓW SELEKCJI:</w:t>
      </w:r>
      <w:r w:rsidRPr="00B51596">
        <w:rPr>
          <w:rFonts w:ascii="Arial" w:hAnsi="Arial" w:cs="Arial"/>
          <w:sz w:val="24"/>
          <w:szCs w:val="24"/>
        </w:rPr>
        <w:t xml:space="preserve">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III.6) WYKAZ OŚWIADCZEŃ LUB DOKUMENTÓW SKŁADANYCH PRZEZ WYKONAWCĘ W POSTĘPOWANIU NA WEZWANIE ZAMAWIAJACEGO W CELU POTWIERDZENIA OKOLICZNOŚCI, O KTÓRYCH MOWA W ART. 25 UST. 1 PKT 2 USTAWY PZP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III.7) INNE DOKUMENTY NIE WYMIENIONE W pkt III.3) - III.6)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Formularz ofertowy podpisany na każdej stronie (załącznik nr 1 do </w:t>
      </w:r>
      <w:proofErr w:type="spellStart"/>
      <w:r w:rsidRPr="00B51596">
        <w:rPr>
          <w:rFonts w:ascii="Arial" w:hAnsi="Arial" w:cs="Arial"/>
          <w:sz w:val="24"/>
          <w:szCs w:val="24"/>
        </w:rPr>
        <w:t>siwz</w:t>
      </w:r>
      <w:proofErr w:type="spellEnd"/>
      <w:r w:rsidRPr="00B51596">
        <w:rPr>
          <w:rFonts w:ascii="Arial" w:hAnsi="Arial" w:cs="Arial"/>
          <w:sz w:val="24"/>
          <w:szCs w:val="24"/>
        </w:rPr>
        <w:t xml:space="preserve">) Aktualne na dzień składania ofert oświadczenie (załącznik nr 2 do </w:t>
      </w:r>
      <w:proofErr w:type="spellStart"/>
      <w:r w:rsidRPr="00B51596">
        <w:rPr>
          <w:rFonts w:ascii="Arial" w:hAnsi="Arial" w:cs="Arial"/>
          <w:sz w:val="24"/>
          <w:szCs w:val="24"/>
        </w:rPr>
        <w:t>siwz</w:t>
      </w:r>
      <w:proofErr w:type="spellEnd"/>
      <w:r w:rsidRPr="00B51596">
        <w:rPr>
          <w:rFonts w:ascii="Arial" w:hAnsi="Arial" w:cs="Arial"/>
          <w:sz w:val="24"/>
          <w:szCs w:val="24"/>
        </w:rPr>
        <w:t xml:space="preserve">). Informacje zawarte w oświadczeniu będą stanowić potwierdzenie, że Wykonawca nie podlega wykluczeniu. Pełnomocnictwo złożone w formie oryginału lub kopii poświadczonej notarialnie. - W przypadku podpisywania oferty przez osoby nie wymienione w odpisie z właściwego rejestru – pełnomocnictwo do podpisania oferty lub podpisania oferty i zawarcia umowy - W przypadku podmiotów występujących wspólnie pełnomocnictwo podpisane przez upoważnionych przedstawicieli każdego z podmiotów występujących wspólnie, do reprezentowania w postępowaniu (zgodnie z art. 23 ustawy </w:t>
      </w:r>
      <w:proofErr w:type="spellStart"/>
      <w:r w:rsidRPr="00B51596">
        <w:rPr>
          <w:rFonts w:ascii="Arial" w:hAnsi="Arial" w:cs="Arial"/>
          <w:sz w:val="24"/>
          <w:szCs w:val="24"/>
        </w:rPr>
        <w:t>Pzp</w:t>
      </w:r>
      <w:proofErr w:type="spellEnd"/>
      <w:r w:rsidRPr="00B51596">
        <w:rPr>
          <w:rFonts w:ascii="Arial" w:hAnsi="Arial" w:cs="Arial"/>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sz w:val="24"/>
          <w:szCs w:val="24"/>
          <w:u w:val="single"/>
        </w:rPr>
        <w:t xml:space="preserve">SEKCJA IV: PROCEDURA </w:t>
      </w:r>
    </w:p>
    <w:p w:rsidR="00B51596" w:rsidRPr="00B51596" w:rsidRDefault="00B51596" w:rsidP="00B51596">
      <w:pPr>
        <w:rPr>
          <w:rFonts w:ascii="Arial" w:hAnsi="Arial" w:cs="Arial"/>
          <w:sz w:val="24"/>
          <w:szCs w:val="24"/>
        </w:rPr>
      </w:pPr>
      <w:r w:rsidRPr="00B51596">
        <w:rPr>
          <w:rFonts w:ascii="Arial" w:hAnsi="Arial" w:cs="Arial"/>
          <w:b/>
          <w:bCs/>
          <w:sz w:val="24"/>
          <w:szCs w:val="24"/>
        </w:rPr>
        <w:t xml:space="preserve">IV.1) OPIS </w:t>
      </w:r>
      <w:r w:rsidRPr="00B51596">
        <w:rPr>
          <w:rFonts w:ascii="Arial" w:hAnsi="Arial" w:cs="Arial"/>
          <w:sz w:val="24"/>
          <w:szCs w:val="24"/>
        </w:rPr>
        <w:br/>
      </w:r>
      <w:r w:rsidRPr="00B51596">
        <w:rPr>
          <w:rFonts w:ascii="Arial" w:hAnsi="Arial" w:cs="Arial"/>
          <w:b/>
          <w:bCs/>
          <w:sz w:val="24"/>
          <w:szCs w:val="24"/>
        </w:rPr>
        <w:t xml:space="preserve">IV.1.1) Tryb udzielenia zamówienia: </w:t>
      </w:r>
      <w:r w:rsidRPr="00B51596">
        <w:rPr>
          <w:rFonts w:ascii="Arial" w:hAnsi="Arial" w:cs="Arial"/>
          <w:sz w:val="24"/>
          <w:szCs w:val="24"/>
        </w:rPr>
        <w:t xml:space="preserve">Przetarg nieograniczony </w:t>
      </w:r>
      <w:r w:rsidRPr="00B51596">
        <w:rPr>
          <w:rFonts w:ascii="Arial" w:hAnsi="Arial" w:cs="Arial"/>
          <w:sz w:val="24"/>
          <w:szCs w:val="24"/>
        </w:rPr>
        <w:br/>
      </w:r>
      <w:r w:rsidRPr="00B51596">
        <w:rPr>
          <w:rFonts w:ascii="Arial" w:hAnsi="Arial" w:cs="Arial"/>
          <w:b/>
          <w:bCs/>
          <w:sz w:val="24"/>
          <w:szCs w:val="24"/>
        </w:rPr>
        <w:t>IV.1.2) Zamawiający żąda wniesienia wadium:</w:t>
      </w:r>
      <w:r w:rsidRPr="00B51596">
        <w:rPr>
          <w:rFonts w:ascii="Arial" w:hAnsi="Arial" w:cs="Arial"/>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Tak </w:t>
      </w:r>
      <w:r w:rsidRPr="00B51596">
        <w:rPr>
          <w:rFonts w:ascii="Arial" w:hAnsi="Arial" w:cs="Arial"/>
          <w:sz w:val="24"/>
          <w:szCs w:val="24"/>
        </w:rPr>
        <w:br/>
        <w:t xml:space="preserve">Informacja na temat wadium </w:t>
      </w:r>
      <w:r w:rsidRPr="00B51596">
        <w:rPr>
          <w:rFonts w:ascii="Arial" w:hAnsi="Arial" w:cs="Arial"/>
          <w:sz w:val="24"/>
          <w:szCs w:val="24"/>
        </w:rPr>
        <w:br/>
        <w:t xml:space="preserve">1. Zamawiający wymaga wniesienia wadium w kwocie: 3 500,00 zł (trzy tysiące pięćset złotych,00/100) 2. Wadium może być wniesione w: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 U. z 2014 r. poz. 1804 oraz z 2015 r. poz. 978 i 1240 ze zm.). 3. Wadium w formie pieniądza należy wnieść przelewem na konto w Banku: NBP O/O Olsztyn 17 1010 1397 0020 1713 9120 2000 z dopiskiem w tytule przelewu: „wadium w post. nr 5/2020 - dostawa materiałów do elektryki na rzecz 24. Wojskowego Oddziału Gospodarczego w Giżycku”. 4. Skuteczne wniesienie wadium w pieniądzu następuje z chwilą uznania środków pieniężnych na rachunku bankowym Zamawiającego, o którym mowa w pkt 3, przed upływem terminu składania ofert (tj. przed upływem dnia </w:t>
      </w:r>
      <w:r w:rsidRPr="00B51596">
        <w:rPr>
          <w:rFonts w:ascii="Arial" w:hAnsi="Arial" w:cs="Arial"/>
          <w:sz w:val="24"/>
          <w:szCs w:val="24"/>
        </w:rPr>
        <w:lastRenderedPageBreak/>
        <w:t xml:space="preserve">i godziny wyznaczonej jako ostateczny termin składania ofert). 5. Zamawiający zaleca, aby w przypadku wniesienia wadium w formie: a. pieniężnej – dokument potwierdzający dokonanie przelewu wadium został załączony do oferty; b. innej niż pieniądz – oryginał dokumentu został załączony do oferty;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B51596">
        <w:rPr>
          <w:rFonts w:ascii="Arial" w:hAnsi="Arial" w:cs="Arial"/>
          <w:sz w:val="24"/>
          <w:szCs w:val="24"/>
        </w:rPr>
        <w:t>pzp</w:t>
      </w:r>
      <w:proofErr w:type="spellEnd"/>
      <w:r w:rsidRPr="00B51596">
        <w:rPr>
          <w:rFonts w:ascii="Arial" w:hAnsi="Arial" w:cs="Arial"/>
          <w:sz w:val="24"/>
          <w:szCs w:val="24"/>
        </w:rPr>
        <w:t xml:space="preserve">. 7. Oferta wykonawcy, który nie wniesie wadium lub wniesie w sposób nieprawidłowy zostanie odrzucona. 8. Okoliczności i zasady zwrotu wadium, jego przepadku oraz zasady jego zaliczenia na poczet zabezpieczenia należytego wykonania umowy określa „Ustawa </w:t>
      </w:r>
      <w:proofErr w:type="spellStart"/>
      <w:r w:rsidRPr="00B51596">
        <w:rPr>
          <w:rFonts w:ascii="Arial" w:hAnsi="Arial" w:cs="Arial"/>
          <w:sz w:val="24"/>
          <w:szCs w:val="24"/>
        </w:rPr>
        <w:t>pzp</w:t>
      </w:r>
      <w:proofErr w:type="spellEnd"/>
      <w:r w:rsidRPr="00B51596">
        <w:rPr>
          <w:rFonts w:ascii="Arial" w:hAnsi="Arial" w:cs="Arial"/>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IV.1.3) Przewiduje się udzielenie zaliczek na poczet wykonania zamówienia:</w:t>
      </w:r>
      <w:r w:rsidRPr="00B51596">
        <w:rPr>
          <w:rFonts w:ascii="Arial" w:hAnsi="Arial" w:cs="Arial"/>
          <w:sz w:val="24"/>
          <w:szCs w:val="24"/>
        </w:rPr>
        <w:t xml:space="preserve">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r w:rsidRPr="00B51596">
        <w:rPr>
          <w:rFonts w:ascii="Arial" w:hAnsi="Arial" w:cs="Arial"/>
          <w:sz w:val="24"/>
          <w:szCs w:val="24"/>
        </w:rPr>
        <w:br/>
        <w:t xml:space="preserve">Należy podać informacje na temat udzielania zaliczek: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 xml:space="preserve">IV.1.4) Wymaga się złożenia ofert w postaci katalogów elektronicznych lub dołączenia do ofert katalogów elektronicznych: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r w:rsidRPr="00B51596">
        <w:rPr>
          <w:rFonts w:ascii="Arial" w:hAnsi="Arial" w:cs="Arial"/>
          <w:sz w:val="24"/>
          <w:szCs w:val="24"/>
        </w:rPr>
        <w:br/>
        <w:t xml:space="preserve">Dopuszcza się złożenie ofert w postaci katalogów elektronicznych lub dołączenia do ofert katalogów elektronicznych: </w:t>
      </w:r>
      <w:r w:rsidRPr="00B51596">
        <w:rPr>
          <w:rFonts w:ascii="Arial" w:hAnsi="Arial" w:cs="Arial"/>
          <w:sz w:val="24"/>
          <w:szCs w:val="24"/>
        </w:rPr>
        <w:br/>
        <w:t xml:space="preserve">Nie </w:t>
      </w:r>
      <w:r w:rsidRPr="00B51596">
        <w:rPr>
          <w:rFonts w:ascii="Arial" w:hAnsi="Arial" w:cs="Arial"/>
          <w:sz w:val="24"/>
          <w:szCs w:val="24"/>
        </w:rPr>
        <w:br/>
        <w:t xml:space="preserve">Informacje dodatkowe: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 xml:space="preserve">IV.1.5.) Wymaga się złożenia oferty wariantowej: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Nie </w:t>
      </w:r>
      <w:r w:rsidRPr="00B51596">
        <w:rPr>
          <w:rFonts w:ascii="Arial" w:hAnsi="Arial" w:cs="Arial"/>
          <w:sz w:val="24"/>
          <w:szCs w:val="24"/>
        </w:rPr>
        <w:br/>
        <w:t xml:space="preserve">Dopuszcza się złożenie oferty wariantowej </w:t>
      </w:r>
      <w:r w:rsidRPr="00B51596">
        <w:rPr>
          <w:rFonts w:ascii="Arial" w:hAnsi="Arial" w:cs="Arial"/>
          <w:sz w:val="24"/>
          <w:szCs w:val="24"/>
        </w:rPr>
        <w:br/>
        <w:t xml:space="preserve">Nie </w:t>
      </w:r>
      <w:r w:rsidRPr="00B51596">
        <w:rPr>
          <w:rFonts w:ascii="Arial" w:hAnsi="Arial" w:cs="Arial"/>
          <w:sz w:val="24"/>
          <w:szCs w:val="24"/>
        </w:rPr>
        <w:br/>
        <w:t xml:space="preserve">Złożenie oferty wariantowej dopuszcza się tylko z jednoczesnym złożeniem oferty zasadniczej: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 xml:space="preserve">IV.1.6) Przewidywana liczba wykonawców, którzy zostaną zaproszeni do udziału w postępowaniu </w:t>
      </w:r>
      <w:r w:rsidRPr="00B51596">
        <w:rPr>
          <w:rFonts w:ascii="Arial" w:hAnsi="Arial" w:cs="Arial"/>
          <w:sz w:val="24"/>
          <w:szCs w:val="24"/>
        </w:rPr>
        <w:br/>
      </w:r>
      <w:r w:rsidRPr="00B51596">
        <w:rPr>
          <w:rFonts w:ascii="Arial" w:hAnsi="Arial" w:cs="Arial"/>
          <w:i/>
          <w:iCs/>
          <w:sz w:val="24"/>
          <w:szCs w:val="24"/>
        </w:rPr>
        <w:t xml:space="preserve">(przetarg ograniczony, negocjacje z ogłoszeniem, dialog konkurencyjny, partnerstwo innowacyjne)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Liczba wykonawców   </w:t>
      </w:r>
      <w:r w:rsidRPr="00B51596">
        <w:rPr>
          <w:rFonts w:ascii="Arial" w:hAnsi="Arial" w:cs="Arial"/>
          <w:sz w:val="24"/>
          <w:szCs w:val="24"/>
        </w:rPr>
        <w:br/>
        <w:t xml:space="preserve">Przewidywana minimalna liczba wykonawców </w:t>
      </w:r>
      <w:r w:rsidRPr="00B51596">
        <w:rPr>
          <w:rFonts w:ascii="Arial" w:hAnsi="Arial" w:cs="Arial"/>
          <w:sz w:val="24"/>
          <w:szCs w:val="24"/>
        </w:rPr>
        <w:br/>
        <w:t xml:space="preserve">Maksymalna liczba wykonawców   </w:t>
      </w:r>
      <w:r w:rsidRPr="00B51596">
        <w:rPr>
          <w:rFonts w:ascii="Arial" w:hAnsi="Arial" w:cs="Arial"/>
          <w:sz w:val="24"/>
          <w:szCs w:val="24"/>
        </w:rPr>
        <w:br/>
        <w:t xml:space="preserve">Kryteria selekcji wykonawców: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sz w:val="24"/>
          <w:szCs w:val="24"/>
        </w:rPr>
        <w:lastRenderedPageBreak/>
        <w:br/>
      </w:r>
      <w:r w:rsidRPr="00B51596">
        <w:rPr>
          <w:rFonts w:ascii="Arial" w:hAnsi="Arial" w:cs="Arial"/>
          <w:b/>
          <w:bCs/>
          <w:sz w:val="24"/>
          <w:szCs w:val="24"/>
        </w:rPr>
        <w:t xml:space="preserve">IV.1.7) Informacje na temat umowy ramowej lub dynamicznego systemu zakupów: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Umowa ramowa będzie zawarta: </w:t>
      </w:r>
      <w:r w:rsidRPr="00B51596">
        <w:rPr>
          <w:rFonts w:ascii="Arial" w:hAnsi="Arial" w:cs="Arial"/>
          <w:sz w:val="24"/>
          <w:szCs w:val="24"/>
        </w:rPr>
        <w:br/>
      </w:r>
      <w:r w:rsidRPr="00B51596">
        <w:rPr>
          <w:rFonts w:ascii="Arial" w:hAnsi="Arial" w:cs="Arial"/>
          <w:sz w:val="24"/>
          <w:szCs w:val="24"/>
        </w:rPr>
        <w:br/>
        <w:t xml:space="preserve">Czy przewiduje się ograniczenie liczby uczestników umowy ramowej: </w:t>
      </w:r>
      <w:r w:rsidRPr="00B51596">
        <w:rPr>
          <w:rFonts w:ascii="Arial" w:hAnsi="Arial" w:cs="Arial"/>
          <w:sz w:val="24"/>
          <w:szCs w:val="24"/>
        </w:rPr>
        <w:br/>
      </w:r>
      <w:r w:rsidRPr="00B51596">
        <w:rPr>
          <w:rFonts w:ascii="Arial" w:hAnsi="Arial" w:cs="Arial"/>
          <w:sz w:val="24"/>
          <w:szCs w:val="24"/>
        </w:rPr>
        <w:br/>
        <w:t xml:space="preserve">Przewidziana maksymalna liczba uczestników umowy ramowej: </w:t>
      </w:r>
      <w:r w:rsidRPr="00B51596">
        <w:rPr>
          <w:rFonts w:ascii="Arial" w:hAnsi="Arial" w:cs="Arial"/>
          <w:sz w:val="24"/>
          <w:szCs w:val="24"/>
        </w:rPr>
        <w:br/>
      </w:r>
      <w:r w:rsidRPr="00B51596">
        <w:rPr>
          <w:rFonts w:ascii="Arial" w:hAnsi="Arial" w:cs="Arial"/>
          <w:sz w:val="24"/>
          <w:szCs w:val="24"/>
        </w:rPr>
        <w:br/>
        <w:t xml:space="preserve">Informacje dodatkowe: </w:t>
      </w:r>
      <w:r w:rsidRPr="00B51596">
        <w:rPr>
          <w:rFonts w:ascii="Arial" w:hAnsi="Arial" w:cs="Arial"/>
          <w:sz w:val="24"/>
          <w:szCs w:val="24"/>
        </w:rPr>
        <w:br/>
      </w:r>
      <w:r w:rsidRPr="00B51596">
        <w:rPr>
          <w:rFonts w:ascii="Arial" w:hAnsi="Arial" w:cs="Arial"/>
          <w:sz w:val="24"/>
          <w:szCs w:val="24"/>
        </w:rPr>
        <w:br/>
        <w:t xml:space="preserve">Zamówienie obejmuje ustanowienie dynamicznego systemu zakupów: </w:t>
      </w:r>
      <w:r w:rsidRPr="00B51596">
        <w:rPr>
          <w:rFonts w:ascii="Arial" w:hAnsi="Arial" w:cs="Arial"/>
          <w:sz w:val="24"/>
          <w:szCs w:val="24"/>
        </w:rPr>
        <w:br/>
      </w:r>
      <w:r w:rsidRPr="00B51596">
        <w:rPr>
          <w:rFonts w:ascii="Arial" w:hAnsi="Arial" w:cs="Arial"/>
          <w:sz w:val="24"/>
          <w:szCs w:val="24"/>
        </w:rPr>
        <w:br/>
        <w:t xml:space="preserve">Adres strony internetowej, na której będą zamieszczone dodatkowe informacje dotyczące dynamicznego systemu zakupów: </w:t>
      </w:r>
      <w:r w:rsidRPr="00B51596">
        <w:rPr>
          <w:rFonts w:ascii="Arial" w:hAnsi="Arial" w:cs="Arial"/>
          <w:sz w:val="24"/>
          <w:szCs w:val="24"/>
        </w:rPr>
        <w:br/>
      </w:r>
      <w:r w:rsidRPr="00B51596">
        <w:rPr>
          <w:rFonts w:ascii="Arial" w:hAnsi="Arial" w:cs="Arial"/>
          <w:sz w:val="24"/>
          <w:szCs w:val="24"/>
        </w:rPr>
        <w:br/>
        <w:t xml:space="preserve">Informacje dodatkowe: </w:t>
      </w:r>
      <w:r w:rsidRPr="00B51596">
        <w:rPr>
          <w:rFonts w:ascii="Arial" w:hAnsi="Arial" w:cs="Arial"/>
          <w:sz w:val="24"/>
          <w:szCs w:val="24"/>
        </w:rPr>
        <w:br/>
      </w:r>
      <w:r w:rsidRPr="00B51596">
        <w:rPr>
          <w:rFonts w:ascii="Arial" w:hAnsi="Arial" w:cs="Arial"/>
          <w:sz w:val="24"/>
          <w:szCs w:val="24"/>
        </w:rPr>
        <w:br/>
        <w:t xml:space="preserve">W ramach umowy ramowej/dynamicznego systemu zakupów dopuszcza się złożenie ofert w formie katalogów elektronicznych: </w:t>
      </w:r>
      <w:r w:rsidRPr="00B51596">
        <w:rPr>
          <w:rFonts w:ascii="Arial" w:hAnsi="Arial" w:cs="Arial"/>
          <w:sz w:val="24"/>
          <w:szCs w:val="24"/>
        </w:rPr>
        <w:br/>
      </w:r>
      <w:r w:rsidRPr="00B51596">
        <w:rPr>
          <w:rFonts w:ascii="Arial" w:hAnsi="Arial" w:cs="Arial"/>
          <w:sz w:val="24"/>
          <w:szCs w:val="24"/>
        </w:rPr>
        <w:br/>
        <w:t xml:space="preserve">Przewiduje się pobranie ze złożonych katalogów elektronicznych informacji potrzebnych do sporządzenia ofert w ramach umowy ramowej/dynamicznego systemu zakupów: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 xml:space="preserve">IV.1.8) Aukcja elektroniczna </w:t>
      </w:r>
      <w:r w:rsidRPr="00B51596">
        <w:rPr>
          <w:rFonts w:ascii="Arial" w:hAnsi="Arial" w:cs="Arial"/>
          <w:sz w:val="24"/>
          <w:szCs w:val="24"/>
        </w:rPr>
        <w:br/>
      </w:r>
      <w:r w:rsidRPr="00B51596">
        <w:rPr>
          <w:rFonts w:ascii="Arial" w:hAnsi="Arial" w:cs="Arial"/>
          <w:b/>
          <w:bCs/>
          <w:sz w:val="24"/>
          <w:szCs w:val="24"/>
        </w:rPr>
        <w:t xml:space="preserve">Przewidziane jest przeprowadzenie aukcji elektronicznej </w:t>
      </w:r>
      <w:r w:rsidRPr="00B51596">
        <w:rPr>
          <w:rFonts w:ascii="Arial" w:hAnsi="Arial" w:cs="Arial"/>
          <w:i/>
          <w:iCs/>
          <w:sz w:val="24"/>
          <w:szCs w:val="24"/>
        </w:rPr>
        <w:t xml:space="preserve">(przetarg nieograniczony, przetarg ograniczony, negocjacje z ogłoszeniem) </w:t>
      </w:r>
      <w:r w:rsidRPr="00B51596">
        <w:rPr>
          <w:rFonts w:ascii="Arial" w:hAnsi="Arial" w:cs="Arial"/>
          <w:sz w:val="24"/>
          <w:szCs w:val="24"/>
        </w:rPr>
        <w:t xml:space="preserve">Nie </w:t>
      </w:r>
      <w:r w:rsidRPr="00B51596">
        <w:rPr>
          <w:rFonts w:ascii="Arial" w:hAnsi="Arial" w:cs="Arial"/>
          <w:sz w:val="24"/>
          <w:szCs w:val="24"/>
        </w:rPr>
        <w:br/>
        <w:t xml:space="preserve">Należy podać adres strony internetowej, na której aukcja będzie prowadzona: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 xml:space="preserve">Należy wskazać elementy, których wartości będą przedmiotem aukcji elektronicznej: </w:t>
      </w:r>
      <w:r w:rsidRPr="00B51596">
        <w:rPr>
          <w:rFonts w:ascii="Arial" w:hAnsi="Arial" w:cs="Arial"/>
          <w:sz w:val="24"/>
          <w:szCs w:val="24"/>
        </w:rPr>
        <w:br/>
      </w:r>
      <w:r w:rsidRPr="00B51596">
        <w:rPr>
          <w:rFonts w:ascii="Arial" w:hAnsi="Arial" w:cs="Arial"/>
          <w:b/>
          <w:bCs/>
          <w:sz w:val="24"/>
          <w:szCs w:val="24"/>
        </w:rPr>
        <w:t>Przewiduje się ograniczenia co do przedstawionych wartości, wynikające z opisu przedmiotu zamówienia:</w:t>
      </w:r>
      <w:r w:rsidRPr="00B51596">
        <w:rPr>
          <w:rFonts w:ascii="Arial" w:hAnsi="Arial" w:cs="Arial"/>
          <w:sz w:val="24"/>
          <w:szCs w:val="24"/>
        </w:rPr>
        <w:t xml:space="preserve"> </w:t>
      </w:r>
      <w:r w:rsidRPr="00B51596">
        <w:rPr>
          <w:rFonts w:ascii="Arial" w:hAnsi="Arial" w:cs="Arial"/>
          <w:sz w:val="24"/>
          <w:szCs w:val="24"/>
        </w:rPr>
        <w:br/>
        <w:t xml:space="preserve">Nie </w:t>
      </w:r>
      <w:r w:rsidRPr="00B51596">
        <w:rPr>
          <w:rFonts w:ascii="Arial" w:hAnsi="Arial" w:cs="Arial"/>
          <w:sz w:val="24"/>
          <w:szCs w:val="24"/>
        </w:rPr>
        <w:br/>
        <w:t xml:space="preserve">Należy podać, które informacje zostaną udostępnione wykonawcom w trakcie aukcji elektronicznej oraz jaki będzie termin ich udostępnienia: </w:t>
      </w:r>
      <w:r w:rsidRPr="00B51596">
        <w:rPr>
          <w:rFonts w:ascii="Arial" w:hAnsi="Arial" w:cs="Arial"/>
          <w:sz w:val="24"/>
          <w:szCs w:val="24"/>
        </w:rPr>
        <w:br/>
        <w:t xml:space="preserve">Informacje dotyczące przebiegu aukcji elektronicznej: </w:t>
      </w:r>
      <w:r w:rsidRPr="00B51596">
        <w:rPr>
          <w:rFonts w:ascii="Arial" w:hAnsi="Arial" w:cs="Arial"/>
          <w:sz w:val="24"/>
          <w:szCs w:val="24"/>
        </w:rPr>
        <w:br/>
        <w:t xml:space="preserve">Jaki jest przewidziany sposób postępowania w toku aukcji elektronicznej i jakie będą warunki, na jakich wykonawcy będą mogli licytować (minimalne wysokości postąpień): </w:t>
      </w:r>
      <w:r w:rsidRPr="00B51596">
        <w:rPr>
          <w:rFonts w:ascii="Arial" w:hAnsi="Arial" w:cs="Arial"/>
          <w:sz w:val="24"/>
          <w:szCs w:val="24"/>
        </w:rPr>
        <w:br/>
        <w:t xml:space="preserve">Informacje dotyczące wykorzystywanego sprzętu elektronicznego, rozwiązań i specyfikacji technicznych w zakresie połączeń: </w:t>
      </w:r>
      <w:r w:rsidRPr="00B51596">
        <w:rPr>
          <w:rFonts w:ascii="Arial" w:hAnsi="Arial" w:cs="Arial"/>
          <w:sz w:val="24"/>
          <w:szCs w:val="24"/>
        </w:rPr>
        <w:br/>
        <w:t xml:space="preserve">Wymagania dotyczące rejestracji i identyfikacji wykonawców w aukcji elektronicznej: </w:t>
      </w:r>
      <w:r w:rsidRPr="00B51596">
        <w:rPr>
          <w:rFonts w:ascii="Arial" w:hAnsi="Arial" w:cs="Arial"/>
          <w:sz w:val="24"/>
          <w:szCs w:val="24"/>
        </w:rPr>
        <w:br/>
        <w:t xml:space="preserve">Informacje o liczbie etapów aukcji elektronicznej i czasie ich trwania: </w:t>
      </w:r>
    </w:p>
    <w:p w:rsidR="00B51596" w:rsidRPr="00B51596" w:rsidRDefault="00B51596" w:rsidP="00B51596">
      <w:pPr>
        <w:rPr>
          <w:rFonts w:ascii="Arial" w:hAnsi="Arial" w:cs="Arial"/>
          <w:sz w:val="24"/>
          <w:szCs w:val="24"/>
        </w:rPr>
      </w:pPr>
      <w:r w:rsidRPr="00B51596">
        <w:rPr>
          <w:rFonts w:ascii="Arial" w:hAnsi="Arial" w:cs="Arial"/>
          <w:sz w:val="24"/>
          <w:szCs w:val="24"/>
        </w:rPr>
        <w:lastRenderedPageBreak/>
        <w:br/>
        <w:t xml:space="preserve">Czas trwania: </w:t>
      </w:r>
      <w:r w:rsidRPr="00B51596">
        <w:rPr>
          <w:rFonts w:ascii="Arial" w:hAnsi="Arial" w:cs="Arial"/>
          <w:sz w:val="24"/>
          <w:szCs w:val="24"/>
        </w:rPr>
        <w:br/>
      </w:r>
      <w:r w:rsidRPr="00B51596">
        <w:rPr>
          <w:rFonts w:ascii="Arial" w:hAnsi="Arial" w:cs="Arial"/>
          <w:sz w:val="24"/>
          <w:szCs w:val="24"/>
        </w:rPr>
        <w:br/>
        <w:t xml:space="preserve">Czy wykonawcy, którzy nie złożyli nowych postąpień, zostaną zakwalifikowani do następnego etapu: </w:t>
      </w:r>
      <w:r w:rsidRPr="00B51596">
        <w:rPr>
          <w:rFonts w:ascii="Arial" w:hAnsi="Arial" w:cs="Arial"/>
          <w:sz w:val="24"/>
          <w:szCs w:val="24"/>
        </w:rPr>
        <w:br/>
        <w:t xml:space="preserve">Warunki zamknięcia aukcji elektronicznej: </w:t>
      </w:r>
      <w:r w:rsidRPr="00B51596">
        <w:rPr>
          <w:rFonts w:ascii="Arial" w:hAnsi="Arial" w:cs="Arial"/>
          <w:sz w:val="24"/>
          <w:szCs w:val="24"/>
        </w:rPr>
        <w:br/>
      </w:r>
    </w:p>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 xml:space="preserve">IV.2) KRYTERIA OCENY OFERT </w:t>
      </w:r>
      <w:r w:rsidRPr="00B51596">
        <w:rPr>
          <w:rFonts w:ascii="Arial" w:hAnsi="Arial" w:cs="Arial"/>
          <w:sz w:val="24"/>
          <w:szCs w:val="24"/>
        </w:rPr>
        <w:br/>
      </w:r>
      <w:r w:rsidRPr="00B51596">
        <w:rPr>
          <w:rFonts w:ascii="Arial" w:hAnsi="Arial" w:cs="Arial"/>
          <w:b/>
          <w:bCs/>
          <w:sz w:val="24"/>
          <w:szCs w:val="24"/>
        </w:rPr>
        <w:t xml:space="preserve">IV.2.1) Kryteria oceny ofert: </w:t>
      </w:r>
      <w:r w:rsidRPr="00B51596">
        <w:rPr>
          <w:rFonts w:ascii="Arial" w:hAnsi="Arial" w:cs="Arial"/>
          <w:sz w:val="24"/>
          <w:szCs w:val="24"/>
        </w:rPr>
        <w:br/>
      </w:r>
      <w:r w:rsidRPr="00B51596">
        <w:rPr>
          <w:rFonts w:ascii="Arial" w:hAnsi="Arial" w:cs="Arial"/>
          <w:b/>
          <w:bCs/>
          <w:sz w:val="24"/>
          <w:szCs w:val="24"/>
        </w:rPr>
        <w:t>IV.2.2) Kryteria</w:t>
      </w:r>
      <w:r w:rsidRPr="00B51596">
        <w:rPr>
          <w:rFonts w:ascii="Arial" w:hAnsi="Arial" w:cs="Arial"/>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8"/>
        <w:gridCol w:w="1138"/>
      </w:tblGrid>
      <w:tr w:rsidR="00B51596" w:rsidRPr="00B51596" w:rsidTr="00B51596">
        <w:tc>
          <w:tcPr>
            <w:tcW w:w="0" w:type="auto"/>
            <w:tcBorders>
              <w:top w:val="single" w:sz="6" w:space="0" w:color="000000"/>
              <w:left w:val="single" w:sz="6" w:space="0" w:color="000000"/>
              <w:bottom w:val="single" w:sz="6" w:space="0" w:color="000000"/>
              <w:right w:val="single" w:sz="6" w:space="0" w:color="000000"/>
            </w:tcBorders>
            <w:vAlign w:val="center"/>
            <w:hideMark/>
          </w:tcPr>
          <w:p w:rsidR="00B51596" w:rsidRPr="00B51596" w:rsidRDefault="00B51596" w:rsidP="00B51596">
            <w:pPr>
              <w:rPr>
                <w:rFonts w:ascii="Arial" w:hAnsi="Arial" w:cs="Arial"/>
                <w:sz w:val="24"/>
                <w:szCs w:val="24"/>
              </w:rPr>
            </w:pPr>
            <w:r w:rsidRPr="00B51596">
              <w:rPr>
                <w:rFonts w:ascii="Arial" w:hAnsi="Arial" w:cs="Arial"/>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596" w:rsidRPr="00B51596" w:rsidRDefault="00B51596" w:rsidP="00B51596">
            <w:pPr>
              <w:rPr>
                <w:rFonts w:ascii="Arial" w:hAnsi="Arial" w:cs="Arial"/>
                <w:sz w:val="24"/>
                <w:szCs w:val="24"/>
              </w:rPr>
            </w:pPr>
            <w:r w:rsidRPr="00B51596">
              <w:rPr>
                <w:rFonts w:ascii="Arial" w:hAnsi="Arial" w:cs="Arial"/>
                <w:sz w:val="24"/>
                <w:szCs w:val="24"/>
              </w:rPr>
              <w:t>Znaczenie</w:t>
            </w:r>
          </w:p>
        </w:tc>
      </w:tr>
      <w:tr w:rsidR="00B51596" w:rsidRPr="00B51596" w:rsidTr="00B51596">
        <w:tc>
          <w:tcPr>
            <w:tcW w:w="0" w:type="auto"/>
            <w:tcBorders>
              <w:top w:val="single" w:sz="6" w:space="0" w:color="000000"/>
              <w:left w:val="single" w:sz="6" w:space="0" w:color="000000"/>
              <w:bottom w:val="single" w:sz="6" w:space="0" w:color="000000"/>
              <w:right w:val="single" w:sz="6" w:space="0" w:color="000000"/>
            </w:tcBorders>
            <w:vAlign w:val="center"/>
            <w:hideMark/>
          </w:tcPr>
          <w:p w:rsidR="00B51596" w:rsidRPr="00B51596" w:rsidRDefault="00B51596" w:rsidP="00B51596">
            <w:pPr>
              <w:rPr>
                <w:rFonts w:ascii="Arial" w:hAnsi="Arial" w:cs="Arial"/>
                <w:sz w:val="24"/>
                <w:szCs w:val="24"/>
              </w:rPr>
            </w:pPr>
            <w:r w:rsidRPr="00B51596">
              <w:rPr>
                <w:rFonts w:ascii="Arial" w:hAnsi="Arial" w:cs="Arial"/>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596" w:rsidRPr="00B51596" w:rsidRDefault="00B51596" w:rsidP="00B51596">
            <w:pPr>
              <w:rPr>
                <w:rFonts w:ascii="Arial" w:hAnsi="Arial" w:cs="Arial"/>
                <w:sz w:val="24"/>
                <w:szCs w:val="24"/>
              </w:rPr>
            </w:pPr>
            <w:r w:rsidRPr="00B51596">
              <w:rPr>
                <w:rFonts w:ascii="Arial" w:hAnsi="Arial" w:cs="Arial"/>
                <w:sz w:val="24"/>
                <w:szCs w:val="24"/>
              </w:rPr>
              <w:t>60,00</w:t>
            </w:r>
          </w:p>
        </w:tc>
      </w:tr>
      <w:tr w:rsidR="00B51596" w:rsidRPr="00B51596" w:rsidTr="00B51596">
        <w:tc>
          <w:tcPr>
            <w:tcW w:w="0" w:type="auto"/>
            <w:tcBorders>
              <w:top w:val="single" w:sz="6" w:space="0" w:color="000000"/>
              <w:left w:val="single" w:sz="6" w:space="0" w:color="000000"/>
              <w:bottom w:val="single" w:sz="6" w:space="0" w:color="000000"/>
              <w:right w:val="single" w:sz="6" w:space="0" w:color="000000"/>
            </w:tcBorders>
            <w:vAlign w:val="center"/>
            <w:hideMark/>
          </w:tcPr>
          <w:p w:rsidR="00B51596" w:rsidRPr="00B51596" w:rsidRDefault="00B51596" w:rsidP="00B51596">
            <w:pPr>
              <w:rPr>
                <w:rFonts w:ascii="Arial" w:hAnsi="Arial" w:cs="Arial"/>
                <w:sz w:val="24"/>
                <w:szCs w:val="24"/>
              </w:rPr>
            </w:pPr>
            <w:r w:rsidRPr="00B51596">
              <w:rPr>
                <w:rFonts w:ascii="Arial" w:hAnsi="Arial" w:cs="Arial"/>
                <w:sz w:val="24"/>
                <w:szCs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596" w:rsidRPr="00B51596" w:rsidRDefault="00B51596" w:rsidP="00B51596">
            <w:pPr>
              <w:rPr>
                <w:rFonts w:ascii="Arial" w:hAnsi="Arial" w:cs="Arial"/>
                <w:sz w:val="24"/>
                <w:szCs w:val="24"/>
              </w:rPr>
            </w:pPr>
            <w:r w:rsidRPr="00B51596">
              <w:rPr>
                <w:rFonts w:ascii="Arial" w:hAnsi="Arial" w:cs="Arial"/>
                <w:sz w:val="24"/>
                <w:szCs w:val="24"/>
              </w:rPr>
              <w:t>40,00</w:t>
            </w:r>
          </w:p>
        </w:tc>
      </w:tr>
    </w:tbl>
    <w:p w:rsidR="00B51596" w:rsidRPr="00B51596" w:rsidRDefault="00B51596" w:rsidP="00B51596">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 xml:space="preserve">IV.2.3) Zastosowanie procedury, o której mowa w art. 24aa ust. 1 ustawy </w:t>
      </w:r>
      <w:proofErr w:type="spellStart"/>
      <w:r w:rsidRPr="00B51596">
        <w:rPr>
          <w:rFonts w:ascii="Arial" w:hAnsi="Arial" w:cs="Arial"/>
          <w:b/>
          <w:bCs/>
          <w:sz w:val="24"/>
          <w:szCs w:val="24"/>
        </w:rPr>
        <w:t>Pzp</w:t>
      </w:r>
      <w:proofErr w:type="spellEnd"/>
      <w:r w:rsidRPr="00B51596">
        <w:rPr>
          <w:rFonts w:ascii="Arial" w:hAnsi="Arial" w:cs="Arial"/>
          <w:b/>
          <w:bCs/>
          <w:sz w:val="24"/>
          <w:szCs w:val="24"/>
        </w:rPr>
        <w:t xml:space="preserve"> </w:t>
      </w:r>
      <w:r w:rsidRPr="00B51596">
        <w:rPr>
          <w:rFonts w:ascii="Arial" w:hAnsi="Arial" w:cs="Arial"/>
          <w:sz w:val="24"/>
          <w:szCs w:val="24"/>
        </w:rPr>
        <w:t xml:space="preserve">(przetarg nieograniczony) </w:t>
      </w:r>
      <w:r w:rsidRPr="00B51596">
        <w:rPr>
          <w:rFonts w:ascii="Arial" w:hAnsi="Arial" w:cs="Arial"/>
          <w:sz w:val="24"/>
          <w:szCs w:val="24"/>
        </w:rPr>
        <w:br/>
        <w:t xml:space="preserve">Tak </w:t>
      </w:r>
      <w:r w:rsidRPr="00B51596">
        <w:rPr>
          <w:rFonts w:ascii="Arial" w:hAnsi="Arial" w:cs="Arial"/>
          <w:sz w:val="24"/>
          <w:szCs w:val="24"/>
        </w:rPr>
        <w:br/>
      </w:r>
      <w:r w:rsidRPr="00B51596">
        <w:rPr>
          <w:rFonts w:ascii="Arial" w:hAnsi="Arial" w:cs="Arial"/>
          <w:b/>
          <w:bCs/>
          <w:sz w:val="24"/>
          <w:szCs w:val="24"/>
        </w:rPr>
        <w:t xml:space="preserve">IV.3) Negocjacje z ogłoszeniem, dialog konkurencyjny, partnerstwo innowacyjne </w:t>
      </w:r>
      <w:r w:rsidRPr="00B51596">
        <w:rPr>
          <w:rFonts w:ascii="Arial" w:hAnsi="Arial" w:cs="Arial"/>
          <w:sz w:val="24"/>
          <w:szCs w:val="24"/>
        </w:rPr>
        <w:br/>
      </w:r>
      <w:r w:rsidRPr="00B51596">
        <w:rPr>
          <w:rFonts w:ascii="Arial" w:hAnsi="Arial" w:cs="Arial"/>
          <w:b/>
          <w:bCs/>
          <w:sz w:val="24"/>
          <w:szCs w:val="24"/>
        </w:rPr>
        <w:t>IV.3.1) Informacje na temat negocjacji z ogłoszeniem</w:t>
      </w:r>
      <w:r w:rsidRPr="00B51596">
        <w:rPr>
          <w:rFonts w:ascii="Arial" w:hAnsi="Arial" w:cs="Arial"/>
          <w:sz w:val="24"/>
          <w:szCs w:val="24"/>
        </w:rPr>
        <w:t xml:space="preserve"> </w:t>
      </w:r>
      <w:r w:rsidRPr="00B51596">
        <w:rPr>
          <w:rFonts w:ascii="Arial" w:hAnsi="Arial" w:cs="Arial"/>
          <w:sz w:val="24"/>
          <w:szCs w:val="24"/>
        </w:rPr>
        <w:br/>
        <w:t xml:space="preserve">Minimalne wymagania, które muszą spełniać wszystkie oferty: </w:t>
      </w:r>
      <w:r w:rsidRPr="00B51596">
        <w:rPr>
          <w:rFonts w:ascii="Arial" w:hAnsi="Arial" w:cs="Arial"/>
          <w:sz w:val="24"/>
          <w:szCs w:val="24"/>
        </w:rPr>
        <w:br/>
      </w:r>
      <w:r w:rsidRPr="00B51596">
        <w:rPr>
          <w:rFonts w:ascii="Arial" w:hAnsi="Arial" w:cs="Arial"/>
          <w:sz w:val="24"/>
          <w:szCs w:val="24"/>
        </w:rPr>
        <w:br/>
        <w:t xml:space="preserve">Przewidziane jest zastrzeżenie prawa do udzielenia zamówienia na podstawie ofert wstępnych bez przeprowadzenia negocjacji Nie </w:t>
      </w:r>
      <w:r w:rsidRPr="00B51596">
        <w:rPr>
          <w:rFonts w:ascii="Arial" w:hAnsi="Arial" w:cs="Arial"/>
          <w:sz w:val="24"/>
          <w:szCs w:val="24"/>
        </w:rPr>
        <w:br/>
        <w:t xml:space="preserve">Przewidziany jest podział negocjacji na etapy w celu ograniczenia liczby ofert: Nie </w:t>
      </w:r>
      <w:r w:rsidRPr="00B51596">
        <w:rPr>
          <w:rFonts w:ascii="Arial" w:hAnsi="Arial" w:cs="Arial"/>
          <w:sz w:val="24"/>
          <w:szCs w:val="24"/>
        </w:rPr>
        <w:br/>
        <w:t xml:space="preserve">Należy podać informacje na temat etapów negocjacji (w tym liczbę etapów): </w:t>
      </w:r>
      <w:r w:rsidRPr="00B51596">
        <w:rPr>
          <w:rFonts w:ascii="Arial" w:hAnsi="Arial" w:cs="Arial"/>
          <w:sz w:val="24"/>
          <w:szCs w:val="24"/>
        </w:rPr>
        <w:br/>
      </w:r>
      <w:r w:rsidRPr="00B51596">
        <w:rPr>
          <w:rFonts w:ascii="Arial" w:hAnsi="Arial" w:cs="Arial"/>
          <w:sz w:val="24"/>
          <w:szCs w:val="24"/>
        </w:rPr>
        <w:br/>
        <w:t xml:space="preserve">Informacje dodatkowe </w:t>
      </w:r>
      <w:r w:rsidRPr="00B51596">
        <w:rPr>
          <w:rFonts w:ascii="Arial" w:hAnsi="Arial" w:cs="Arial"/>
          <w:sz w:val="24"/>
          <w:szCs w:val="24"/>
        </w:rPr>
        <w:br/>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IV.3.2) Informacje na temat dialogu konkurencyjnego</w:t>
      </w:r>
      <w:r w:rsidRPr="00B51596">
        <w:rPr>
          <w:rFonts w:ascii="Arial" w:hAnsi="Arial" w:cs="Arial"/>
          <w:sz w:val="24"/>
          <w:szCs w:val="24"/>
        </w:rPr>
        <w:t xml:space="preserve"> </w:t>
      </w:r>
      <w:r w:rsidRPr="00B51596">
        <w:rPr>
          <w:rFonts w:ascii="Arial" w:hAnsi="Arial" w:cs="Arial"/>
          <w:sz w:val="24"/>
          <w:szCs w:val="24"/>
        </w:rPr>
        <w:br/>
        <w:t xml:space="preserve">Opis potrzeb i wymagań zamawiającego lub informacja o sposobie uzyskania tego opisu: </w:t>
      </w:r>
      <w:r w:rsidRPr="00B51596">
        <w:rPr>
          <w:rFonts w:ascii="Arial" w:hAnsi="Arial" w:cs="Arial"/>
          <w:sz w:val="24"/>
          <w:szCs w:val="24"/>
        </w:rPr>
        <w:br/>
      </w:r>
      <w:r w:rsidRPr="00B51596">
        <w:rPr>
          <w:rFonts w:ascii="Arial" w:hAnsi="Arial" w:cs="Arial"/>
          <w:sz w:val="24"/>
          <w:szCs w:val="24"/>
        </w:rPr>
        <w:br/>
        <w:t>Informacja o wysokości nagród dla wykonawców, którzy podczas dialogu konkurencyjnego przedstawili rozwiązania stanowiące podstawę do składania ofert, jeżeli z</w:t>
      </w:r>
      <w:r>
        <w:rPr>
          <w:rFonts w:ascii="Arial" w:hAnsi="Arial" w:cs="Arial"/>
          <w:sz w:val="24"/>
          <w:szCs w:val="24"/>
        </w:rPr>
        <w:t xml:space="preserve">amawiający przewiduje nagrody: </w:t>
      </w:r>
      <w:r w:rsidRPr="00B51596">
        <w:rPr>
          <w:rFonts w:ascii="Arial" w:hAnsi="Arial" w:cs="Arial"/>
          <w:sz w:val="24"/>
          <w:szCs w:val="24"/>
        </w:rPr>
        <w:br/>
        <w:t>Wst</w:t>
      </w:r>
      <w:r>
        <w:rPr>
          <w:rFonts w:ascii="Arial" w:hAnsi="Arial" w:cs="Arial"/>
          <w:sz w:val="24"/>
          <w:szCs w:val="24"/>
        </w:rPr>
        <w:t xml:space="preserve">ępny harmonogram postępowania: </w:t>
      </w:r>
      <w:r w:rsidRPr="00B51596">
        <w:rPr>
          <w:rFonts w:ascii="Arial" w:hAnsi="Arial" w:cs="Arial"/>
          <w:sz w:val="24"/>
          <w:szCs w:val="24"/>
        </w:rPr>
        <w:br/>
        <w:t xml:space="preserve">Podział dialogu na etapy w celu ograniczenia liczby rozwiązań: </w:t>
      </w:r>
      <w:r w:rsidRPr="00B51596">
        <w:rPr>
          <w:rFonts w:ascii="Arial" w:hAnsi="Arial" w:cs="Arial"/>
          <w:sz w:val="24"/>
          <w:szCs w:val="24"/>
        </w:rPr>
        <w:br/>
        <w:t>Należy podać infor</w:t>
      </w:r>
      <w:r>
        <w:rPr>
          <w:rFonts w:ascii="Arial" w:hAnsi="Arial" w:cs="Arial"/>
          <w:sz w:val="24"/>
          <w:szCs w:val="24"/>
        </w:rPr>
        <w:t>macje na temat etapów dialogu:</w:t>
      </w:r>
      <w:r w:rsidRPr="00B51596">
        <w:rPr>
          <w:rFonts w:ascii="Arial" w:hAnsi="Arial" w:cs="Arial"/>
          <w:sz w:val="24"/>
          <w:szCs w:val="24"/>
        </w:rPr>
        <w:br/>
      </w:r>
      <w:r w:rsidRPr="00B51596">
        <w:rPr>
          <w:rFonts w:ascii="Arial" w:hAnsi="Arial" w:cs="Arial"/>
          <w:sz w:val="24"/>
          <w:szCs w:val="24"/>
        </w:rPr>
        <w:br/>
        <w:t xml:space="preserve">Informacje dodatkowe: </w:t>
      </w:r>
      <w:r w:rsidRPr="00B51596">
        <w:rPr>
          <w:rFonts w:ascii="Arial" w:hAnsi="Arial" w:cs="Arial"/>
          <w:sz w:val="24"/>
          <w:szCs w:val="24"/>
        </w:rPr>
        <w:br/>
      </w:r>
      <w:r w:rsidRPr="00B51596">
        <w:rPr>
          <w:rFonts w:ascii="Arial" w:hAnsi="Arial" w:cs="Arial"/>
          <w:sz w:val="24"/>
          <w:szCs w:val="24"/>
        </w:rPr>
        <w:lastRenderedPageBreak/>
        <w:br/>
      </w:r>
      <w:r w:rsidRPr="00B51596">
        <w:rPr>
          <w:rFonts w:ascii="Arial" w:hAnsi="Arial" w:cs="Arial"/>
          <w:b/>
          <w:bCs/>
          <w:sz w:val="24"/>
          <w:szCs w:val="24"/>
        </w:rPr>
        <w:t>IV.3.3) Informacje na temat partnerstwa innowacyjnego</w:t>
      </w:r>
      <w:r w:rsidRPr="00B51596">
        <w:rPr>
          <w:rFonts w:ascii="Arial" w:hAnsi="Arial" w:cs="Arial"/>
          <w:sz w:val="24"/>
          <w:szCs w:val="24"/>
        </w:rPr>
        <w:t xml:space="preserve"> </w:t>
      </w:r>
      <w:r w:rsidRPr="00B51596">
        <w:rPr>
          <w:rFonts w:ascii="Arial" w:hAnsi="Arial" w:cs="Arial"/>
          <w:sz w:val="24"/>
          <w:szCs w:val="24"/>
        </w:rPr>
        <w:br/>
        <w:t xml:space="preserve">Elementy opisu przedmiotu zamówienia definiujące minimalne wymagania, którym muszą odpowiadać wszystkie oferty: </w:t>
      </w:r>
      <w:r w:rsidRPr="00B51596">
        <w:rPr>
          <w:rFonts w:ascii="Arial" w:hAnsi="Arial" w:cs="Arial"/>
          <w:sz w:val="24"/>
          <w:szCs w:val="24"/>
        </w:rPr>
        <w:br/>
      </w:r>
      <w:r w:rsidRPr="00B51596">
        <w:rPr>
          <w:rFonts w:ascii="Arial" w:hAnsi="Arial" w:cs="Arial"/>
          <w:sz w:val="24"/>
          <w:szCs w:val="24"/>
        </w:rPr>
        <w:br/>
        <w:t xml:space="preserve">Podział negocjacji na etapy w celu ograniczeniu liczby ofert podlegających negocjacjom poprzez zastosowanie kryteriów oceny ofert wskazanych w specyfikacji istotnych warunków zamówienia: </w:t>
      </w:r>
      <w:r w:rsidRPr="00B51596">
        <w:rPr>
          <w:rFonts w:ascii="Arial" w:hAnsi="Arial" w:cs="Arial"/>
          <w:sz w:val="24"/>
          <w:szCs w:val="24"/>
        </w:rPr>
        <w:br/>
      </w:r>
      <w:r w:rsidRPr="00B51596">
        <w:rPr>
          <w:rFonts w:ascii="Arial" w:hAnsi="Arial" w:cs="Arial"/>
          <w:sz w:val="24"/>
          <w:szCs w:val="24"/>
        </w:rPr>
        <w:br/>
        <w:t xml:space="preserve">Informacje dodatkowe: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 xml:space="preserve">IV.4) Licytacja elektroniczna </w:t>
      </w:r>
      <w:r w:rsidRPr="00B51596">
        <w:rPr>
          <w:rFonts w:ascii="Arial" w:hAnsi="Arial" w:cs="Arial"/>
          <w:sz w:val="24"/>
          <w:szCs w:val="24"/>
        </w:rPr>
        <w:br/>
        <w:t xml:space="preserve">Adres strony internetowej, na której będzie prowadzona licytacja elektroniczna: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Adres strony internetowej, na której jest dostępny opis przedmiotu zamówienia w licytacji elektronicznej: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Wymagania dotyczące rejestracji i identyfikacji wykonawców w licytacji elektronicznej, w tym wymagania techniczne urządzeń informatycznych: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Sposób postępowania w toku licytacji elektronicznej, w tym określenie minimalnych wysokości postąpień: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Informacje o liczbie etapów licytacji elektronicznej i czasie ich trwania: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Czas trwania: </w:t>
      </w:r>
      <w:r w:rsidRPr="00B51596">
        <w:rPr>
          <w:rFonts w:ascii="Arial" w:hAnsi="Arial" w:cs="Arial"/>
          <w:sz w:val="24"/>
          <w:szCs w:val="24"/>
        </w:rPr>
        <w:br/>
      </w:r>
      <w:r w:rsidRPr="00B51596">
        <w:rPr>
          <w:rFonts w:ascii="Arial" w:hAnsi="Arial" w:cs="Arial"/>
          <w:sz w:val="24"/>
          <w:szCs w:val="24"/>
        </w:rPr>
        <w:br/>
        <w:t xml:space="preserve">Wykonawcy, którzy nie złożyli nowych postąpień, zostaną zakwalifikowani do następnego etapu: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Termin składania wniosków o dopuszczenie do udziału w licytacji elektronicznej: </w:t>
      </w:r>
      <w:r w:rsidRPr="00B51596">
        <w:rPr>
          <w:rFonts w:ascii="Arial" w:hAnsi="Arial" w:cs="Arial"/>
          <w:sz w:val="24"/>
          <w:szCs w:val="24"/>
        </w:rPr>
        <w:br/>
        <w:t xml:space="preserve">Data: godzina: </w:t>
      </w:r>
      <w:r w:rsidRPr="00B51596">
        <w:rPr>
          <w:rFonts w:ascii="Arial" w:hAnsi="Arial" w:cs="Arial"/>
          <w:sz w:val="24"/>
          <w:szCs w:val="24"/>
        </w:rPr>
        <w:br/>
        <w:t xml:space="preserve">Termin otwarcia licytacji elektronicznej: </w:t>
      </w:r>
    </w:p>
    <w:p w:rsidR="00B51596" w:rsidRPr="00B51596" w:rsidRDefault="00B51596" w:rsidP="00B51596">
      <w:pPr>
        <w:rPr>
          <w:rFonts w:ascii="Arial" w:hAnsi="Arial" w:cs="Arial"/>
          <w:sz w:val="24"/>
          <w:szCs w:val="24"/>
        </w:rPr>
      </w:pPr>
      <w:r w:rsidRPr="00B51596">
        <w:rPr>
          <w:rFonts w:ascii="Arial" w:hAnsi="Arial" w:cs="Arial"/>
          <w:sz w:val="24"/>
          <w:szCs w:val="24"/>
        </w:rPr>
        <w:t xml:space="preserve">Termin i warunki zamknięcia licytacji elektronicznej: </w:t>
      </w:r>
    </w:p>
    <w:p w:rsidR="00B51596" w:rsidRPr="00B51596" w:rsidRDefault="00B51596" w:rsidP="00B51596">
      <w:pPr>
        <w:rPr>
          <w:rFonts w:ascii="Arial" w:hAnsi="Arial" w:cs="Arial"/>
          <w:sz w:val="24"/>
          <w:szCs w:val="24"/>
        </w:rPr>
      </w:pPr>
      <w:r w:rsidRPr="00B51596">
        <w:rPr>
          <w:rFonts w:ascii="Arial" w:hAnsi="Arial" w:cs="Arial"/>
          <w:sz w:val="24"/>
          <w:szCs w:val="24"/>
        </w:rPr>
        <w:br/>
        <w:t xml:space="preserve">Istotne dla stron postanowienia, które zostaną wprowadzone do treści zawieranej umowy w sprawie zamówienia publicznego, albo ogólne warunki umowy, albo wzór umowy: </w:t>
      </w:r>
    </w:p>
    <w:p w:rsidR="00B51596" w:rsidRPr="00B51596" w:rsidRDefault="00B51596" w:rsidP="00B51596">
      <w:pPr>
        <w:rPr>
          <w:rFonts w:ascii="Arial" w:hAnsi="Arial" w:cs="Arial"/>
          <w:sz w:val="24"/>
          <w:szCs w:val="24"/>
        </w:rPr>
      </w:pPr>
      <w:r w:rsidRPr="00B51596">
        <w:rPr>
          <w:rFonts w:ascii="Arial" w:hAnsi="Arial" w:cs="Arial"/>
          <w:sz w:val="24"/>
          <w:szCs w:val="24"/>
        </w:rPr>
        <w:br/>
        <w:t xml:space="preserve">Wymagania dotyczące zabezpieczenia należytego wykonania umowy: </w:t>
      </w:r>
    </w:p>
    <w:p w:rsidR="00B51596" w:rsidRDefault="00B51596" w:rsidP="00B51596">
      <w:pPr>
        <w:rPr>
          <w:rFonts w:ascii="Arial" w:hAnsi="Arial" w:cs="Arial"/>
          <w:sz w:val="24"/>
          <w:szCs w:val="24"/>
        </w:rPr>
      </w:pPr>
      <w:r w:rsidRPr="00B51596">
        <w:rPr>
          <w:rFonts w:ascii="Arial" w:hAnsi="Arial" w:cs="Arial"/>
          <w:sz w:val="24"/>
          <w:szCs w:val="24"/>
        </w:rPr>
        <w:br/>
        <w:t xml:space="preserve">Informacje dodatkowe: </w:t>
      </w:r>
    </w:p>
    <w:p w:rsidR="00B51596" w:rsidRDefault="00B51596" w:rsidP="00B51596">
      <w:pPr>
        <w:rPr>
          <w:rFonts w:ascii="Arial" w:hAnsi="Arial" w:cs="Arial"/>
          <w:sz w:val="24"/>
          <w:szCs w:val="24"/>
        </w:rPr>
      </w:pPr>
    </w:p>
    <w:p w:rsidR="00B51596" w:rsidRDefault="00B51596" w:rsidP="00B51596">
      <w:pPr>
        <w:rPr>
          <w:rFonts w:ascii="Arial" w:hAnsi="Arial" w:cs="Arial"/>
          <w:sz w:val="24"/>
          <w:szCs w:val="24"/>
        </w:rPr>
      </w:pPr>
    </w:p>
    <w:p w:rsidR="00B51596" w:rsidRPr="00B51596" w:rsidRDefault="00B51596" w:rsidP="00B51596">
      <w:pPr>
        <w:rPr>
          <w:rFonts w:ascii="Arial" w:hAnsi="Arial" w:cs="Arial"/>
          <w:sz w:val="24"/>
          <w:szCs w:val="24"/>
        </w:rPr>
      </w:pPr>
    </w:p>
    <w:p w:rsidR="00E041F5" w:rsidRDefault="00B51596" w:rsidP="00E041F5">
      <w:pPr>
        <w:rPr>
          <w:rFonts w:ascii="Arial" w:hAnsi="Arial" w:cs="Arial"/>
          <w:sz w:val="24"/>
          <w:szCs w:val="24"/>
        </w:rPr>
      </w:pPr>
      <w:r w:rsidRPr="00B51596">
        <w:rPr>
          <w:rFonts w:ascii="Arial" w:hAnsi="Arial" w:cs="Arial"/>
          <w:b/>
          <w:bCs/>
          <w:sz w:val="24"/>
          <w:szCs w:val="24"/>
        </w:rPr>
        <w:lastRenderedPageBreak/>
        <w:t>IV.5) ZMIANA UMOWY</w:t>
      </w:r>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b/>
          <w:bCs/>
          <w:sz w:val="24"/>
          <w:szCs w:val="24"/>
        </w:rPr>
        <w:t>Przewiduje się istotne zmiany postanowień zawartej umowy w stosunku do treści oferty, na podstawie której dokonano wyboru wykonawcy:</w:t>
      </w:r>
      <w:r w:rsidRPr="00B51596">
        <w:rPr>
          <w:rFonts w:ascii="Arial" w:hAnsi="Arial" w:cs="Arial"/>
          <w:sz w:val="24"/>
          <w:szCs w:val="24"/>
        </w:rPr>
        <w:t xml:space="preserve"> Tak </w:t>
      </w:r>
      <w:r w:rsidRPr="00B51596">
        <w:rPr>
          <w:rFonts w:ascii="Arial" w:hAnsi="Arial" w:cs="Arial"/>
          <w:sz w:val="24"/>
          <w:szCs w:val="24"/>
        </w:rPr>
        <w:br/>
        <w:t xml:space="preserve">Należy wskazać zakres, charakter zmian oraz warunki wprowadzenia zmian: </w:t>
      </w:r>
      <w:r w:rsidRPr="00B51596">
        <w:rPr>
          <w:rFonts w:ascii="Arial" w:hAnsi="Arial" w:cs="Arial"/>
          <w:sz w:val="24"/>
          <w:szCs w:val="24"/>
        </w:rPr>
        <w:br/>
        <w:t xml:space="preserve">1. Niedopuszczalna jest pod rygorem nieważności zmiana istotnych postanowień niniejszej umowy w stosunku do treści oferty, na podstawie której dokonano wyboru Wykonawcy, chyba że: 1.1. Zamawiający przewidział możliwość dokonania takiej zamiany w ogłoszeniu o zamówieniu lub Specyfikacji Istotnych Warunków Zamówienia poprzez określenie ich zakresu, charakteru oraz warunków wprowadzenia takich zmian, 1.2. Wynikają one z zapisów art. 144 ustawy prawo zamówień publicznych. 2. Zamawiający zastrzega możliwość zmiany wysokości zobowiązania w przypadku zmiany stawki podatku od towarów i usług w 2020 r. 3. Wszelkie zmiany w umowie muszą być dokonywane w formie pisemnej pod rygorem nieważności. </w:t>
      </w:r>
    </w:p>
    <w:p w:rsidR="00E041F5" w:rsidRDefault="00B51596" w:rsidP="001E79C0">
      <w:pPr>
        <w:rPr>
          <w:rFonts w:ascii="Arial" w:hAnsi="Arial" w:cs="Arial"/>
          <w:sz w:val="24"/>
          <w:szCs w:val="24"/>
        </w:rPr>
      </w:pPr>
      <w:r w:rsidRPr="00B51596">
        <w:rPr>
          <w:rFonts w:ascii="Arial" w:hAnsi="Arial" w:cs="Arial"/>
          <w:sz w:val="24"/>
          <w:szCs w:val="24"/>
        </w:rPr>
        <w:br/>
      </w:r>
      <w:r w:rsidRPr="00B51596">
        <w:rPr>
          <w:rFonts w:ascii="Arial" w:hAnsi="Arial" w:cs="Arial"/>
          <w:b/>
          <w:bCs/>
          <w:sz w:val="24"/>
          <w:szCs w:val="24"/>
        </w:rPr>
        <w:t xml:space="preserve">IV.6) INFORMACJE ADMINISTRACYJNE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 xml:space="preserve">IV.6.1) Sposób udostępniania informacji o charakterze poufnym </w:t>
      </w:r>
      <w:r w:rsidRPr="00B51596">
        <w:rPr>
          <w:rFonts w:ascii="Arial" w:hAnsi="Arial" w:cs="Arial"/>
          <w:i/>
          <w:iCs/>
          <w:sz w:val="24"/>
          <w:szCs w:val="24"/>
        </w:rPr>
        <w:t xml:space="preserve">(jeżeli dotyczy):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Środki służące ochronie informacji o charakterze poufnym</w:t>
      </w:r>
      <w:r w:rsidRPr="00B51596">
        <w:rPr>
          <w:rFonts w:ascii="Arial" w:hAnsi="Arial" w:cs="Arial"/>
          <w:sz w:val="24"/>
          <w:szCs w:val="24"/>
        </w:rPr>
        <w:t xml:space="preserve"> </w:t>
      </w:r>
      <w:r w:rsidRPr="00B51596">
        <w:rPr>
          <w:rFonts w:ascii="Arial" w:hAnsi="Arial" w:cs="Arial"/>
          <w:sz w:val="24"/>
          <w:szCs w:val="24"/>
        </w:rPr>
        <w:br/>
      </w:r>
      <w:r w:rsidRPr="00B51596">
        <w:rPr>
          <w:rFonts w:ascii="Arial" w:hAnsi="Arial" w:cs="Arial"/>
          <w:sz w:val="24"/>
          <w:szCs w:val="24"/>
        </w:rPr>
        <w:br/>
      </w:r>
      <w:r w:rsidRPr="00B51596">
        <w:rPr>
          <w:rFonts w:ascii="Arial" w:hAnsi="Arial" w:cs="Arial"/>
          <w:b/>
          <w:bCs/>
          <w:sz w:val="24"/>
          <w:szCs w:val="24"/>
        </w:rPr>
        <w:t xml:space="preserve">IV.6.2) Termin składania ofert lub wniosków o dopuszczenie do udziału </w:t>
      </w:r>
      <w:r w:rsidR="00E041F5">
        <w:rPr>
          <w:rFonts w:ascii="Arial" w:hAnsi="Arial" w:cs="Arial"/>
          <w:b/>
          <w:bCs/>
          <w:sz w:val="24"/>
          <w:szCs w:val="24"/>
        </w:rPr>
        <w:br/>
      </w:r>
      <w:r w:rsidRPr="00B51596">
        <w:rPr>
          <w:rFonts w:ascii="Arial" w:hAnsi="Arial" w:cs="Arial"/>
          <w:b/>
          <w:bCs/>
          <w:sz w:val="24"/>
          <w:szCs w:val="24"/>
        </w:rPr>
        <w:t xml:space="preserve">w postępowaniu: </w:t>
      </w:r>
      <w:r w:rsidRPr="00B51596">
        <w:rPr>
          <w:rFonts w:ascii="Arial" w:hAnsi="Arial" w:cs="Arial"/>
          <w:sz w:val="24"/>
          <w:szCs w:val="24"/>
        </w:rPr>
        <w:br/>
        <w:t xml:space="preserve">Data: 2020-02-26, godzina: 08:00, </w:t>
      </w:r>
      <w:r w:rsidRPr="00B51596">
        <w:rPr>
          <w:rFonts w:ascii="Arial" w:hAnsi="Arial" w:cs="Arial"/>
          <w:sz w:val="24"/>
          <w:szCs w:val="24"/>
        </w:rPr>
        <w:br/>
        <w:t>Skrócenie terminu składania wniosków, ze względu na pilną potrzebę udzielenia zamówienia (przetarg nieograniczony, przetarg ograniczony, negocjacje z ogłos</w:t>
      </w:r>
      <w:r w:rsidR="001E79C0">
        <w:rPr>
          <w:rFonts w:ascii="Arial" w:hAnsi="Arial" w:cs="Arial"/>
          <w:sz w:val="24"/>
          <w:szCs w:val="24"/>
        </w:rPr>
        <w:t xml:space="preserve">zeniem): </w:t>
      </w:r>
      <w:r w:rsidR="001E79C0">
        <w:rPr>
          <w:rFonts w:ascii="Arial" w:hAnsi="Arial" w:cs="Arial"/>
          <w:sz w:val="24"/>
          <w:szCs w:val="24"/>
        </w:rPr>
        <w:br/>
        <w:t xml:space="preserve">Nie </w:t>
      </w:r>
      <w:r w:rsidR="001E79C0">
        <w:rPr>
          <w:rFonts w:ascii="Arial" w:hAnsi="Arial" w:cs="Arial"/>
          <w:sz w:val="24"/>
          <w:szCs w:val="24"/>
        </w:rPr>
        <w:br/>
        <w:t xml:space="preserve">Wskazać powody: </w:t>
      </w:r>
      <w:r w:rsidRPr="00B51596">
        <w:rPr>
          <w:rFonts w:ascii="Arial" w:hAnsi="Arial" w:cs="Arial"/>
          <w:sz w:val="24"/>
          <w:szCs w:val="24"/>
        </w:rPr>
        <w:br/>
        <w:t xml:space="preserve">Język lub języki, w jakich mogą być sporządzane oferty lub wnioski o dopuszczenie do udziału w postępowaniu </w:t>
      </w:r>
      <w:r w:rsidRPr="00B51596">
        <w:rPr>
          <w:rFonts w:ascii="Arial" w:hAnsi="Arial" w:cs="Arial"/>
          <w:sz w:val="24"/>
          <w:szCs w:val="24"/>
        </w:rPr>
        <w:br/>
        <w:t xml:space="preserve">&gt; </w:t>
      </w:r>
      <w:r w:rsidRPr="00B51596">
        <w:rPr>
          <w:rFonts w:ascii="Arial" w:hAnsi="Arial" w:cs="Arial"/>
          <w:sz w:val="24"/>
          <w:szCs w:val="24"/>
        </w:rPr>
        <w:br/>
      </w:r>
      <w:r w:rsidRPr="00B51596">
        <w:rPr>
          <w:rFonts w:ascii="Arial" w:hAnsi="Arial" w:cs="Arial"/>
          <w:b/>
          <w:bCs/>
          <w:sz w:val="24"/>
          <w:szCs w:val="24"/>
        </w:rPr>
        <w:t xml:space="preserve">IV.6.3) Termin związania ofertą: </w:t>
      </w:r>
      <w:r w:rsidRPr="00B51596">
        <w:rPr>
          <w:rFonts w:ascii="Arial" w:hAnsi="Arial" w:cs="Arial"/>
          <w:sz w:val="24"/>
          <w:szCs w:val="24"/>
        </w:rPr>
        <w:t xml:space="preserve">do: okres w dniach: 30 (od ostatecznego terminu składania ofert) </w:t>
      </w:r>
      <w:r w:rsidRPr="00B51596">
        <w:rPr>
          <w:rFonts w:ascii="Arial" w:hAnsi="Arial" w:cs="Arial"/>
          <w:sz w:val="24"/>
          <w:szCs w:val="24"/>
        </w:rPr>
        <w:br/>
      </w:r>
      <w:r w:rsidRPr="00B51596">
        <w:rPr>
          <w:rFonts w:ascii="Arial" w:hAnsi="Arial" w:cs="Arial"/>
          <w:b/>
          <w:bCs/>
          <w:sz w:val="24"/>
          <w:szCs w:val="24"/>
        </w:rPr>
        <w:t xml:space="preserve">IV.6.4) Przewiduje się unieważnienie postępowania o udzielenie zamówienia, </w:t>
      </w:r>
      <w:r w:rsidR="00E041F5">
        <w:rPr>
          <w:rFonts w:ascii="Arial" w:hAnsi="Arial" w:cs="Arial"/>
          <w:b/>
          <w:bCs/>
          <w:sz w:val="24"/>
          <w:szCs w:val="24"/>
        </w:rPr>
        <w:br/>
      </w:r>
      <w:r w:rsidRPr="00B51596">
        <w:rPr>
          <w:rFonts w:ascii="Arial" w:hAnsi="Arial" w:cs="Arial"/>
          <w:b/>
          <w:bCs/>
          <w:sz w:val="24"/>
          <w:szCs w:val="24"/>
        </w:rPr>
        <w:t>w przypadku nieprzyznania środków, które miały być przeznaczone na sfinansowanie całości lub części zamówienia:</w:t>
      </w:r>
      <w:r w:rsidRPr="00B51596">
        <w:rPr>
          <w:rFonts w:ascii="Arial" w:hAnsi="Arial" w:cs="Arial"/>
          <w:sz w:val="24"/>
          <w:szCs w:val="24"/>
        </w:rPr>
        <w:t xml:space="preserve"> Nie</w:t>
      </w:r>
    </w:p>
    <w:p w:rsidR="00E041F5" w:rsidRDefault="00E041F5" w:rsidP="00B51596">
      <w:pPr>
        <w:rPr>
          <w:rFonts w:ascii="Arial" w:hAnsi="Arial" w:cs="Arial"/>
          <w:sz w:val="24"/>
          <w:szCs w:val="24"/>
        </w:rPr>
      </w:pPr>
    </w:p>
    <w:p w:rsidR="001E79C0" w:rsidRDefault="001E79C0" w:rsidP="00B51596">
      <w:pPr>
        <w:rPr>
          <w:rFonts w:ascii="Arial" w:hAnsi="Arial" w:cs="Arial"/>
          <w:sz w:val="24"/>
          <w:szCs w:val="24"/>
        </w:rPr>
      </w:pPr>
    </w:p>
    <w:p w:rsidR="001E79C0" w:rsidRPr="00B51596" w:rsidRDefault="001E79C0" w:rsidP="00B51596">
      <w:pPr>
        <w:rPr>
          <w:rFonts w:ascii="Arial" w:hAnsi="Arial" w:cs="Arial"/>
          <w:sz w:val="24"/>
          <w:szCs w:val="24"/>
        </w:rPr>
      </w:pPr>
    </w:p>
    <w:p w:rsidR="00E041F5" w:rsidRPr="001E79C0" w:rsidRDefault="00E041F5" w:rsidP="001E79C0">
      <w:pPr>
        <w:spacing w:after="0" w:line="240" w:lineRule="auto"/>
        <w:ind w:left="5664"/>
        <w:jc w:val="center"/>
        <w:rPr>
          <w:rFonts w:ascii="Arial" w:eastAsia="Times New Roman" w:hAnsi="Arial" w:cs="Arial"/>
          <w:b/>
          <w:sz w:val="28"/>
          <w:szCs w:val="24"/>
          <w:lang w:eastAsia="pl-PL"/>
        </w:rPr>
      </w:pPr>
      <w:r w:rsidRPr="00E041F5">
        <w:rPr>
          <w:rFonts w:ascii="Arial" w:eastAsia="Times New Roman" w:hAnsi="Arial" w:cs="Arial"/>
          <w:b/>
          <w:sz w:val="28"/>
          <w:szCs w:val="24"/>
          <w:lang w:eastAsia="pl-PL"/>
        </w:rPr>
        <w:t>KOMENDANT</w:t>
      </w:r>
    </w:p>
    <w:p w:rsidR="00E041F5" w:rsidRPr="00E041F5" w:rsidRDefault="00E041F5" w:rsidP="001E79C0">
      <w:pPr>
        <w:spacing w:after="0" w:line="240" w:lineRule="auto"/>
        <w:ind w:left="1411"/>
        <w:jc w:val="center"/>
        <w:rPr>
          <w:rFonts w:ascii="Arial" w:eastAsia="Times New Roman" w:hAnsi="Arial" w:cs="Arial"/>
          <w:b/>
          <w:sz w:val="28"/>
          <w:szCs w:val="24"/>
          <w:lang w:eastAsia="pl-PL"/>
        </w:rPr>
      </w:pPr>
    </w:p>
    <w:p w:rsidR="00E041F5" w:rsidRPr="00E041F5" w:rsidRDefault="000337AE" w:rsidP="001E79C0">
      <w:pPr>
        <w:spacing w:after="0" w:line="240" w:lineRule="auto"/>
        <w:ind w:left="5664"/>
        <w:jc w:val="center"/>
        <w:rPr>
          <w:rFonts w:ascii="Arial" w:eastAsia="Times New Roman" w:hAnsi="Arial" w:cs="Arial"/>
          <w:b/>
          <w:sz w:val="28"/>
          <w:szCs w:val="24"/>
          <w:lang w:eastAsia="pl-PL"/>
        </w:rPr>
      </w:pPr>
      <w:r>
        <w:rPr>
          <w:rFonts w:ascii="Arial" w:eastAsia="Times New Roman" w:hAnsi="Arial" w:cs="Arial"/>
          <w:b/>
          <w:sz w:val="28"/>
          <w:szCs w:val="24"/>
          <w:lang w:eastAsia="pl-PL"/>
        </w:rPr>
        <w:t xml:space="preserve">(-) </w:t>
      </w:r>
      <w:bookmarkStart w:id="0" w:name="_GoBack"/>
      <w:bookmarkEnd w:id="0"/>
      <w:r w:rsidR="001E79C0" w:rsidRPr="001E79C0">
        <w:rPr>
          <w:rFonts w:ascii="Arial" w:eastAsia="Times New Roman" w:hAnsi="Arial" w:cs="Arial"/>
          <w:b/>
          <w:sz w:val="28"/>
          <w:szCs w:val="24"/>
          <w:lang w:eastAsia="pl-PL"/>
        </w:rPr>
        <w:t>wz.</w:t>
      </w:r>
      <w:r w:rsidR="00E041F5" w:rsidRPr="00E041F5">
        <w:rPr>
          <w:rFonts w:ascii="Arial" w:eastAsia="Times New Roman" w:hAnsi="Arial" w:cs="Arial"/>
          <w:b/>
          <w:sz w:val="28"/>
          <w:szCs w:val="24"/>
          <w:lang w:eastAsia="pl-PL"/>
        </w:rPr>
        <w:t xml:space="preserve"> </w:t>
      </w:r>
      <w:r w:rsidR="001E79C0" w:rsidRPr="001E79C0">
        <w:rPr>
          <w:rFonts w:ascii="Arial" w:eastAsia="Times New Roman" w:hAnsi="Arial" w:cs="Arial"/>
          <w:b/>
          <w:sz w:val="28"/>
          <w:szCs w:val="24"/>
          <w:lang w:eastAsia="pl-PL"/>
        </w:rPr>
        <w:t>ppłk Paweł STEĆ</w:t>
      </w:r>
    </w:p>
    <w:p w:rsidR="00D368AE" w:rsidRPr="00B51596" w:rsidRDefault="00D368AE">
      <w:pPr>
        <w:rPr>
          <w:rFonts w:ascii="Arial" w:hAnsi="Arial" w:cs="Arial"/>
          <w:sz w:val="24"/>
          <w:szCs w:val="24"/>
        </w:rPr>
      </w:pPr>
    </w:p>
    <w:sectPr w:rsidR="00D368AE" w:rsidRPr="00B5159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3B" w:rsidRDefault="00730E3B" w:rsidP="00B51596">
      <w:pPr>
        <w:spacing w:after="0" w:line="240" w:lineRule="auto"/>
      </w:pPr>
      <w:r>
        <w:separator/>
      </w:r>
    </w:p>
  </w:endnote>
  <w:endnote w:type="continuationSeparator" w:id="0">
    <w:p w:rsidR="00730E3B" w:rsidRDefault="00730E3B" w:rsidP="00B5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525387"/>
      <w:docPartObj>
        <w:docPartGallery w:val="Page Numbers (Bottom of Page)"/>
        <w:docPartUnique/>
      </w:docPartObj>
    </w:sdtPr>
    <w:sdtContent>
      <w:p w:rsidR="000337AE" w:rsidRDefault="000337AE">
        <w:pPr>
          <w:pStyle w:val="Stopka"/>
          <w:jc w:val="center"/>
        </w:pPr>
        <w:r>
          <w:fldChar w:fldCharType="begin"/>
        </w:r>
        <w:r>
          <w:instrText>PAGE   \* MERGEFORMAT</w:instrText>
        </w:r>
        <w:r>
          <w:fldChar w:fldCharType="separate"/>
        </w:r>
        <w:r>
          <w:rPr>
            <w:noProof/>
          </w:rPr>
          <w:t>12</w:t>
        </w:r>
        <w:r>
          <w:fldChar w:fldCharType="end"/>
        </w:r>
      </w:p>
    </w:sdtContent>
  </w:sdt>
  <w:p w:rsidR="000337AE" w:rsidRDefault="000337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3B" w:rsidRDefault="00730E3B" w:rsidP="00B51596">
      <w:pPr>
        <w:spacing w:after="0" w:line="240" w:lineRule="auto"/>
      </w:pPr>
      <w:r>
        <w:separator/>
      </w:r>
    </w:p>
  </w:footnote>
  <w:footnote w:type="continuationSeparator" w:id="0">
    <w:p w:rsidR="00730E3B" w:rsidRDefault="00730E3B" w:rsidP="00B5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96" w:rsidRPr="00B51596" w:rsidRDefault="00B51596" w:rsidP="00B51596">
    <w:pPr>
      <w:pStyle w:val="Nagwek"/>
      <w:jc w:val="center"/>
      <w:rPr>
        <w:rFonts w:ascii="Arial" w:hAnsi="Arial" w:cs="Arial"/>
        <w:b/>
        <w:sz w:val="24"/>
      </w:rPr>
    </w:pPr>
    <w:r w:rsidRPr="00B51596">
      <w:rPr>
        <w:rFonts w:ascii="Arial" w:hAnsi="Arial" w:cs="Arial"/>
        <w:b/>
        <w:sz w:val="24"/>
      </w:rPr>
      <w:t>Znak sprawy 5/2020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01"/>
    <w:rsid w:val="000337AE"/>
    <w:rsid w:val="001E79C0"/>
    <w:rsid w:val="00630901"/>
    <w:rsid w:val="00730E3B"/>
    <w:rsid w:val="00B51596"/>
    <w:rsid w:val="00D368AE"/>
    <w:rsid w:val="00D67641"/>
    <w:rsid w:val="00E04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85E9"/>
  <w15:chartTrackingRefBased/>
  <w15:docId w15:val="{58FEA5A7-D7B8-4D4B-83B1-83C222C3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1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1596"/>
  </w:style>
  <w:style w:type="paragraph" w:styleId="Stopka">
    <w:name w:val="footer"/>
    <w:basedOn w:val="Normalny"/>
    <w:link w:val="StopkaZnak"/>
    <w:uiPriority w:val="99"/>
    <w:unhideWhenUsed/>
    <w:rsid w:val="00B515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596"/>
  </w:style>
  <w:style w:type="paragraph" w:styleId="Tekstdymka">
    <w:name w:val="Balloon Text"/>
    <w:basedOn w:val="Normalny"/>
    <w:link w:val="TekstdymkaZnak"/>
    <w:uiPriority w:val="99"/>
    <w:semiHidden/>
    <w:unhideWhenUsed/>
    <w:rsid w:val="001E79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7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6867">
      <w:bodyDiv w:val="1"/>
      <w:marLeft w:val="0"/>
      <w:marRight w:val="0"/>
      <w:marTop w:val="0"/>
      <w:marBottom w:val="0"/>
      <w:divBdr>
        <w:top w:val="none" w:sz="0" w:space="0" w:color="auto"/>
        <w:left w:val="none" w:sz="0" w:space="0" w:color="auto"/>
        <w:bottom w:val="none" w:sz="0" w:space="0" w:color="auto"/>
        <w:right w:val="none" w:sz="0" w:space="0" w:color="auto"/>
      </w:divBdr>
      <w:divsChild>
        <w:div w:id="158035029">
          <w:marLeft w:val="0"/>
          <w:marRight w:val="0"/>
          <w:marTop w:val="0"/>
          <w:marBottom w:val="0"/>
          <w:divBdr>
            <w:top w:val="none" w:sz="0" w:space="0" w:color="auto"/>
            <w:left w:val="none" w:sz="0" w:space="0" w:color="auto"/>
            <w:bottom w:val="none" w:sz="0" w:space="0" w:color="auto"/>
            <w:right w:val="none" w:sz="0" w:space="0" w:color="auto"/>
          </w:divBdr>
          <w:divsChild>
            <w:div w:id="1445925026">
              <w:marLeft w:val="0"/>
              <w:marRight w:val="0"/>
              <w:marTop w:val="0"/>
              <w:marBottom w:val="0"/>
              <w:divBdr>
                <w:top w:val="none" w:sz="0" w:space="0" w:color="auto"/>
                <w:left w:val="none" w:sz="0" w:space="0" w:color="auto"/>
                <w:bottom w:val="none" w:sz="0" w:space="0" w:color="auto"/>
                <w:right w:val="none" w:sz="0" w:space="0" w:color="auto"/>
              </w:divBdr>
            </w:div>
            <w:div w:id="790516534">
              <w:marLeft w:val="0"/>
              <w:marRight w:val="0"/>
              <w:marTop w:val="0"/>
              <w:marBottom w:val="0"/>
              <w:divBdr>
                <w:top w:val="none" w:sz="0" w:space="0" w:color="auto"/>
                <w:left w:val="none" w:sz="0" w:space="0" w:color="auto"/>
                <w:bottom w:val="none" w:sz="0" w:space="0" w:color="auto"/>
                <w:right w:val="none" w:sz="0" w:space="0" w:color="auto"/>
              </w:divBdr>
            </w:div>
            <w:div w:id="1087847627">
              <w:marLeft w:val="0"/>
              <w:marRight w:val="0"/>
              <w:marTop w:val="0"/>
              <w:marBottom w:val="0"/>
              <w:divBdr>
                <w:top w:val="none" w:sz="0" w:space="0" w:color="auto"/>
                <w:left w:val="none" w:sz="0" w:space="0" w:color="auto"/>
                <w:bottom w:val="none" w:sz="0" w:space="0" w:color="auto"/>
                <w:right w:val="none" w:sz="0" w:space="0" w:color="auto"/>
              </w:divBdr>
              <w:divsChild>
                <w:div w:id="1762414933">
                  <w:marLeft w:val="0"/>
                  <w:marRight w:val="0"/>
                  <w:marTop w:val="0"/>
                  <w:marBottom w:val="0"/>
                  <w:divBdr>
                    <w:top w:val="none" w:sz="0" w:space="0" w:color="auto"/>
                    <w:left w:val="none" w:sz="0" w:space="0" w:color="auto"/>
                    <w:bottom w:val="none" w:sz="0" w:space="0" w:color="auto"/>
                    <w:right w:val="none" w:sz="0" w:space="0" w:color="auto"/>
                  </w:divBdr>
                </w:div>
              </w:divsChild>
            </w:div>
            <w:div w:id="703559306">
              <w:marLeft w:val="0"/>
              <w:marRight w:val="0"/>
              <w:marTop w:val="0"/>
              <w:marBottom w:val="0"/>
              <w:divBdr>
                <w:top w:val="none" w:sz="0" w:space="0" w:color="auto"/>
                <w:left w:val="none" w:sz="0" w:space="0" w:color="auto"/>
                <w:bottom w:val="none" w:sz="0" w:space="0" w:color="auto"/>
                <w:right w:val="none" w:sz="0" w:space="0" w:color="auto"/>
              </w:divBdr>
              <w:divsChild>
                <w:div w:id="1538158654">
                  <w:marLeft w:val="0"/>
                  <w:marRight w:val="0"/>
                  <w:marTop w:val="0"/>
                  <w:marBottom w:val="0"/>
                  <w:divBdr>
                    <w:top w:val="none" w:sz="0" w:space="0" w:color="auto"/>
                    <w:left w:val="none" w:sz="0" w:space="0" w:color="auto"/>
                    <w:bottom w:val="none" w:sz="0" w:space="0" w:color="auto"/>
                    <w:right w:val="none" w:sz="0" w:space="0" w:color="auto"/>
                  </w:divBdr>
                </w:div>
              </w:divsChild>
            </w:div>
            <w:div w:id="2122992571">
              <w:marLeft w:val="0"/>
              <w:marRight w:val="0"/>
              <w:marTop w:val="0"/>
              <w:marBottom w:val="0"/>
              <w:divBdr>
                <w:top w:val="none" w:sz="0" w:space="0" w:color="auto"/>
                <w:left w:val="none" w:sz="0" w:space="0" w:color="auto"/>
                <w:bottom w:val="none" w:sz="0" w:space="0" w:color="auto"/>
                <w:right w:val="none" w:sz="0" w:space="0" w:color="auto"/>
              </w:divBdr>
              <w:divsChild>
                <w:div w:id="1240212547">
                  <w:marLeft w:val="0"/>
                  <w:marRight w:val="0"/>
                  <w:marTop w:val="0"/>
                  <w:marBottom w:val="0"/>
                  <w:divBdr>
                    <w:top w:val="none" w:sz="0" w:space="0" w:color="auto"/>
                    <w:left w:val="none" w:sz="0" w:space="0" w:color="auto"/>
                    <w:bottom w:val="none" w:sz="0" w:space="0" w:color="auto"/>
                    <w:right w:val="none" w:sz="0" w:space="0" w:color="auto"/>
                  </w:divBdr>
                </w:div>
                <w:div w:id="1111508386">
                  <w:marLeft w:val="0"/>
                  <w:marRight w:val="0"/>
                  <w:marTop w:val="0"/>
                  <w:marBottom w:val="0"/>
                  <w:divBdr>
                    <w:top w:val="none" w:sz="0" w:space="0" w:color="auto"/>
                    <w:left w:val="none" w:sz="0" w:space="0" w:color="auto"/>
                    <w:bottom w:val="none" w:sz="0" w:space="0" w:color="auto"/>
                    <w:right w:val="none" w:sz="0" w:space="0" w:color="auto"/>
                  </w:divBdr>
                </w:div>
                <w:div w:id="1953902497">
                  <w:marLeft w:val="0"/>
                  <w:marRight w:val="0"/>
                  <w:marTop w:val="0"/>
                  <w:marBottom w:val="0"/>
                  <w:divBdr>
                    <w:top w:val="none" w:sz="0" w:space="0" w:color="auto"/>
                    <w:left w:val="none" w:sz="0" w:space="0" w:color="auto"/>
                    <w:bottom w:val="none" w:sz="0" w:space="0" w:color="auto"/>
                    <w:right w:val="none" w:sz="0" w:space="0" w:color="auto"/>
                  </w:divBdr>
                </w:div>
                <w:div w:id="1227108796">
                  <w:marLeft w:val="0"/>
                  <w:marRight w:val="0"/>
                  <w:marTop w:val="0"/>
                  <w:marBottom w:val="0"/>
                  <w:divBdr>
                    <w:top w:val="none" w:sz="0" w:space="0" w:color="auto"/>
                    <w:left w:val="none" w:sz="0" w:space="0" w:color="auto"/>
                    <w:bottom w:val="none" w:sz="0" w:space="0" w:color="auto"/>
                    <w:right w:val="none" w:sz="0" w:space="0" w:color="auto"/>
                  </w:divBdr>
                </w:div>
              </w:divsChild>
            </w:div>
            <w:div w:id="342630164">
              <w:marLeft w:val="0"/>
              <w:marRight w:val="0"/>
              <w:marTop w:val="0"/>
              <w:marBottom w:val="0"/>
              <w:divBdr>
                <w:top w:val="none" w:sz="0" w:space="0" w:color="auto"/>
                <w:left w:val="none" w:sz="0" w:space="0" w:color="auto"/>
                <w:bottom w:val="none" w:sz="0" w:space="0" w:color="auto"/>
                <w:right w:val="none" w:sz="0" w:space="0" w:color="auto"/>
              </w:divBdr>
              <w:divsChild>
                <w:div w:id="1848858855">
                  <w:marLeft w:val="0"/>
                  <w:marRight w:val="0"/>
                  <w:marTop w:val="0"/>
                  <w:marBottom w:val="0"/>
                  <w:divBdr>
                    <w:top w:val="none" w:sz="0" w:space="0" w:color="auto"/>
                    <w:left w:val="none" w:sz="0" w:space="0" w:color="auto"/>
                    <w:bottom w:val="none" w:sz="0" w:space="0" w:color="auto"/>
                    <w:right w:val="none" w:sz="0" w:space="0" w:color="auto"/>
                  </w:divBdr>
                </w:div>
                <w:div w:id="903027480">
                  <w:marLeft w:val="0"/>
                  <w:marRight w:val="0"/>
                  <w:marTop w:val="0"/>
                  <w:marBottom w:val="0"/>
                  <w:divBdr>
                    <w:top w:val="none" w:sz="0" w:space="0" w:color="auto"/>
                    <w:left w:val="none" w:sz="0" w:space="0" w:color="auto"/>
                    <w:bottom w:val="none" w:sz="0" w:space="0" w:color="auto"/>
                    <w:right w:val="none" w:sz="0" w:space="0" w:color="auto"/>
                  </w:divBdr>
                </w:div>
                <w:div w:id="1707021636">
                  <w:marLeft w:val="0"/>
                  <w:marRight w:val="0"/>
                  <w:marTop w:val="0"/>
                  <w:marBottom w:val="0"/>
                  <w:divBdr>
                    <w:top w:val="none" w:sz="0" w:space="0" w:color="auto"/>
                    <w:left w:val="none" w:sz="0" w:space="0" w:color="auto"/>
                    <w:bottom w:val="none" w:sz="0" w:space="0" w:color="auto"/>
                    <w:right w:val="none" w:sz="0" w:space="0" w:color="auto"/>
                  </w:divBdr>
                </w:div>
                <w:div w:id="1905752895">
                  <w:marLeft w:val="0"/>
                  <w:marRight w:val="0"/>
                  <w:marTop w:val="0"/>
                  <w:marBottom w:val="0"/>
                  <w:divBdr>
                    <w:top w:val="none" w:sz="0" w:space="0" w:color="auto"/>
                    <w:left w:val="none" w:sz="0" w:space="0" w:color="auto"/>
                    <w:bottom w:val="none" w:sz="0" w:space="0" w:color="auto"/>
                    <w:right w:val="none" w:sz="0" w:space="0" w:color="auto"/>
                  </w:divBdr>
                </w:div>
                <w:div w:id="1352879220">
                  <w:marLeft w:val="0"/>
                  <w:marRight w:val="0"/>
                  <w:marTop w:val="0"/>
                  <w:marBottom w:val="0"/>
                  <w:divBdr>
                    <w:top w:val="none" w:sz="0" w:space="0" w:color="auto"/>
                    <w:left w:val="none" w:sz="0" w:space="0" w:color="auto"/>
                    <w:bottom w:val="none" w:sz="0" w:space="0" w:color="auto"/>
                    <w:right w:val="none" w:sz="0" w:space="0" w:color="auto"/>
                  </w:divBdr>
                </w:div>
                <w:div w:id="333339645">
                  <w:marLeft w:val="0"/>
                  <w:marRight w:val="0"/>
                  <w:marTop w:val="0"/>
                  <w:marBottom w:val="0"/>
                  <w:divBdr>
                    <w:top w:val="none" w:sz="0" w:space="0" w:color="auto"/>
                    <w:left w:val="none" w:sz="0" w:space="0" w:color="auto"/>
                    <w:bottom w:val="none" w:sz="0" w:space="0" w:color="auto"/>
                    <w:right w:val="none" w:sz="0" w:space="0" w:color="auto"/>
                  </w:divBdr>
                </w:div>
                <w:div w:id="213666361">
                  <w:marLeft w:val="0"/>
                  <w:marRight w:val="0"/>
                  <w:marTop w:val="0"/>
                  <w:marBottom w:val="0"/>
                  <w:divBdr>
                    <w:top w:val="none" w:sz="0" w:space="0" w:color="auto"/>
                    <w:left w:val="none" w:sz="0" w:space="0" w:color="auto"/>
                    <w:bottom w:val="none" w:sz="0" w:space="0" w:color="auto"/>
                    <w:right w:val="none" w:sz="0" w:space="0" w:color="auto"/>
                  </w:divBdr>
                </w:div>
              </w:divsChild>
            </w:div>
            <w:div w:id="1692491943">
              <w:marLeft w:val="0"/>
              <w:marRight w:val="0"/>
              <w:marTop w:val="0"/>
              <w:marBottom w:val="0"/>
              <w:divBdr>
                <w:top w:val="none" w:sz="0" w:space="0" w:color="auto"/>
                <w:left w:val="none" w:sz="0" w:space="0" w:color="auto"/>
                <w:bottom w:val="none" w:sz="0" w:space="0" w:color="auto"/>
                <w:right w:val="none" w:sz="0" w:space="0" w:color="auto"/>
              </w:divBdr>
              <w:divsChild>
                <w:div w:id="1118644364">
                  <w:marLeft w:val="0"/>
                  <w:marRight w:val="0"/>
                  <w:marTop w:val="0"/>
                  <w:marBottom w:val="0"/>
                  <w:divBdr>
                    <w:top w:val="none" w:sz="0" w:space="0" w:color="auto"/>
                    <w:left w:val="none" w:sz="0" w:space="0" w:color="auto"/>
                    <w:bottom w:val="none" w:sz="0" w:space="0" w:color="auto"/>
                    <w:right w:val="none" w:sz="0" w:space="0" w:color="auto"/>
                  </w:divBdr>
                </w:div>
                <w:div w:id="525676563">
                  <w:marLeft w:val="0"/>
                  <w:marRight w:val="0"/>
                  <w:marTop w:val="0"/>
                  <w:marBottom w:val="0"/>
                  <w:divBdr>
                    <w:top w:val="none" w:sz="0" w:space="0" w:color="auto"/>
                    <w:left w:val="none" w:sz="0" w:space="0" w:color="auto"/>
                    <w:bottom w:val="none" w:sz="0" w:space="0" w:color="auto"/>
                    <w:right w:val="none" w:sz="0" w:space="0" w:color="auto"/>
                  </w:divBdr>
                </w:div>
              </w:divsChild>
            </w:div>
            <w:div w:id="464348358">
              <w:marLeft w:val="0"/>
              <w:marRight w:val="0"/>
              <w:marTop w:val="0"/>
              <w:marBottom w:val="0"/>
              <w:divBdr>
                <w:top w:val="none" w:sz="0" w:space="0" w:color="auto"/>
                <w:left w:val="none" w:sz="0" w:space="0" w:color="auto"/>
                <w:bottom w:val="none" w:sz="0" w:space="0" w:color="auto"/>
                <w:right w:val="none" w:sz="0" w:space="0" w:color="auto"/>
              </w:divBdr>
              <w:divsChild>
                <w:div w:id="237131827">
                  <w:marLeft w:val="0"/>
                  <w:marRight w:val="0"/>
                  <w:marTop w:val="0"/>
                  <w:marBottom w:val="0"/>
                  <w:divBdr>
                    <w:top w:val="none" w:sz="0" w:space="0" w:color="auto"/>
                    <w:left w:val="none" w:sz="0" w:space="0" w:color="auto"/>
                    <w:bottom w:val="none" w:sz="0" w:space="0" w:color="auto"/>
                    <w:right w:val="none" w:sz="0" w:space="0" w:color="auto"/>
                  </w:divBdr>
                </w:div>
                <w:div w:id="841703017">
                  <w:marLeft w:val="0"/>
                  <w:marRight w:val="0"/>
                  <w:marTop w:val="0"/>
                  <w:marBottom w:val="0"/>
                  <w:divBdr>
                    <w:top w:val="none" w:sz="0" w:space="0" w:color="auto"/>
                    <w:left w:val="none" w:sz="0" w:space="0" w:color="auto"/>
                    <w:bottom w:val="none" w:sz="0" w:space="0" w:color="auto"/>
                    <w:right w:val="none" w:sz="0" w:space="0" w:color="auto"/>
                  </w:divBdr>
                </w:div>
                <w:div w:id="83887959">
                  <w:marLeft w:val="0"/>
                  <w:marRight w:val="0"/>
                  <w:marTop w:val="0"/>
                  <w:marBottom w:val="0"/>
                  <w:divBdr>
                    <w:top w:val="none" w:sz="0" w:space="0" w:color="auto"/>
                    <w:left w:val="none" w:sz="0" w:space="0" w:color="auto"/>
                    <w:bottom w:val="none" w:sz="0" w:space="0" w:color="auto"/>
                    <w:right w:val="none" w:sz="0" w:space="0" w:color="auto"/>
                  </w:divBdr>
                </w:div>
                <w:div w:id="459418559">
                  <w:marLeft w:val="0"/>
                  <w:marRight w:val="0"/>
                  <w:marTop w:val="0"/>
                  <w:marBottom w:val="0"/>
                  <w:divBdr>
                    <w:top w:val="none" w:sz="0" w:space="0" w:color="auto"/>
                    <w:left w:val="none" w:sz="0" w:space="0" w:color="auto"/>
                    <w:bottom w:val="none" w:sz="0" w:space="0" w:color="auto"/>
                    <w:right w:val="none" w:sz="0" w:space="0" w:color="auto"/>
                  </w:divBdr>
                </w:div>
                <w:div w:id="1558083518">
                  <w:marLeft w:val="0"/>
                  <w:marRight w:val="0"/>
                  <w:marTop w:val="0"/>
                  <w:marBottom w:val="0"/>
                  <w:divBdr>
                    <w:top w:val="none" w:sz="0" w:space="0" w:color="auto"/>
                    <w:left w:val="none" w:sz="0" w:space="0" w:color="auto"/>
                    <w:bottom w:val="none" w:sz="0" w:space="0" w:color="auto"/>
                    <w:right w:val="none" w:sz="0" w:space="0" w:color="auto"/>
                  </w:divBdr>
                </w:div>
                <w:div w:id="1540514623">
                  <w:marLeft w:val="0"/>
                  <w:marRight w:val="0"/>
                  <w:marTop w:val="0"/>
                  <w:marBottom w:val="0"/>
                  <w:divBdr>
                    <w:top w:val="none" w:sz="0" w:space="0" w:color="auto"/>
                    <w:left w:val="none" w:sz="0" w:space="0" w:color="auto"/>
                    <w:bottom w:val="none" w:sz="0" w:space="0" w:color="auto"/>
                    <w:right w:val="none" w:sz="0" w:space="0" w:color="auto"/>
                  </w:divBdr>
                </w:div>
              </w:divsChild>
            </w:div>
            <w:div w:id="263652623">
              <w:marLeft w:val="0"/>
              <w:marRight w:val="0"/>
              <w:marTop w:val="0"/>
              <w:marBottom w:val="0"/>
              <w:divBdr>
                <w:top w:val="none" w:sz="0" w:space="0" w:color="auto"/>
                <w:left w:val="none" w:sz="0" w:space="0" w:color="auto"/>
                <w:bottom w:val="none" w:sz="0" w:space="0" w:color="auto"/>
                <w:right w:val="none" w:sz="0" w:space="0" w:color="auto"/>
              </w:divBdr>
              <w:divsChild>
                <w:div w:id="378824315">
                  <w:marLeft w:val="0"/>
                  <w:marRight w:val="0"/>
                  <w:marTop w:val="0"/>
                  <w:marBottom w:val="0"/>
                  <w:divBdr>
                    <w:top w:val="none" w:sz="0" w:space="0" w:color="auto"/>
                    <w:left w:val="none" w:sz="0" w:space="0" w:color="auto"/>
                    <w:bottom w:val="none" w:sz="0" w:space="0" w:color="auto"/>
                    <w:right w:val="none" w:sz="0" w:space="0" w:color="auto"/>
                  </w:divBdr>
                </w:div>
                <w:div w:id="887258889">
                  <w:marLeft w:val="0"/>
                  <w:marRight w:val="0"/>
                  <w:marTop w:val="0"/>
                  <w:marBottom w:val="0"/>
                  <w:divBdr>
                    <w:top w:val="none" w:sz="0" w:space="0" w:color="auto"/>
                    <w:left w:val="none" w:sz="0" w:space="0" w:color="auto"/>
                    <w:bottom w:val="none" w:sz="0" w:space="0" w:color="auto"/>
                    <w:right w:val="none" w:sz="0" w:space="0" w:color="auto"/>
                  </w:divBdr>
                </w:div>
                <w:div w:id="929434289">
                  <w:marLeft w:val="0"/>
                  <w:marRight w:val="0"/>
                  <w:marTop w:val="0"/>
                  <w:marBottom w:val="0"/>
                  <w:divBdr>
                    <w:top w:val="none" w:sz="0" w:space="0" w:color="auto"/>
                    <w:left w:val="none" w:sz="0" w:space="0" w:color="auto"/>
                    <w:bottom w:val="none" w:sz="0" w:space="0" w:color="auto"/>
                    <w:right w:val="none" w:sz="0" w:space="0" w:color="auto"/>
                  </w:divBdr>
                </w:div>
                <w:div w:id="906913648">
                  <w:marLeft w:val="0"/>
                  <w:marRight w:val="0"/>
                  <w:marTop w:val="0"/>
                  <w:marBottom w:val="0"/>
                  <w:divBdr>
                    <w:top w:val="none" w:sz="0" w:space="0" w:color="auto"/>
                    <w:left w:val="none" w:sz="0" w:space="0" w:color="auto"/>
                    <w:bottom w:val="none" w:sz="0" w:space="0" w:color="auto"/>
                    <w:right w:val="none" w:sz="0" w:space="0" w:color="auto"/>
                  </w:divBdr>
                </w:div>
                <w:div w:id="1686208165">
                  <w:marLeft w:val="0"/>
                  <w:marRight w:val="0"/>
                  <w:marTop w:val="0"/>
                  <w:marBottom w:val="0"/>
                  <w:divBdr>
                    <w:top w:val="none" w:sz="0" w:space="0" w:color="auto"/>
                    <w:left w:val="none" w:sz="0" w:space="0" w:color="auto"/>
                    <w:bottom w:val="none" w:sz="0" w:space="0" w:color="auto"/>
                    <w:right w:val="none" w:sz="0" w:space="0" w:color="auto"/>
                  </w:divBdr>
                </w:div>
                <w:div w:id="516965295">
                  <w:marLeft w:val="0"/>
                  <w:marRight w:val="0"/>
                  <w:marTop w:val="0"/>
                  <w:marBottom w:val="0"/>
                  <w:divBdr>
                    <w:top w:val="none" w:sz="0" w:space="0" w:color="auto"/>
                    <w:left w:val="none" w:sz="0" w:space="0" w:color="auto"/>
                    <w:bottom w:val="none" w:sz="0" w:space="0" w:color="auto"/>
                    <w:right w:val="none" w:sz="0" w:space="0" w:color="auto"/>
                  </w:divBdr>
                </w:div>
                <w:div w:id="524096297">
                  <w:marLeft w:val="0"/>
                  <w:marRight w:val="0"/>
                  <w:marTop w:val="0"/>
                  <w:marBottom w:val="0"/>
                  <w:divBdr>
                    <w:top w:val="none" w:sz="0" w:space="0" w:color="auto"/>
                    <w:left w:val="none" w:sz="0" w:space="0" w:color="auto"/>
                    <w:bottom w:val="none" w:sz="0" w:space="0" w:color="auto"/>
                    <w:right w:val="none" w:sz="0" w:space="0" w:color="auto"/>
                  </w:divBdr>
                </w:div>
                <w:div w:id="1166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3137</Words>
  <Characters>18823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 Urszula</dc:creator>
  <cp:keywords/>
  <dc:description/>
  <cp:lastModifiedBy>Kucharska Urszula</cp:lastModifiedBy>
  <cp:revision>5</cp:revision>
  <cp:lastPrinted>2020-02-18T12:02:00Z</cp:lastPrinted>
  <dcterms:created xsi:type="dcterms:W3CDTF">2020-02-18T11:35:00Z</dcterms:created>
  <dcterms:modified xsi:type="dcterms:W3CDTF">2020-02-18T12:03:00Z</dcterms:modified>
</cp:coreProperties>
</file>