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5DDB" w14:textId="77777777" w:rsidR="00852B90" w:rsidRPr="00DF7AFF" w:rsidRDefault="00852B90" w:rsidP="00852B90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bookmarkStart w:id="0" w:name="_Hlk182572490"/>
      <w:r w:rsidRPr="00DF7AFF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5C266170" w14:textId="6C10EFFC" w:rsidR="00852B90" w:rsidRPr="00DF7AFF" w:rsidRDefault="00852B90" w:rsidP="00852B90">
      <w:pPr>
        <w:spacing w:after="36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o  wyborze oferty najkorzystniejszej  </w:t>
      </w:r>
      <w:r>
        <w:rPr>
          <w:rFonts w:eastAsia="Times New Roman" w:cstheme="minorHAnsi"/>
          <w:b/>
          <w:sz w:val="28"/>
          <w:szCs w:val="24"/>
          <w:lang w:eastAsia="pl-PL"/>
        </w:rPr>
        <w:t xml:space="preserve">- Zadanie </w:t>
      </w:r>
      <w:r w:rsidR="004927AE">
        <w:rPr>
          <w:rFonts w:eastAsia="Times New Roman" w:cstheme="minorHAnsi"/>
          <w:b/>
          <w:sz w:val="28"/>
          <w:szCs w:val="24"/>
          <w:lang w:eastAsia="pl-PL"/>
        </w:rPr>
        <w:t>3</w:t>
      </w:r>
    </w:p>
    <w:p w14:paraId="4774FF72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        </w:t>
      </w: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Powiat Krotoszyński reprezentowany  przez </w:t>
      </w:r>
    </w:p>
    <w:p w14:paraId="6E78989F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      </w:t>
      </w: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2383EE4B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ul. 56 Pułku Piechoty Wlkp. 10</w:t>
      </w:r>
    </w:p>
    <w:p w14:paraId="175987B1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60B75FF9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75E9C904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DF7AF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4D19E6F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5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18B7C518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8"/>
          <w:szCs w:val="20"/>
          <w:u w:val="single"/>
          <w:lang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strony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postępowania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6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5D10E91B" w14:textId="77777777" w:rsidR="00852B90" w:rsidRPr="00DF7AFF" w:rsidRDefault="00852B90" w:rsidP="00852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</w:p>
    <w:p w14:paraId="6CCBA445" w14:textId="77777777" w:rsidR="00852B90" w:rsidRDefault="00852B90" w:rsidP="00852B90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1" w:name="_Hlk174373156"/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Dotyczy post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powania: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B69E7BF" w14:textId="77777777" w:rsidR="00852B90" w:rsidRPr="00472C7C" w:rsidRDefault="00852B90" w:rsidP="00852B90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Zakup i dostawa na potrzeby Starostwa Powiatowego w Krotoszynie sprzętu informatycznego oraz oprogramowania z podziałem na zadania: </w:t>
      </w:r>
    </w:p>
    <w:p w14:paraId="19055B64" w14:textId="77777777" w:rsidR="00852B90" w:rsidRPr="00472C7C" w:rsidRDefault="00852B90" w:rsidP="00852B90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3 – Zakup i dostawa  sprzętu komputerowego</w:t>
      </w:r>
    </w:p>
    <w:bookmarkEnd w:id="1"/>
    <w:p w14:paraId="57899373" w14:textId="77777777" w:rsidR="00852B90" w:rsidRPr="003D43F6" w:rsidRDefault="00852B90" w:rsidP="00852B90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bookmarkEnd w:id="0"/>
    <w:p w14:paraId="40DE40F0" w14:textId="1F0281D7" w:rsidR="00251F8A" w:rsidRDefault="00852B90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3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3"/>
        <w:tblDescription w:val="Nr oferty Firma (nazwa) lub nazwisko oraz&#10;adres wykonawcy &#10;Cena ogółem brutto &#10;Termin realizacji zamówienia&#10;1 El Toro Bobrowski Blatkiewicz s.j.&#10;Ul. Racławicka 23&#10;73-110 Stargard &#10;45.940,50 &#10;W ciągu 7 dni kalendarzowych&#10;7 Web-Profit&#10;Maciej Kuźlik&#10;Ul. Spokojna 18&#10;41-940 Piekary Śląskie &#10;50.454,60 W ciągu 7 dni kalendarzowych&#10;9 e-Tech Jacek Sójka s.j.&#10;ul. Nowa 29/31&#10;90-030 Łódź 56.017,52 W ciągu 7 dni kalendarzowych&#10;&#10;"/>
      </w:tblPr>
      <w:tblGrid>
        <w:gridCol w:w="1029"/>
        <w:gridCol w:w="4217"/>
        <w:gridCol w:w="2551"/>
        <w:gridCol w:w="2268"/>
      </w:tblGrid>
      <w:tr w:rsidR="00852B90" w:rsidRPr="00852B90" w14:paraId="7ED140A4" w14:textId="77777777" w:rsidTr="00CD3136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7578F23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51B0C01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A8577B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A30F0B5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428F4697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D93EBFF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852B90" w:rsidRPr="00852B90" w14:paraId="4A628268" w14:textId="77777777" w:rsidTr="00CD3136">
        <w:trPr>
          <w:trHeight w:val="351"/>
        </w:trPr>
        <w:tc>
          <w:tcPr>
            <w:tcW w:w="1029" w:type="dxa"/>
            <w:shd w:val="clear" w:color="auto" w:fill="auto"/>
          </w:tcPr>
          <w:p w14:paraId="3CA9DDD2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5BAFA012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El Toro Bobrowski </w:t>
            </w:r>
            <w:proofErr w:type="spellStart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Blatkiewicz</w:t>
            </w:r>
            <w:proofErr w:type="spellEnd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7B9CCA1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Racławicka 23</w:t>
            </w:r>
          </w:p>
          <w:p w14:paraId="49030391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2551" w:type="dxa"/>
            <w:shd w:val="clear" w:color="auto" w:fill="auto"/>
          </w:tcPr>
          <w:p w14:paraId="13ACB8B5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6436A1DD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val="en-US" w:eastAsia="pl-PL"/>
              </w:rPr>
              <w:t>45.940,50</w:t>
            </w:r>
          </w:p>
        </w:tc>
        <w:tc>
          <w:tcPr>
            <w:tcW w:w="2268" w:type="dxa"/>
          </w:tcPr>
          <w:p w14:paraId="1EEC7846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0CED8DD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852B90" w:rsidRPr="00852B90" w14:paraId="41FDDE19" w14:textId="77777777" w:rsidTr="00CD3136">
        <w:trPr>
          <w:trHeight w:val="366"/>
        </w:trPr>
        <w:tc>
          <w:tcPr>
            <w:tcW w:w="1029" w:type="dxa"/>
            <w:shd w:val="clear" w:color="auto" w:fill="auto"/>
          </w:tcPr>
          <w:p w14:paraId="4031ADD1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 w14:paraId="4CE60331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Web-Profit</w:t>
            </w:r>
          </w:p>
          <w:p w14:paraId="2F154798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Kuźlik</w:t>
            </w:r>
            <w:proofErr w:type="spellEnd"/>
          </w:p>
          <w:p w14:paraId="5E684F0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14:paraId="62ADDF2B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2551" w:type="dxa"/>
            <w:shd w:val="clear" w:color="auto" w:fill="auto"/>
          </w:tcPr>
          <w:p w14:paraId="435763F7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A2D16D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50.454,60</w:t>
            </w:r>
          </w:p>
        </w:tc>
        <w:tc>
          <w:tcPr>
            <w:tcW w:w="2268" w:type="dxa"/>
          </w:tcPr>
          <w:p w14:paraId="2348FC25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852B90" w:rsidRPr="00852B90" w14:paraId="2BD3ADE4" w14:textId="77777777" w:rsidTr="00CD3136">
        <w:trPr>
          <w:trHeight w:val="366"/>
        </w:trPr>
        <w:tc>
          <w:tcPr>
            <w:tcW w:w="1029" w:type="dxa"/>
            <w:shd w:val="clear" w:color="auto" w:fill="auto"/>
          </w:tcPr>
          <w:p w14:paraId="433E49F0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17" w:type="dxa"/>
            <w:shd w:val="clear" w:color="auto" w:fill="auto"/>
          </w:tcPr>
          <w:p w14:paraId="47A74265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e-Tech Jacek Sójka s.j.</w:t>
            </w:r>
          </w:p>
          <w:p w14:paraId="76AAFE18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Nowa 29/31</w:t>
            </w:r>
          </w:p>
          <w:p w14:paraId="18E2E405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90-030 Łódź</w:t>
            </w:r>
          </w:p>
        </w:tc>
        <w:tc>
          <w:tcPr>
            <w:tcW w:w="2551" w:type="dxa"/>
            <w:shd w:val="clear" w:color="auto" w:fill="auto"/>
          </w:tcPr>
          <w:p w14:paraId="37850CF8" w14:textId="77777777" w:rsid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56.017,</w:t>
            </w:r>
            <w:r w:rsidR="00AD243A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  <w:p w14:paraId="53524CB0" w14:textId="064F4650" w:rsidR="00AD243A" w:rsidRPr="00852B90" w:rsidRDefault="00AD243A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(poprawa omyłki rachunkowej)</w:t>
            </w:r>
          </w:p>
        </w:tc>
        <w:tc>
          <w:tcPr>
            <w:tcW w:w="2268" w:type="dxa"/>
          </w:tcPr>
          <w:p w14:paraId="1754D09C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</w:tbl>
    <w:p w14:paraId="204FA9AA" w14:textId="77777777" w:rsidR="00852B90" w:rsidRPr="00C822FD" w:rsidRDefault="00852B90" w:rsidP="00852B90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&#10;Nr oferty Firma (nazwa) lub nazwisko oraz&#10;adres wykonawcy Nazwa kryterium – uzyskana liczba punktów Razem otrzymane punkty&#10;1 El Toro Bobrowski Blatkiewicz s.j.&#10;Ul. Racławicka 23&#10;73-110 Stargard &#10;OFERTA ODRZUCONA&#10;7 Web-Profit&#10;Maciej Kuźlik&#10;Ul. Spokojna 18&#10;41-940 Piekary Śląskie Cena  -60 pkt.&#10;Termin realizacji zamówienia –  40,00 pkt. &#10;100,00 pkt.&#10;9 e-Tech Jacek Sójka s.j.&#10;ul. Nowa 29/31&#10;90-030 Łódź &#10;OFERTA ODRZUCONA&#10;"/>
      </w:tblPr>
      <w:tblGrid>
        <w:gridCol w:w="851"/>
        <w:gridCol w:w="4111"/>
        <w:gridCol w:w="3402"/>
        <w:gridCol w:w="1701"/>
      </w:tblGrid>
      <w:tr w:rsidR="00852B90" w:rsidRPr="00C822FD" w14:paraId="68F8C77B" w14:textId="77777777" w:rsidTr="00CD313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2B2CB24E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C1221D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46B330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50DA1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DF6C9A" w:rsidRPr="00C822FD" w14:paraId="0C29543B" w14:textId="77777777" w:rsidTr="00A220A6">
        <w:trPr>
          <w:trHeight w:val="366"/>
        </w:trPr>
        <w:tc>
          <w:tcPr>
            <w:tcW w:w="851" w:type="dxa"/>
            <w:shd w:val="clear" w:color="auto" w:fill="auto"/>
          </w:tcPr>
          <w:p w14:paraId="2B09AC67" w14:textId="52EDEAF1" w:rsidR="00DF6C9A" w:rsidRPr="00C822FD" w:rsidRDefault="00DF6C9A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C5AF5DF" w14:textId="77777777" w:rsidR="00DF6C9A" w:rsidRPr="00852B90" w:rsidRDefault="00DF6C9A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El Toro Bobrowski </w:t>
            </w:r>
            <w:proofErr w:type="spellStart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Blatkiewicz</w:t>
            </w:r>
            <w:proofErr w:type="spellEnd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18972915" w14:textId="77777777" w:rsidR="00DF6C9A" w:rsidRPr="00852B90" w:rsidRDefault="00DF6C9A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Racławicka 23</w:t>
            </w:r>
          </w:p>
          <w:p w14:paraId="4F07D089" w14:textId="7A0FBF86" w:rsidR="00DF6C9A" w:rsidRPr="00C822FD" w:rsidRDefault="00DF6C9A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47379FB" w14:textId="77777777" w:rsidR="00DF6C9A" w:rsidRDefault="00DF6C9A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799A3AF" w14:textId="7303069D" w:rsidR="00DF6C9A" w:rsidRPr="00C822FD" w:rsidRDefault="00DF6C9A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DF6C9A" w:rsidRPr="00C822FD" w14:paraId="2F4F8691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2891253D" w14:textId="49338106" w:rsidR="00DF6C9A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111" w:type="dxa"/>
            <w:shd w:val="clear" w:color="auto" w:fill="auto"/>
          </w:tcPr>
          <w:p w14:paraId="57E99B12" w14:textId="77777777" w:rsidR="00DF6C9A" w:rsidRPr="00852B90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Web-Profit</w:t>
            </w:r>
          </w:p>
          <w:p w14:paraId="37EEDDDA" w14:textId="77777777" w:rsidR="00DF6C9A" w:rsidRPr="00852B90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Kuźlik</w:t>
            </w:r>
            <w:proofErr w:type="spellEnd"/>
          </w:p>
          <w:p w14:paraId="61C1C5A4" w14:textId="77777777" w:rsidR="00DF6C9A" w:rsidRPr="00852B90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14:paraId="0188EA94" w14:textId="61C80F6D" w:rsidR="00DF6C9A" w:rsidRPr="00C822FD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3402" w:type="dxa"/>
            <w:shd w:val="clear" w:color="auto" w:fill="auto"/>
          </w:tcPr>
          <w:p w14:paraId="6E6A489A" w14:textId="5E483367" w:rsidR="00DF6C9A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-60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C9BEDE1" w14:textId="7E7021FF" w:rsidR="00DF6C9A" w:rsidRPr="00C822FD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2ED51CC3" w14:textId="77777777" w:rsidR="00DF6C9A" w:rsidRDefault="00DF6C9A" w:rsidP="00DF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501C0D6" w14:textId="12E8D9C7" w:rsidR="00DF6C9A" w:rsidRDefault="00DF6C9A" w:rsidP="00DF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  <w:tr w:rsidR="00DF6C9A" w:rsidRPr="00C822FD" w14:paraId="27452C19" w14:textId="77777777" w:rsidTr="00DE2C1C">
        <w:trPr>
          <w:trHeight w:val="366"/>
        </w:trPr>
        <w:tc>
          <w:tcPr>
            <w:tcW w:w="851" w:type="dxa"/>
            <w:shd w:val="clear" w:color="auto" w:fill="auto"/>
          </w:tcPr>
          <w:p w14:paraId="18EA44B1" w14:textId="5304A32F" w:rsidR="00DF6C9A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73F53310" w14:textId="77777777" w:rsidR="00DF6C9A" w:rsidRPr="00852B90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e-Tech Jacek Sójka s.j.</w:t>
            </w:r>
          </w:p>
          <w:p w14:paraId="20B4E9B8" w14:textId="77777777" w:rsidR="00DF6C9A" w:rsidRPr="00852B90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Nowa 29/31</w:t>
            </w:r>
          </w:p>
          <w:p w14:paraId="3928BE36" w14:textId="577709E4" w:rsidR="00DF6C9A" w:rsidRPr="00C822FD" w:rsidRDefault="00DF6C9A" w:rsidP="00DF6C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90-030 Łódź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2FC9BE4" w14:textId="77777777" w:rsidR="00DF6C9A" w:rsidRDefault="00DF6C9A" w:rsidP="00DF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0EEE147" w14:textId="2C5811D8" w:rsidR="00DF6C9A" w:rsidRDefault="00DF6C9A" w:rsidP="00DF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1433823A" w14:textId="77777777" w:rsidR="00852B90" w:rsidRDefault="00852B90"/>
    <w:p w14:paraId="13A88920" w14:textId="70150D14" w:rsidR="00F9102E" w:rsidRPr="00FC5E28" w:rsidRDefault="00F9102E">
      <w:pPr>
        <w:rPr>
          <w:sz w:val="24"/>
          <w:szCs w:val="24"/>
        </w:rPr>
      </w:pPr>
      <w:r w:rsidRPr="00FC5E28">
        <w:rPr>
          <w:sz w:val="24"/>
          <w:szCs w:val="24"/>
        </w:rPr>
        <w:t>Odrzuceniu podlegają oferty:</w:t>
      </w:r>
    </w:p>
    <w:p w14:paraId="0AF7873A" w14:textId="0AED93A7" w:rsidR="00F9102E" w:rsidRDefault="00F9102E" w:rsidP="00F9102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FC5E28">
        <w:rPr>
          <w:b/>
          <w:bCs/>
          <w:sz w:val="24"/>
          <w:szCs w:val="24"/>
        </w:rPr>
        <w:t xml:space="preserve">El Toro  Bobrowski </w:t>
      </w:r>
      <w:proofErr w:type="spellStart"/>
      <w:r w:rsidRPr="00FC5E28">
        <w:rPr>
          <w:b/>
          <w:bCs/>
          <w:sz w:val="24"/>
          <w:szCs w:val="24"/>
        </w:rPr>
        <w:t>Blatkiewicz</w:t>
      </w:r>
      <w:proofErr w:type="spellEnd"/>
      <w:r w:rsidRPr="00FC5E28">
        <w:rPr>
          <w:b/>
          <w:bCs/>
          <w:sz w:val="24"/>
          <w:szCs w:val="24"/>
        </w:rPr>
        <w:t xml:space="preserve"> s.j.</w:t>
      </w:r>
      <w:r w:rsidR="00FC5E28" w:rsidRPr="00FC5E28">
        <w:rPr>
          <w:b/>
          <w:bCs/>
          <w:sz w:val="24"/>
          <w:szCs w:val="24"/>
        </w:rPr>
        <w:t xml:space="preserve"> ul. Racławicka 23 73-110 Stargard</w:t>
      </w:r>
    </w:p>
    <w:p w14:paraId="0628C9DB" w14:textId="77777777" w:rsidR="005B1DC5" w:rsidRDefault="00FC5E28" w:rsidP="0075737A">
      <w:pPr>
        <w:spacing w:before="120" w:after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Zgodnie z warunkami zamówienia, </w:t>
      </w:r>
      <w:r w:rsidRPr="00C24927">
        <w:rPr>
          <w:color w:val="000000" w:themeColor="text1"/>
          <w:sz w:val="24"/>
          <w:szCs w:val="24"/>
        </w:rPr>
        <w:t xml:space="preserve">Zamawiający w opisie przedmiotu zamówienia </w:t>
      </w:r>
      <w:r w:rsidR="0075737A">
        <w:rPr>
          <w:color w:val="000000" w:themeColor="text1"/>
          <w:sz w:val="24"/>
          <w:szCs w:val="24"/>
        </w:rPr>
        <w:t xml:space="preserve">podał warunki minimalne  jakim musi odpowiadać zaoferowany sprzęt;  </w:t>
      </w:r>
      <w:r w:rsidRPr="00C24927">
        <w:rPr>
          <w:color w:val="000000" w:themeColor="text1"/>
          <w:sz w:val="24"/>
          <w:szCs w:val="24"/>
        </w:rPr>
        <w:t>wymagał</w:t>
      </w:r>
      <w:r w:rsidR="0075737A">
        <w:rPr>
          <w:color w:val="000000" w:themeColor="text1"/>
          <w:sz w:val="24"/>
          <w:szCs w:val="24"/>
        </w:rPr>
        <w:t xml:space="preserve"> m.in.</w:t>
      </w:r>
      <w:r>
        <w:rPr>
          <w:color w:val="000000" w:themeColor="text1"/>
          <w:sz w:val="24"/>
          <w:szCs w:val="24"/>
        </w:rPr>
        <w:t xml:space="preserve">, </w:t>
      </w:r>
      <w:r w:rsidRPr="00C24927">
        <w:rPr>
          <w:color w:val="000000" w:themeColor="text1"/>
          <w:sz w:val="24"/>
          <w:szCs w:val="24"/>
        </w:rPr>
        <w:t xml:space="preserve"> aby oferowany monitor posiadał  rozdzielczość fizyczną</w:t>
      </w:r>
      <w:r>
        <w:rPr>
          <w:color w:val="000000" w:themeColor="text1"/>
          <w:sz w:val="24"/>
          <w:szCs w:val="24"/>
        </w:rPr>
        <w:t xml:space="preserve"> o parametrach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1920x1080 z odświeżaniem na poziomie 165 </w:t>
      </w:r>
      <w:proofErr w:type="spellStart"/>
      <w:r>
        <w:rPr>
          <w:color w:val="000000" w:themeColor="text1"/>
          <w:sz w:val="24"/>
          <w:szCs w:val="24"/>
        </w:rPr>
        <w:t>Hz</w:t>
      </w:r>
      <w:proofErr w:type="spellEnd"/>
      <w:r>
        <w:rPr>
          <w:color w:val="000000" w:themeColor="text1"/>
          <w:sz w:val="24"/>
          <w:szCs w:val="24"/>
        </w:rPr>
        <w:t xml:space="preserve">. Wykonawca w złożonej ofercie zaoferował monitor  </w:t>
      </w:r>
      <w:bookmarkStart w:id="2" w:name="_Hlk181167444"/>
      <w:proofErr w:type="spellStart"/>
      <w:r>
        <w:rPr>
          <w:color w:val="000000" w:themeColor="text1"/>
          <w:sz w:val="24"/>
          <w:szCs w:val="24"/>
        </w:rPr>
        <w:t>Iiyama</w:t>
      </w:r>
      <w:proofErr w:type="spellEnd"/>
      <w:r>
        <w:rPr>
          <w:color w:val="000000" w:themeColor="text1"/>
          <w:sz w:val="24"/>
          <w:szCs w:val="24"/>
        </w:rPr>
        <w:t xml:space="preserve"> XUB2792HSU-B6</w:t>
      </w:r>
      <w:bookmarkEnd w:id="2"/>
      <w:r>
        <w:rPr>
          <w:color w:val="000000" w:themeColor="text1"/>
          <w:sz w:val="24"/>
          <w:szCs w:val="24"/>
        </w:rPr>
        <w:t xml:space="preserve">. Ze specyfikacji technicznej  zaoferowanego monitora wynika, iż monitor </w:t>
      </w:r>
      <w:proofErr w:type="spellStart"/>
      <w:r>
        <w:rPr>
          <w:color w:val="000000" w:themeColor="text1"/>
          <w:sz w:val="24"/>
          <w:szCs w:val="24"/>
        </w:rPr>
        <w:t>Iiyama</w:t>
      </w:r>
      <w:proofErr w:type="spellEnd"/>
      <w:r>
        <w:rPr>
          <w:color w:val="000000" w:themeColor="text1"/>
          <w:sz w:val="24"/>
          <w:szCs w:val="24"/>
        </w:rPr>
        <w:t xml:space="preserve"> XUB2792HSU-B6 posiada częstotliwość odświeżania na poziomie 100 </w:t>
      </w:r>
      <w:proofErr w:type="spellStart"/>
      <w:r>
        <w:rPr>
          <w:color w:val="000000" w:themeColor="text1"/>
          <w:sz w:val="24"/>
          <w:szCs w:val="24"/>
        </w:rPr>
        <w:t>Hz</w:t>
      </w:r>
      <w:proofErr w:type="spellEnd"/>
      <w:r>
        <w:rPr>
          <w:color w:val="000000" w:themeColor="text1"/>
          <w:sz w:val="24"/>
          <w:szCs w:val="24"/>
        </w:rPr>
        <w:t xml:space="preserve">, co jest niezgodnie z wymaganiami Zamawiającego zawartymi w OPZ. Posiadanie częstotliwości niezgodnej z wymaganiami zamawiającego potwierdził </w:t>
      </w:r>
      <w:r w:rsidR="0075737A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ykonawca w złożonych wyjaśnieniach.</w:t>
      </w:r>
      <w:r w:rsidR="0075737A">
        <w:rPr>
          <w:color w:val="000000" w:themeColor="text1"/>
          <w:sz w:val="24"/>
          <w:szCs w:val="24"/>
        </w:rPr>
        <w:t xml:space="preserve"> </w:t>
      </w:r>
    </w:p>
    <w:p w14:paraId="3885277C" w14:textId="5B7A840D" w:rsidR="0075737A" w:rsidRPr="00150548" w:rsidRDefault="0075737A" w:rsidP="0075737A">
      <w:pPr>
        <w:spacing w:before="120" w:after="12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50548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publicznych(j.t. Dz.U. z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150548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b/>
          <w:sz w:val="24"/>
          <w:szCs w:val="24"/>
          <w:lang w:eastAsia="pl-PL"/>
        </w:rPr>
        <w:t>1320</w:t>
      </w:r>
      <w:r w:rsidRPr="00150548">
        <w:rPr>
          <w:rFonts w:eastAsia="Times New Roman" w:cstheme="minorHAnsi"/>
          <w:b/>
          <w:sz w:val="24"/>
          <w:szCs w:val="24"/>
          <w:lang w:eastAsia="pl-PL"/>
        </w:rPr>
        <w:t>) , gdy</w:t>
      </w:r>
      <w:r>
        <w:rPr>
          <w:rFonts w:eastAsia="Times New Roman" w:cstheme="minorHAnsi"/>
          <w:b/>
          <w:sz w:val="24"/>
          <w:szCs w:val="24"/>
          <w:lang w:eastAsia="pl-PL"/>
        </w:rPr>
        <w:t>ż</w:t>
      </w:r>
      <w:r w:rsidRPr="00150548">
        <w:rPr>
          <w:rFonts w:eastAsia="Times New Roman" w:cstheme="minorHAnsi"/>
          <w:b/>
          <w:sz w:val="24"/>
          <w:szCs w:val="24"/>
          <w:lang w:eastAsia="pl-PL"/>
        </w:rPr>
        <w:t xml:space="preserve"> jej treść jest niezgodna z warunkami zamówienia.</w:t>
      </w:r>
    </w:p>
    <w:p w14:paraId="728006F1" w14:textId="6748A1AD" w:rsidR="00FC5E28" w:rsidRDefault="00FC5E28" w:rsidP="00FC5E28">
      <w:pPr>
        <w:pStyle w:val="Akapitzlist"/>
        <w:ind w:left="360"/>
        <w:rPr>
          <w:b/>
          <w:bCs/>
          <w:sz w:val="24"/>
          <w:szCs w:val="24"/>
        </w:rPr>
      </w:pPr>
    </w:p>
    <w:p w14:paraId="77C9DED1" w14:textId="7A3C130E" w:rsidR="00853596" w:rsidRDefault="00853596" w:rsidP="0085359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E-Tech Jacek Sójka s.j., u</w:t>
      </w:r>
      <w:r w:rsidRPr="00853596">
        <w:rPr>
          <w:b/>
          <w:bCs/>
          <w:sz w:val="24"/>
          <w:szCs w:val="24"/>
        </w:rPr>
        <w:t>l. Nowa 29/31, 90-030 Łódź</w:t>
      </w:r>
    </w:p>
    <w:p w14:paraId="50A820DA" w14:textId="114B4008" w:rsidR="002F38BE" w:rsidRDefault="00853596" w:rsidP="008E776D">
      <w:pPr>
        <w:rPr>
          <w:color w:val="000000" w:themeColor="text1"/>
          <w:sz w:val="24"/>
          <w:szCs w:val="24"/>
        </w:rPr>
      </w:pPr>
      <w:r w:rsidRPr="008E776D">
        <w:rPr>
          <w:color w:val="000000" w:themeColor="text1"/>
          <w:sz w:val="24"/>
          <w:szCs w:val="24"/>
        </w:rPr>
        <w:t>Zgodnie z warunkami zamówienia, Zamawiający w opisie przedmiotu zamówienia podał warunki minimalne  jakim musi odpowiadać zaoferowany sprzęt;  wymagał m.in.,  aby oferowany monitor posiadał  rozdzielczość fizyczną o parametrach</w:t>
      </w:r>
      <w:r w:rsidRPr="008E776D">
        <w:rPr>
          <w:b/>
          <w:bCs/>
          <w:color w:val="000000" w:themeColor="text1"/>
          <w:sz w:val="24"/>
          <w:szCs w:val="24"/>
        </w:rPr>
        <w:t xml:space="preserve"> </w:t>
      </w:r>
      <w:r w:rsidRPr="008E776D">
        <w:rPr>
          <w:color w:val="000000" w:themeColor="text1"/>
          <w:sz w:val="24"/>
          <w:szCs w:val="24"/>
        </w:rPr>
        <w:t xml:space="preserve"> 1920x1080 z odświeżaniem na poziomie 165 </w:t>
      </w:r>
      <w:proofErr w:type="spellStart"/>
      <w:r w:rsidRPr="008E776D">
        <w:rPr>
          <w:color w:val="000000" w:themeColor="text1"/>
          <w:sz w:val="24"/>
          <w:szCs w:val="24"/>
        </w:rPr>
        <w:t>Hz</w:t>
      </w:r>
      <w:proofErr w:type="spellEnd"/>
      <w:r w:rsidRPr="008E776D">
        <w:rPr>
          <w:color w:val="000000" w:themeColor="text1"/>
          <w:sz w:val="24"/>
          <w:szCs w:val="24"/>
        </w:rPr>
        <w:t xml:space="preserve">. Wykonawca w złożonej ofercie zaoferował monitor  </w:t>
      </w:r>
      <w:proofErr w:type="spellStart"/>
      <w:r w:rsidRPr="008E776D">
        <w:rPr>
          <w:color w:val="000000" w:themeColor="text1"/>
          <w:sz w:val="24"/>
          <w:szCs w:val="24"/>
        </w:rPr>
        <w:t>Iiyama</w:t>
      </w:r>
      <w:proofErr w:type="spellEnd"/>
      <w:r w:rsidRPr="008E776D">
        <w:rPr>
          <w:color w:val="000000" w:themeColor="text1"/>
          <w:sz w:val="24"/>
          <w:szCs w:val="24"/>
        </w:rPr>
        <w:t xml:space="preserve"> XUB2793QSU-B7. Ze specyfikacji technicznej  zaoferowanego monitora wynika, iż monitor </w:t>
      </w:r>
      <w:proofErr w:type="spellStart"/>
      <w:r w:rsidRPr="008E776D">
        <w:rPr>
          <w:color w:val="000000" w:themeColor="text1"/>
          <w:sz w:val="24"/>
          <w:szCs w:val="24"/>
        </w:rPr>
        <w:t>Iiyama</w:t>
      </w:r>
      <w:proofErr w:type="spellEnd"/>
      <w:r w:rsidRPr="008E776D">
        <w:rPr>
          <w:color w:val="000000" w:themeColor="text1"/>
          <w:sz w:val="24"/>
          <w:szCs w:val="24"/>
        </w:rPr>
        <w:t xml:space="preserve"> XUB2793QSU-B7  posiada częstotliwość odświeżania na poziomie 100 </w:t>
      </w:r>
      <w:proofErr w:type="spellStart"/>
      <w:r w:rsidRPr="008E776D">
        <w:rPr>
          <w:color w:val="000000" w:themeColor="text1"/>
          <w:sz w:val="24"/>
          <w:szCs w:val="24"/>
        </w:rPr>
        <w:t>Hz</w:t>
      </w:r>
      <w:proofErr w:type="spellEnd"/>
      <w:r w:rsidRPr="008E776D">
        <w:rPr>
          <w:color w:val="000000" w:themeColor="text1"/>
          <w:sz w:val="24"/>
          <w:szCs w:val="24"/>
        </w:rPr>
        <w:t>, co jest niezgodnie z wymaganiami Zamawiającego zawartymi w OPZ. Posiadanie</w:t>
      </w:r>
      <w:r w:rsidR="002F38BE">
        <w:rPr>
          <w:color w:val="000000" w:themeColor="text1"/>
          <w:sz w:val="24"/>
          <w:szCs w:val="24"/>
        </w:rPr>
        <w:t xml:space="preserve"> przez oferowany monitor </w:t>
      </w:r>
      <w:r w:rsidRPr="008E776D">
        <w:rPr>
          <w:color w:val="000000" w:themeColor="text1"/>
          <w:sz w:val="24"/>
          <w:szCs w:val="24"/>
        </w:rPr>
        <w:t xml:space="preserve"> częstotliwości niezgodnej z wymaganiami zamawiającego potwierdził Wykonawca w złożonych wyjaśnieniach. </w:t>
      </w:r>
    </w:p>
    <w:p w14:paraId="7C117A03" w14:textId="7F6A4464" w:rsidR="002F38BE" w:rsidRDefault="002F38BE" w:rsidP="008E776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Zamawiający wymagał aby oferowana stacja robocza  posiadała m.in. 2 złącza HDM, USB 4.0 (C, </w:t>
      </w:r>
      <w:r w:rsidRPr="00DC0463">
        <w:rPr>
          <w:rFonts w:cstheme="minorHAnsi"/>
          <w:sz w:val="24"/>
          <w:szCs w:val="24"/>
        </w:rPr>
        <w:t xml:space="preserve">Thunderbolt4) </w:t>
      </w:r>
      <w:r>
        <w:rPr>
          <w:rFonts w:cstheme="minorHAnsi"/>
          <w:sz w:val="24"/>
          <w:szCs w:val="24"/>
        </w:rPr>
        <w:t>-</w:t>
      </w:r>
      <w:r w:rsidRPr="00DC0463">
        <w:rPr>
          <w:rFonts w:cstheme="minorHAnsi"/>
          <w:sz w:val="24"/>
          <w:szCs w:val="24"/>
        </w:rPr>
        <w:t>2 szt</w:t>
      </w:r>
      <w:r>
        <w:rPr>
          <w:color w:val="000000" w:themeColor="text1"/>
          <w:sz w:val="24"/>
          <w:szCs w:val="24"/>
        </w:rPr>
        <w:t xml:space="preserve">. Wykonawca zaoferował  komputer Dell </w:t>
      </w:r>
      <w:proofErr w:type="spellStart"/>
      <w:r>
        <w:rPr>
          <w:color w:val="000000" w:themeColor="text1"/>
          <w:sz w:val="24"/>
          <w:szCs w:val="24"/>
        </w:rPr>
        <w:t>Optiplex</w:t>
      </w:r>
      <w:proofErr w:type="spellEnd"/>
      <w:r>
        <w:rPr>
          <w:color w:val="000000" w:themeColor="text1"/>
          <w:sz w:val="24"/>
          <w:szCs w:val="24"/>
        </w:rPr>
        <w:t xml:space="preserve"> który posiada 1 złącze HDMI, 1 złącze </w:t>
      </w:r>
      <w:proofErr w:type="spellStart"/>
      <w:r>
        <w:rPr>
          <w:color w:val="000000" w:themeColor="text1"/>
          <w:sz w:val="24"/>
          <w:szCs w:val="24"/>
        </w:rPr>
        <w:t>Displayport</w:t>
      </w:r>
      <w:proofErr w:type="spellEnd"/>
      <w:r>
        <w:rPr>
          <w:color w:val="000000" w:themeColor="text1"/>
          <w:sz w:val="24"/>
          <w:szCs w:val="24"/>
        </w:rPr>
        <w:t xml:space="preserve"> oraz 1 złącze USB-C, co jest niezgodne z warunkami zamówienia  zawartymi w  opisie przedmiotu zamówienia, co wykonawca potwierdził w złożonych wyjaśnieniach.</w:t>
      </w:r>
    </w:p>
    <w:p w14:paraId="2C56B5D3" w14:textId="65D495F2" w:rsidR="00853596" w:rsidRPr="008E776D" w:rsidRDefault="00853596" w:rsidP="008E776D">
      <w:pPr>
        <w:rPr>
          <w:b/>
          <w:bCs/>
          <w:sz w:val="24"/>
          <w:szCs w:val="24"/>
        </w:rPr>
      </w:pPr>
      <w:r w:rsidRPr="008E776D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publicznych(j.t. Dz.U. z 2024 r. poz. 1320) , gdyż jej treść jest niezgodna z warunkami zamówienia</w:t>
      </w:r>
      <w:r w:rsidR="005B1DC5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B6741EA" w14:textId="77777777" w:rsidR="004275DC" w:rsidRDefault="004275DC" w:rsidP="00B8004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228551" w14:textId="5AC179B7" w:rsidR="00B8004E" w:rsidRPr="004275DC" w:rsidRDefault="00B8004E" w:rsidP="00DB036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2A1F">
        <w:rPr>
          <w:rFonts w:eastAsia="Times New Roman" w:cstheme="minorHAnsi"/>
          <w:sz w:val="24"/>
          <w:szCs w:val="24"/>
          <w:lang w:eastAsia="pl-PL"/>
        </w:rPr>
        <w:t>Do realizacji przedmiotu zamówienia wybrana została oferta złożona przez</w:t>
      </w:r>
      <w:r w:rsidRPr="00B800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275D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Web-Profit Maciej </w:t>
      </w:r>
      <w:proofErr w:type="spellStart"/>
      <w:r w:rsidRPr="004275DC">
        <w:rPr>
          <w:rFonts w:eastAsia="Times New Roman" w:cstheme="minorHAnsi"/>
          <w:b/>
          <w:bCs/>
          <w:sz w:val="24"/>
          <w:szCs w:val="24"/>
          <w:lang w:eastAsia="pl-PL"/>
        </w:rPr>
        <w:t>Kuźlik</w:t>
      </w:r>
      <w:proofErr w:type="spellEnd"/>
    </w:p>
    <w:p w14:paraId="39E92AF2" w14:textId="685C7959" w:rsidR="00B8004E" w:rsidRPr="003A2A1F" w:rsidRDefault="00B8004E" w:rsidP="00B8004E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275D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Ul. Spokojna 18 41-940 Piekary Śląskie</w:t>
      </w:r>
      <w:r w:rsidRPr="003A2A1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3A2A1F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 </w:t>
      </w: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50.454,60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zł brutto</w:t>
      </w:r>
      <w:r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zaoferowała termin realizacji zamówienia w ciągu 7 dni kalendarzowych od dnia zawarcia umowy.</w:t>
      </w:r>
    </w:p>
    <w:p w14:paraId="41215ACF" w14:textId="77777777" w:rsidR="00B8004E" w:rsidRPr="003A2A1F" w:rsidRDefault="00B8004E" w:rsidP="00B8004E">
      <w:pPr>
        <w:spacing w:before="120" w:after="120" w:line="360" w:lineRule="auto"/>
        <w:ind w:firstLine="360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3A2A1F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37A58952" w14:textId="77777777" w:rsidR="00B8004E" w:rsidRPr="0008674D" w:rsidRDefault="00B8004E" w:rsidP="00B8004E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>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08BE49EF" w14:textId="77777777" w:rsidR="00852B90" w:rsidRDefault="00852B90"/>
    <w:p w14:paraId="78A4930B" w14:textId="6818A9AD" w:rsidR="008E776D" w:rsidRPr="0008674D" w:rsidRDefault="005B1DC5" w:rsidP="00162C72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Krotoszyn, dnia 15.11.2024 r.</w:t>
      </w:r>
    </w:p>
    <w:p w14:paraId="5CAA015C" w14:textId="5EE0B407" w:rsidR="008E776D" w:rsidRDefault="005B1DC5" w:rsidP="005B1DC5">
      <w:pPr>
        <w:tabs>
          <w:tab w:val="left" w:pos="6570"/>
        </w:tabs>
      </w:pPr>
      <w:r>
        <w:tab/>
        <w:t xml:space="preserve">           SEKRETARZ POWIATU</w:t>
      </w:r>
    </w:p>
    <w:p w14:paraId="29E3FBB0" w14:textId="05F10A67" w:rsidR="005B1DC5" w:rsidRDefault="005B1DC5" w:rsidP="005B1DC5">
      <w:pPr>
        <w:tabs>
          <w:tab w:val="left" w:pos="6570"/>
        </w:tabs>
      </w:pPr>
      <w:r>
        <w:tab/>
        <w:t>/-/ Joanna Dymarska-Kaczmarek</w:t>
      </w:r>
    </w:p>
    <w:sectPr w:rsidR="005B1DC5" w:rsidSect="004927AE">
      <w:pgSz w:w="11906" w:h="16838"/>
      <w:pgMar w:top="113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D37"/>
    <w:multiLevelType w:val="hybridMultilevel"/>
    <w:tmpl w:val="0450E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D0F6F"/>
    <w:multiLevelType w:val="hybridMultilevel"/>
    <w:tmpl w:val="CD7A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10A6"/>
    <w:multiLevelType w:val="hybridMultilevel"/>
    <w:tmpl w:val="6CFC9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710E33"/>
    <w:multiLevelType w:val="hybridMultilevel"/>
    <w:tmpl w:val="0450E2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799806">
    <w:abstractNumId w:val="0"/>
  </w:num>
  <w:num w:numId="2" w16cid:durableId="1806895487">
    <w:abstractNumId w:val="3"/>
  </w:num>
  <w:num w:numId="3" w16cid:durableId="1179124538">
    <w:abstractNumId w:val="1"/>
  </w:num>
  <w:num w:numId="4" w16cid:durableId="27873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0"/>
    <w:rsid w:val="00126A13"/>
    <w:rsid w:val="00162C72"/>
    <w:rsid w:val="001B44E6"/>
    <w:rsid w:val="00251F8A"/>
    <w:rsid w:val="00261861"/>
    <w:rsid w:val="002C2FC8"/>
    <w:rsid w:val="002F38BE"/>
    <w:rsid w:val="003A2A1F"/>
    <w:rsid w:val="003F4004"/>
    <w:rsid w:val="004275DC"/>
    <w:rsid w:val="004927AE"/>
    <w:rsid w:val="00525F04"/>
    <w:rsid w:val="005B1DC5"/>
    <w:rsid w:val="006003F7"/>
    <w:rsid w:val="00614390"/>
    <w:rsid w:val="00672C3A"/>
    <w:rsid w:val="007352F1"/>
    <w:rsid w:val="0075737A"/>
    <w:rsid w:val="0076098E"/>
    <w:rsid w:val="007B3904"/>
    <w:rsid w:val="00852B90"/>
    <w:rsid w:val="00853596"/>
    <w:rsid w:val="008E776D"/>
    <w:rsid w:val="00AD243A"/>
    <w:rsid w:val="00B66164"/>
    <w:rsid w:val="00B8004E"/>
    <w:rsid w:val="00CA57E7"/>
    <w:rsid w:val="00CA686B"/>
    <w:rsid w:val="00CE6531"/>
    <w:rsid w:val="00DB036F"/>
    <w:rsid w:val="00DF6728"/>
    <w:rsid w:val="00DF6C9A"/>
    <w:rsid w:val="00E92BD4"/>
    <w:rsid w:val="00F9102E"/>
    <w:rsid w:val="00FC5E28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211"/>
  <w15:chartTrackingRefBased/>
  <w15:docId w15:val="{F13C387D-5FD5-43AC-A546-557B977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0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03F7"/>
    <w:rPr>
      <w:i/>
      <w:iCs/>
    </w:rPr>
  </w:style>
  <w:style w:type="character" w:styleId="Pogrubienie">
    <w:name w:val="Strong"/>
    <w:basedOn w:val="Domylnaczcionkaakapitu"/>
    <w:uiPriority w:val="22"/>
    <w:qFormat/>
    <w:rsid w:val="00600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krotoszyn" TargetMode="External"/><Relationship Id="rId5" Type="http://schemas.openxmlformats.org/officeDocument/2006/relationships/hyperlink" Target="mailto:przetargi@starostwo.kroto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25</cp:revision>
  <cp:lastPrinted>2024-11-15T13:20:00Z</cp:lastPrinted>
  <dcterms:created xsi:type="dcterms:W3CDTF">2024-11-06T14:59:00Z</dcterms:created>
  <dcterms:modified xsi:type="dcterms:W3CDTF">2024-11-15T13:20:00Z</dcterms:modified>
</cp:coreProperties>
</file>