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6AC19" w14:textId="77777777" w:rsidR="00300A50" w:rsidRDefault="00300A50" w:rsidP="00300A50">
      <w:r>
        <w:t xml:space="preserve">Dobrzejowice remont nawierzchni </w:t>
      </w:r>
      <w:r w:rsidR="00C851B1">
        <w:t xml:space="preserve"> </w:t>
      </w:r>
    </w:p>
    <w:p w14:paraId="34651080" w14:textId="77777777" w:rsidR="00300A50" w:rsidRDefault="00300A50" w:rsidP="00300A50">
      <w:r>
        <w:t>1. Istniejący teren.</w:t>
      </w:r>
    </w:p>
    <w:p w14:paraId="2436DB0A" w14:textId="77777777" w:rsidR="00300A50" w:rsidRDefault="00300A50" w:rsidP="00300A50">
      <w:r>
        <w:t>Droga objęta remontem posiada nawierzchnię bitumiczną o szerokości zmiennej.</w:t>
      </w:r>
    </w:p>
    <w:p w14:paraId="677DCE9F" w14:textId="77777777" w:rsidR="00300A50" w:rsidRDefault="00300A50" w:rsidP="00300A50">
      <w:r>
        <w:t>Odwodnienie drogi   w terenie realizowane jest powierzchniowo, za pomocą</w:t>
      </w:r>
    </w:p>
    <w:p w14:paraId="606C883F" w14:textId="77777777" w:rsidR="00300A50" w:rsidRDefault="00300A50" w:rsidP="00300A50">
      <w:r>
        <w:t>odpowiednich spadków, kierujących wody opadowe i roztopowe na pobocza i do istniejących rowów</w:t>
      </w:r>
    </w:p>
    <w:p w14:paraId="3EB3B499" w14:textId="77777777" w:rsidR="00300A50" w:rsidRDefault="00300A50" w:rsidP="00300A50">
      <w:r>
        <w:t>oraz do istniejącej kanalizacji deszczowej. Inwestycja nie zakłada ingerencji w drzewa lub krzewy,</w:t>
      </w:r>
    </w:p>
    <w:p w14:paraId="0F243803" w14:textId="77777777" w:rsidR="00300A50" w:rsidRDefault="00300A50" w:rsidP="00300A50">
      <w:r>
        <w:t>nie jest konieczna wycinka drzew ani krzewów.</w:t>
      </w:r>
    </w:p>
    <w:p w14:paraId="7B858A2D" w14:textId="77777777" w:rsidR="00300A50" w:rsidRDefault="00300A50" w:rsidP="00300A50">
      <w:r>
        <w:t>2. Remont nawierzchni</w:t>
      </w:r>
    </w:p>
    <w:p w14:paraId="4D12DE4D" w14:textId="77777777" w:rsidR="00300A50" w:rsidRDefault="00300A50" w:rsidP="00300A50">
      <w:r>
        <w:t>W ramach inwestycji planuje się wykonanie remontu ist</w:t>
      </w:r>
      <w:r w:rsidR="000A5F2F">
        <w:t>niejącej drogi powiatowej nr 102</w:t>
      </w:r>
      <w:r>
        <w:t>5D o łącznym wymiarze 1754  m2. Jezdnia zostanie wykonana w nawierzchni bitumicznej, szerokość jezdni istniejąca</w:t>
      </w:r>
    </w:p>
    <w:p w14:paraId="67E716D9" w14:textId="77777777" w:rsidR="00300A50" w:rsidRDefault="00300A50" w:rsidP="00300A50">
      <w:r>
        <w:t>3. Rozwiązania wysokościowe</w:t>
      </w:r>
    </w:p>
    <w:p w14:paraId="27646BBC" w14:textId="77777777" w:rsidR="00300A50" w:rsidRDefault="00300A50" w:rsidP="00300A50">
      <w:r>
        <w:t>Niweletę jezdni należy dostosować do stanu istniejącego</w:t>
      </w:r>
    </w:p>
    <w:p w14:paraId="5285CA29" w14:textId="77777777" w:rsidR="00300A50" w:rsidRDefault="00300A50" w:rsidP="00300A50">
      <w:r>
        <w:t>4. Odwodnienie.</w:t>
      </w:r>
    </w:p>
    <w:p w14:paraId="71A96FF1" w14:textId="77777777" w:rsidR="00300A50" w:rsidRDefault="00300A50" w:rsidP="00300A50">
      <w:r>
        <w:t>Odprowadzenie wód roztopowych i opadowych planuje się wykonać jak w stanie istniejącym, tj.</w:t>
      </w:r>
    </w:p>
    <w:p w14:paraId="0C3863B8" w14:textId="77777777" w:rsidR="00300A50" w:rsidRDefault="00300A50" w:rsidP="00300A50">
      <w:r>
        <w:t>powierzchniowo, za pomocą odpowiednich spadków, kierujących wody opadowe i roztopowe na</w:t>
      </w:r>
    </w:p>
    <w:p w14:paraId="6A56445C" w14:textId="77777777" w:rsidR="00300A50" w:rsidRDefault="00300A50" w:rsidP="00300A50">
      <w:r>
        <w:t>pobocze drogi i dalej do istniejących rowów odwodniających oraz do istniejącej kanalizacji</w:t>
      </w:r>
    </w:p>
    <w:p w14:paraId="0A89784F" w14:textId="77777777" w:rsidR="00300A50" w:rsidRDefault="00300A50" w:rsidP="00300A50">
      <w:r>
        <w:t>deszczowej.</w:t>
      </w:r>
    </w:p>
    <w:p w14:paraId="56D91DFA" w14:textId="77777777" w:rsidR="00300A50" w:rsidRDefault="00300A50" w:rsidP="00300A50">
      <w:r>
        <w:t>5. Warstwy bitumiczne remontowanej drogi.</w:t>
      </w:r>
    </w:p>
    <w:p w14:paraId="625FF143" w14:textId="77777777" w:rsidR="00300A50" w:rsidRDefault="00300A50" w:rsidP="00300A50">
      <w:r>
        <w:t>·Warstwa ścieralna AC 11S 50/70 KR 3-4 gr. 4 cm</w:t>
      </w:r>
    </w:p>
    <w:p w14:paraId="15B77155" w14:textId="77777777" w:rsidR="00300A50" w:rsidRDefault="00300A50" w:rsidP="00300A50">
      <w:r>
        <w:t xml:space="preserve">·Warstwa wiążąca AC 16W 50/70 KR 3-4 gr. </w:t>
      </w:r>
      <w:r w:rsidR="00322669">
        <w:t xml:space="preserve">Od </w:t>
      </w:r>
      <w:r>
        <w:t>4 cm</w:t>
      </w:r>
      <w:r w:rsidR="00322669">
        <w:t xml:space="preserve"> do 7 cm</w:t>
      </w:r>
    </w:p>
    <w:p w14:paraId="39838320" w14:textId="77777777" w:rsidR="00300A50" w:rsidRDefault="00300A50" w:rsidP="00300A50">
      <w:r>
        <w:t>Przed wykonaniem warstw bitumicznych należy wykonać frezowanie profilujące. Przed wykonaniem</w:t>
      </w:r>
    </w:p>
    <w:p w14:paraId="054A33C7" w14:textId="77777777" w:rsidR="00300A50" w:rsidRDefault="00300A50" w:rsidP="00300A50">
      <w:r>
        <w:t>każdej warstwy bitumicznej należy wykonać warstwę szczepną z emulsji.</w:t>
      </w:r>
    </w:p>
    <w:p w14:paraId="0AB101E8" w14:textId="77777777" w:rsidR="00300A50" w:rsidRDefault="00300A50" w:rsidP="00300A50">
      <w:r>
        <w:t>6. Remontowane pobocza drogi.</w:t>
      </w:r>
    </w:p>
    <w:p w14:paraId="43A2E5FE" w14:textId="77777777" w:rsidR="00300A50" w:rsidRDefault="00300A50" w:rsidP="00300A50">
      <w:r>
        <w:t>Pobocza drogi o szerokości 75 cm należy wykonać z mieszanki frezowin oraz kruszywa łamanego o</w:t>
      </w:r>
    </w:p>
    <w:p w14:paraId="5B5E0A67" w14:textId="77777777" w:rsidR="00300A50" w:rsidRDefault="00300A50" w:rsidP="00300A50">
      <w:r>
        <w:t>frakcji 0/31,5 mm w proporcji 1 : 1 i gr. po zagęszczeniu 10 cm. Pobocza drogi należy również</w:t>
      </w:r>
    </w:p>
    <w:p w14:paraId="41C1F60C" w14:textId="77777777" w:rsidR="00300A50" w:rsidRDefault="00300A50" w:rsidP="00300A50">
      <w:r>
        <w:t>wykonać jako gruntowe, humusowane gr. 1o cm i obsiane trawą.</w:t>
      </w:r>
    </w:p>
    <w:p w14:paraId="49090206" w14:textId="77777777" w:rsidR="00BE488E" w:rsidRDefault="00BE488E" w:rsidP="00BE488E">
      <w:r>
        <w:t>7. Warstwy konstrukcyjne chodnika i dojść do furtek.</w:t>
      </w:r>
    </w:p>
    <w:p w14:paraId="799F8DF2" w14:textId="77777777" w:rsidR="00BE488E" w:rsidRDefault="00BE488E" w:rsidP="00BE488E">
      <w:r>
        <w:lastRenderedPageBreak/>
        <w:t xml:space="preserve">Nawierzchnia z kostki betonowej szarej gr. 8 cm typu behaton lub polbruk podsypka z miału kamiennego gr. 4 cm </w:t>
      </w:r>
    </w:p>
    <w:p w14:paraId="79158116" w14:textId="77777777" w:rsidR="00BE488E" w:rsidRDefault="00BE488E" w:rsidP="00BE488E">
      <w:r>
        <w:t>podbudowa tłuczniowa gr. 10 cm</w:t>
      </w:r>
    </w:p>
    <w:p w14:paraId="490612B7" w14:textId="77777777" w:rsidR="00BE488E" w:rsidRDefault="00BE488E" w:rsidP="00BE488E">
      <w:r>
        <w:t>warstwa odsączająca z piasku gr. 15 cm</w:t>
      </w:r>
    </w:p>
    <w:p w14:paraId="0908DBB6" w14:textId="77777777" w:rsidR="00BE488E" w:rsidRDefault="00BE488E" w:rsidP="00BE488E">
      <w:r>
        <w:t>6. Warstwy konstrukcyjne zjazdów.</w:t>
      </w:r>
    </w:p>
    <w:p w14:paraId="33E197CE" w14:textId="77777777" w:rsidR="00BE488E" w:rsidRDefault="00BE488E" w:rsidP="00BE488E">
      <w:r>
        <w:t>Nawierzchnia z kostki betonowej szarej gr. 8 cm typu behaton lub polbruk</w:t>
      </w:r>
    </w:p>
    <w:p w14:paraId="708986A3" w14:textId="77777777" w:rsidR="00BE488E" w:rsidRDefault="00BE488E" w:rsidP="00BE488E">
      <w:r>
        <w:t>podsypka z miału kamiennego gr. 4 cm</w:t>
      </w:r>
    </w:p>
    <w:p w14:paraId="66FEFC05" w14:textId="77777777" w:rsidR="00BE488E" w:rsidRDefault="00BE488E" w:rsidP="00BE488E">
      <w:r>
        <w:t>podbudowa tłuczniowa gr. 15 cm</w:t>
      </w:r>
    </w:p>
    <w:p w14:paraId="5F173FBB" w14:textId="77777777" w:rsidR="00BE488E" w:rsidRDefault="00BE488E" w:rsidP="00BE488E">
      <w:r>
        <w:t>warstwa odsączająca z piasku gr. 10 cm</w:t>
      </w:r>
    </w:p>
    <w:p w14:paraId="19F4C2B3" w14:textId="77777777" w:rsidR="00BE488E" w:rsidRDefault="00BE488E" w:rsidP="00BE488E">
      <w:r>
        <w:t>7. Wykonanie obrzeży betonowych 8*30*100.</w:t>
      </w:r>
    </w:p>
    <w:p w14:paraId="5DDE17BB" w14:textId="77777777" w:rsidR="00BE488E" w:rsidRDefault="00BE488E" w:rsidP="00BE488E">
      <w:r>
        <w:t>Obrzeża należy ułożyć na ławie betonowej z betonu C12/15</w:t>
      </w:r>
    </w:p>
    <w:p w14:paraId="2C413E72" w14:textId="77777777" w:rsidR="00300A50" w:rsidRDefault="00300A50" w:rsidP="00300A50">
      <w:r>
        <w:t>W związku z wykonaniem remontu nawierzchni bitumicznej w terenie zabudowanym należy</w:t>
      </w:r>
    </w:p>
    <w:p w14:paraId="5E056943" w14:textId="77777777" w:rsidR="00300A50" w:rsidRDefault="00300A50" w:rsidP="00300A50">
      <w:r>
        <w:t>wykonać przełożenie istniejących wjazdów do wysokości nawierzchni bitumicznej wraz z</w:t>
      </w:r>
    </w:p>
    <w:p w14:paraId="10A424FB" w14:textId="77777777" w:rsidR="00300A50" w:rsidRDefault="00300A50" w:rsidP="00300A50">
      <w:r>
        <w:t>przełożeniem istniejących krawężników.</w:t>
      </w:r>
    </w:p>
    <w:p w14:paraId="042B6B68" w14:textId="77777777" w:rsidR="00300A50" w:rsidRDefault="00300A50" w:rsidP="00300A50">
      <w:r>
        <w:t>8. Uwarunkowania prawne.</w:t>
      </w:r>
    </w:p>
    <w:p w14:paraId="10C42D6E" w14:textId="77777777" w:rsidR="00300A50" w:rsidRDefault="00300A50" w:rsidP="00300A50">
      <w:r>
        <w:t>Zgodnie z Prawem budowlanym art. 29 ust. 3 pkt. 2) a) " Nie wymaga decyzji o pozwoleniu na</w:t>
      </w:r>
    </w:p>
    <w:p w14:paraId="510F94B9" w14:textId="77777777" w:rsidR="00300A50" w:rsidRDefault="00300A50" w:rsidP="00300A50">
      <w:r>
        <w:t>budowę, natomiast wymaga zgłoszenia, o którym mowa w art. 30, wykonywanie robót budowlanych</w:t>
      </w:r>
    </w:p>
    <w:p w14:paraId="5DC96D26" w14:textId="77777777" w:rsidR="00300A50" w:rsidRDefault="00300A50" w:rsidP="00300A50">
      <w:r>
        <w:t>polegających na remoncie budowli, których budowa wymaga uzyskania decyzji o pozwoleniu na</w:t>
      </w:r>
    </w:p>
    <w:p w14:paraId="136D32E2" w14:textId="77777777" w:rsidR="00300A50" w:rsidRDefault="00300A50" w:rsidP="00300A50">
      <w:r>
        <w:t>budowę" W związku z tym wykonanie remont</w:t>
      </w:r>
      <w:r w:rsidR="000A5F2F">
        <w:t>u odcinka drgi powiatowej nr 102</w:t>
      </w:r>
      <w:r>
        <w:t>5D wymaga</w:t>
      </w:r>
    </w:p>
    <w:p w14:paraId="5F45C70A" w14:textId="77777777" w:rsidR="00A54283" w:rsidRDefault="00300A50" w:rsidP="00300A50">
      <w:r>
        <w:t>zgłoszenia do Administarcji budowlanej</w:t>
      </w:r>
    </w:p>
    <w:sectPr w:rsidR="00A54283" w:rsidSect="00A542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A50"/>
    <w:rsid w:val="000A5F2F"/>
    <w:rsid w:val="00300A50"/>
    <w:rsid w:val="00322669"/>
    <w:rsid w:val="007014F4"/>
    <w:rsid w:val="00713FA5"/>
    <w:rsid w:val="00A54283"/>
    <w:rsid w:val="00BE488E"/>
    <w:rsid w:val="00C851B1"/>
    <w:rsid w:val="00D5659F"/>
    <w:rsid w:val="00DF6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26159"/>
  <w15:docId w15:val="{E895ACAD-E84E-41FA-AA4B-239388E7D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42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401</Words>
  <Characters>2409</Characters>
  <Application>Microsoft Office Word</Application>
  <DocSecurity>0</DocSecurity>
  <Lines>20</Lines>
  <Paragraphs>5</Paragraphs>
  <ScaleCrop>false</ScaleCrop>
  <Company>HP</Company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barbarag</dc:creator>
  <cp:lastModifiedBy>Agnieszka Krawczyk</cp:lastModifiedBy>
  <cp:revision>2</cp:revision>
  <cp:lastPrinted>2023-10-11T08:44:00Z</cp:lastPrinted>
  <dcterms:created xsi:type="dcterms:W3CDTF">2023-10-12T13:43:00Z</dcterms:created>
  <dcterms:modified xsi:type="dcterms:W3CDTF">2023-10-12T13:43:00Z</dcterms:modified>
</cp:coreProperties>
</file>