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F18C" w14:textId="212D0C77" w:rsidR="00D77298" w:rsidRPr="00676240" w:rsidRDefault="00D77298" w:rsidP="00D7729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76240">
        <w:rPr>
          <w:rFonts w:asciiTheme="minorHAnsi" w:hAnsiTheme="minorHAnsi" w:cstheme="minorHAnsi"/>
          <w:b/>
          <w:bCs/>
          <w:sz w:val="22"/>
          <w:szCs w:val="22"/>
        </w:rPr>
        <w:t>25/ZP/2023</w:t>
      </w:r>
    </w:p>
    <w:p w14:paraId="72917B14" w14:textId="499E5B72" w:rsidR="0095078E" w:rsidRPr="00676240" w:rsidRDefault="00D77298">
      <w:pPr>
        <w:rPr>
          <w:rFonts w:asciiTheme="minorHAnsi" w:hAnsiTheme="minorHAnsi" w:cstheme="minorHAnsi"/>
          <w:sz w:val="22"/>
          <w:szCs w:val="22"/>
        </w:rPr>
      </w:pPr>
      <w:r w:rsidRPr="0067624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  <w:r w:rsidRPr="00676240">
        <w:rPr>
          <w:rFonts w:asciiTheme="minorHAnsi" w:hAnsiTheme="minorHAnsi" w:cstheme="minorHAnsi"/>
          <w:sz w:val="22"/>
          <w:szCs w:val="22"/>
        </w:rPr>
        <w:t xml:space="preserve"> – Opis przedmiotu zamówienia </w:t>
      </w:r>
      <w:r w:rsidR="004E11E9" w:rsidRPr="004E11E9">
        <w:rPr>
          <w:rFonts w:asciiTheme="minorHAnsi" w:hAnsiTheme="minorHAnsi" w:cstheme="minorHAnsi"/>
          <w:color w:val="FF0000"/>
        </w:rPr>
        <w:t>(załączyć do oferty)</w:t>
      </w:r>
    </w:p>
    <w:p w14:paraId="6F9A914E" w14:textId="17C554C6" w:rsidR="0095078E" w:rsidRPr="00676240" w:rsidRDefault="0095078E">
      <w:pPr>
        <w:rPr>
          <w:rFonts w:asciiTheme="minorHAnsi" w:hAnsiTheme="minorHAnsi" w:cstheme="minorHAnsi"/>
          <w:sz w:val="22"/>
          <w:szCs w:val="22"/>
        </w:rPr>
      </w:pPr>
    </w:p>
    <w:p w14:paraId="22737386" w14:textId="53AB4386" w:rsidR="0095078E" w:rsidRDefault="0095078E" w:rsidP="009507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1304"/>
        <w:gridCol w:w="3402"/>
      </w:tblGrid>
      <w:tr w:rsidR="0095078E" w:rsidRPr="004F0A7B" w14:paraId="7A4D2E77" w14:textId="77777777" w:rsidTr="00506E19">
        <w:tc>
          <w:tcPr>
            <w:tcW w:w="675" w:type="dxa"/>
            <w:shd w:val="clear" w:color="auto" w:fill="auto"/>
          </w:tcPr>
          <w:p w14:paraId="4223B37F" w14:textId="77777777" w:rsidR="0095078E" w:rsidRPr="004F0A7B" w:rsidRDefault="0095078E" w:rsidP="00332A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0A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253" w:type="dxa"/>
            <w:shd w:val="clear" w:color="auto" w:fill="auto"/>
          </w:tcPr>
          <w:p w14:paraId="6EA9E47A" w14:textId="77777777" w:rsidR="0095078E" w:rsidRPr="00AA4429" w:rsidRDefault="0095078E" w:rsidP="009511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4429">
              <w:rPr>
                <w:rFonts w:asciiTheme="minorHAnsi" w:hAnsiTheme="minorHAnsi" w:cstheme="minorHAns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304" w:type="dxa"/>
            <w:shd w:val="clear" w:color="auto" w:fill="auto"/>
          </w:tcPr>
          <w:p w14:paraId="25A70ACC" w14:textId="77777777" w:rsidR="00AA4429" w:rsidRPr="00AA4429" w:rsidRDefault="00AA4429" w:rsidP="00AA44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4429">
              <w:rPr>
                <w:rFonts w:asciiTheme="minorHAnsi" w:hAnsiTheme="minorHAnsi" w:cstheme="minorHAnsi"/>
                <w:b/>
                <w:sz w:val="22"/>
                <w:szCs w:val="22"/>
              </w:rPr>
              <w:t>Warunek graniczny</w:t>
            </w:r>
          </w:p>
          <w:p w14:paraId="064239E0" w14:textId="1CD0D678" w:rsidR="0095078E" w:rsidRPr="00AA4429" w:rsidRDefault="0095078E" w:rsidP="00AA44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0E27271" w14:textId="5E56D7CC" w:rsidR="0095078E" w:rsidRPr="00AA4429" w:rsidRDefault="00AA4429" w:rsidP="00AA442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4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 TAK/NIE - szczegółowy opis</w:t>
            </w:r>
          </w:p>
        </w:tc>
      </w:tr>
      <w:tr w:rsidR="00676240" w:rsidRPr="004F0A7B" w14:paraId="7ADA88F3" w14:textId="77777777" w:rsidTr="00506E19">
        <w:trPr>
          <w:trHeight w:val="49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1F2CE21" w14:textId="556146AB" w:rsidR="00676240" w:rsidRPr="00AA4429" w:rsidRDefault="00676240" w:rsidP="00AA442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ANALIZATOR PODSTAWOWY</w:t>
            </w:r>
          </w:p>
        </w:tc>
      </w:tr>
      <w:tr w:rsidR="0095078E" w:rsidRPr="004F0A7B" w14:paraId="052CD0B3" w14:textId="77777777" w:rsidTr="00506E19">
        <w:tc>
          <w:tcPr>
            <w:tcW w:w="675" w:type="dxa"/>
            <w:shd w:val="clear" w:color="auto" w:fill="auto"/>
          </w:tcPr>
          <w:p w14:paraId="7DFC8E20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CE56E6A" w14:textId="3A3AEC0F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D77298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Analizator podstawowy</w:t>
            </w:r>
            <w:r w:rsidRPr="00D77298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  <w:r w:rsidR="00C53188">
              <w:rPr>
                <w:rFonts w:ascii="Calibri" w:hAnsi="Calibri" w:cs="Calibri"/>
                <w:sz w:val="22"/>
                <w:szCs w:val="22"/>
              </w:rPr>
              <w:t>–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53188">
              <w:rPr>
                <w:rFonts w:ascii="Calibri" w:hAnsi="Calibri" w:cs="Calibri"/>
                <w:sz w:val="22"/>
                <w:szCs w:val="22"/>
              </w:rPr>
              <w:t xml:space="preserve">fabrycznie </w:t>
            </w:r>
            <w:r w:rsidRPr="004F0A7B">
              <w:rPr>
                <w:rFonts w:ascii="Calibri" w:hAnsi="Calibri" w:cs="Calibri"/>
                <w:sz w:val="22"/>
                <w:szCs w:val="22"/>
              </w:rPr>
              <w:t>nowy</w:t>
            </w:r>
            <w:r w:rsidR="00C53188">
              <w:rPr>
                <w:rFonts w:ascii="Calibri" w:hAnsi="Calibri" w:cs="Calibri"/>
                <w:sz w:val="22"/>
                <w:szCs w:val="22"/>
              </w:rPr>
              <w:t xml:space="preserve"> analizator hematologiczny </w:t>
            </w:r>
            <w:r w:rsidRPr="00D7729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rok produkcji </w:t>
            </w:r>
            <w:r w:rsidR="00D7729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minimum </w:t>
            </w:r>
            <w:r w:rsidRPr="00D7729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202</w:t>
            </w:r>
            <w:r w:rsidR="00757A59" w:rsidRPr="00D7729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</w:t>
            </w:r>
            <w:r w:rsidR="00D7729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rok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 wyposażony w  automatyczny podajnik na min. </w:t>
            </w:r>
            <w:r w:rsidR="00757A59">
              <w:rPr>
                <w:rFonts w:ascii="Calibri" w:hAnsi="Calibri" w:cs="Calibri"/>
                <w:sz w:val="22"/>
                <w:szCs w:val="22"/>
              </w:rPr>
              <w:t>3</w:t>
            </w:r>
            <w:r w:rsidRPr="004F0A7B">
              <w:rPr>
                <w:rFonts w:ascii="Calibri" w:hAnsi="Calibri" w:cs="Calibri"/>
                <w:sz w:val="22"/>
                <w:szCs w:val="22"/>
              </w:rPr>
              <w:t>0 próbek, z możliwością uzupełniania statywów w trakcie pracy oraz oznaczania próbek w trybie pilnym.</w:t>
            </w:r>
          </w:p>
        </w:tc>
        <w:tc>
          <w:tcPr>
            <w:tcW w:w="1304" w:type="dxa"/>
            <w:shd w:val="clear" w:color="auto" w:fill="auto"/>
          </w:tcPr>
          <w:p w14:paraId="68C9BE09" w14:textId="2F6DECDF" w:rsidR="0095078E" w:rsidRPr="004F0A7B" w:rsidRDefault="00AA4429" w:rsidP="00AA44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E8C3DD5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5B92A5C9" w14:textId="77777777" w:rsidTr="00506E19">
        <w:tc>
          <w:tcPr>
            <w:tcW w:w="675" w:type="dxa"/>
            <w:shd w:val="clear" w:color="auto" w:fill="auto"/>
          </w:tcPr>
          <w:p w14:paraId="234F1EF9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2D63F5EC" w14:textId="30C4A51A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 xml:space="preserve">Analizator  o wydajności </w:t>
            </w:r>
            <w:r w:rsidR="00757A59">
              <w:rPr>
                <w:rFonts w:ascii="Calibri" w:hAnsi="Calibri" w:cs="Calibri"/>
                <w:sz w:val="22"/>
                <w:szCs w:val="22"/>
              </w:rPr>
              <w:t>8</w:t>
            </w:r>
            <w:r w:rsidR="00EC1AB0">
              <w:rPr>
                <w:rFonts w:ascii="Calibri" w:hAnsi="Calibri" w:cs="Calibri"/>
                <w:sz w:val="22"/>
                <w:szCs w:val="22"/>
              </w:rPr>
              <w:t>0 oznaczeń /h</w:t>
            </w:r>
            <w:r w:rsidR="00757A59">
              <w:rPr>
                <w:rFonts w:ascii="Calibri" w:hAnsi="Calibri" w:cs="Calibri"/>
                <w:sz w:val="22"/>
                <w:szCs w:val="22"/>
              </w:rPr>
              <w:t xml:space="preserve"> w trybie CBC+5 </w:t>
            </w:r>
            <w:proofErr w:type="spellStart"/>
            <w:r w:rsidR="00757A59">
              <w:rPr>
                <w:rFonts w:ascii="Calibri" w:hAnsi="Calibri" w:cs="Calibri"/>
                <w:sz w:val="22"/>
                <w:szCs w:val="22"/>
              </w:rPr>
              <w:t>Diff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6EDE32CD" w14:textId="48A59E77" w:rsidR="0095078E" w:rsidRPr="004F0A7B" w:rsidRDefault="00AA4429" w:rsidP="00AA44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5D4FDB08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1AB0" w:rsidRPr="004F0A7B" w14:paraId="0C6F3682" w14:textId="77777777" w:rsidTr="00506E19">
        <w:tc>
          <w:tcPr>
            <w:tcW w:w="675" w:type="dxa"/>
            <w:shd w:val="clear" w:color="auto" w:fill="auto"/>
          </w:tcPr>
          <w:p w14:paraId="4AA3861A" w14:textId="15C1D255" w:rsidR="00EC1AB0" w:rsidRDefault="00C46431" w:rsidP="00332A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7E5C6D81" w14:textId="6594D7A2" w:rsidR="00EC1AB0" w:rsidRPr="004F0A7B" w:rsidRDefault="00C46431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 xml:space="preserve">Automatyczny pomiar oraz bezpośrednie różnicowanie WBC 5-DIFF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przy użyciu </w:t>
            </w:r>
            <w:r w:rsidRPr="004F0A7B">
              <w:rPr>
                <w:rFonts w:ascii="Calibri" w:hAnsi="Calibri" w:cs="Calibri"/>
                <w:sz w:val="22"/>
                <w:szCs w:val="22"/>
              </w:rPr>
              <w:t>techniki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fluorescencyjnej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F0A7B">
              <w:rPr>
                <w:rFonts w:ascii="Calibri" w:hAnsi="Calibri" w:cs="Calibri"/>
                <w:sz w:val="22"/>
                <w:szCs w:val="22"/>
              </w:rPr>
              <w:t>cytometrii</w:t>
            </w:r>
            <w:proofErr w:type="spellEnd"/>
            <w:r w:rsidRPr="004F0A7B">
              <w:rPr>
                <w:rFonts w:ascii="Calibri" w:hAnsi="Calibri" w:cs="Calibri"/>
                <w:sz w:val="22"/>
                <w:szCs w:val="22"/>
              </w:rPr>
              <w:t xml:space="preserve"> przepływowe</w:t>
            </w:r>
            <w:r w:rsidR="00895213">
              <w:rPr>
                <w:rFonts w:ascii="Calibri" w:hAnsi="Calibri" w:cs="Calibri"/>
                <w:sz w:val="22"/>
                <w:szCs w:val="22"/>
              </w:rPr>
              <w:t>j.</w:t>
            </w:r>
          </w:p>
        </w:tc>
        <w:tc>
          <w:tcPr>
            <w:tcW w:w="1304" w:type="dxa"/>
            <w:shd w:val="clear" w:color="auto" w:fill="auto"/>
          </w:tcPr>
          <w:p w14:paraId="3AE1FACE" w14:textId="14BD1B24" w:rsidR="00EC1AB0" w:rsidRPr="004F0A7B" w:rsidRDefault="00AA4429" w:rsidP="00AA44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0A5F7DF1" w14:textId="77777777" w:rsidR="00EC1AB0" w:rsidRPr="004F0A7B" w:rsidRDefault="00EC1AB0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0ECF6E4C" w14:textId="77777777" w:rsidTr="00506E19">
        <w:tc>
          <w:tcPr>
            <w:tcW w:w="675" w:type="dxa"/>
            <w:shd w:val="clear" w:color="auto" w:fill="auto"/>
          </w:tcPr>
          <w:p w14:paraId="2934AFB5" w14:textId="77777777" w:rsidR="00EC1AB0" w:rsidRDefault="00EC1AB0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EEEEBB" w14:textId="52C6E1A5" w:rsidR="0095078E" w:rsidRPr="004F0A7B" w:rsidRDefault="00757A59" w:rsidP="00332A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20494631" w14:textId="7B940B68" w:rsidR="0095078E" w:rsidRPr="004F0A7B" w:rsidRDefault="00C46431" w:rsidP="00332A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Analiza płynów jam z ciała bez dodatkowym wyników, 7 parametrów oznaczanych.</w:t>
            </w:r>
          </w:p>
        </w:tc>
        <w:tc>
          <w:tcPr>
            <w:tcW w:w="1304" w:type="dxa"/>
            <w:shd w:val="clear" w:color="auto" w:fill="auto"/>
          </w:tcPr>
          <w:p w14:paraId="36167981" w14:textId="35C6FABD" w:rsidR="0095078E" w:rsidRPr="004F0A7B" w:rsidRDefault="00AA4429" w:rsidP="00AA44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7400A14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1CE41000" w14:textId="77777777" w:rsidTr="00506E19">
        <w:tc>
          <w:tcPr>
            <w:tcW w:w="675" w:type="dxa"/>
            <w:shd w:val="clear" w:color="auto" w:fill="auto"/>
          </w:tcPr>
          <w:p w14:paraId="46C70298" w14:textId="2752E7D2" w:rsidR="0095078E" w:rsidRPr="004F0A7B" w:rsidRDefault="00757A59" w:rsidP="00332A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14:paraId="5BBB68C5" w14:textId="4237BBFF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 xml:space="preserve">Automatyczna analiza minimum </w:t>
            </w:r>
            <w:r w:rsidR="00470EB7">
              <w:rPr>
                <w:rFonts w:ascii="Calibri" w:hAnsi="Calibri" w:cs="Calibri"/>
                <w:sz w:val="22"/>
                <w:szCs w:val="22"/>
              </w:rPr>
              <w:t>3</w:t>
            </w:r>
            <w:r w:rsidR="00EC1AB0">
              <w:rPr>
                <w:rFonts w:ascii="Calibri" w:hAnsi="Calibri" w:cs="Calibri"/>
                <w:sz w:val="22"/>
                <w:szCs w:val="22"/>
              </w:rPr>
              <w:t xml:space="preserve">6 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parametrów raportowanych na wyniku, </w:t>
            </w:r>
            <w:proofErr w:type="spellStart"/>
            <w:r w:rsidRPr="004F0A7B">
              <w:rPr>
                <w:rFonts w:ascii="Calibri" w:hAnsi="Calibri" w:cs="Calibri"/>
                <w:sz w:val="22"/>
                <w:szCs w:val="22"/>
              </w:rPr>
              <w:t>skattergram</w:t>
            </w:r>
            <w:proofErr w:type="spellEnd"/>
            <w:r w:rsidRPr="004F0A7B">
              <w:rPr>
                <w:rFonts w:ascii="Calibri" w:hAnsi="Calibri" w:cs="Calibri"/>
                <w:sz w:val="22"/>
                <w:szCs w:val="22"/>
              </w:rPr>
              <w:t xml:space="preserve"> dla WBC </w:t>
            </w:r>
            <w:r w:rsidR="00757A59">
              <w:rPr>
                <w:rFonts w:ascii="Calibri" w:hAnsi="Calibri" w:cs="Calibri"/>
                <w:sz w:val="22"/>
                <w:szCs w:val="22"/>
              </w:rPr>
              <w:t>5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-DIFF, histogramy, HGB – metoda </w:t>
            </w:r>
            <w:proofErr w:type="spellStart"/>
            <w:r w:rsidRPr="004F0A7B">
              <w:rPr>
                <w:rFonts w:ascii="Calibri" w:hAnsi="Calibri" w:cs="Calibri"/>
                <w:sz w:val="22"/>
                <w:szCs w:val="22"/>
              </w:rPr>
              <w:t>bezcyjankowa</w:t>
            </w:r>
            <w:proofErr w:type="spellEnd"/>
            <w:r w:rsidRPr="004F0A7B">
              <w:rPr>
                <w:rFonts w:ascii="Calibri" w:hAnsi="Calibri" w:cs="Calibri"/>
                <w:sz w:val="22"/>
                <w:szCs w:val="22"/>
              </w:rPr>
              <w:t>.</w:t>
            </w:r>
            <w:r w:rsidR="00CE66DF">
              <w:rPr>
                <w:rFonts w:ascii="Calibri" w:hAnsi="Calibri" w:cs="Calibri"/>
                <w:sz w:val="22"/>
                <w:szCs w:val="22"/>
              </w:rPr>
              <w:t xml:space="preserve"> Pomiar parametru OB z jednego pobrania.</w:t>
            </w:r>
          </w:p>
        </w:tc>
        <w:tc>
          <w:tcPr>
            <w:tcW w:w="1304" w:type="dxa"/>
            <w:shd w:val="clear" w:color="auto" w:fill="auto"/>
          </w:tcPr>
          <w:p w14:paraId="3FAF2874" w14:textId="2D8DE327" w:rsidR="0095078E" w:rsidRPr="004F0A7B" w:rsidRDefault="00AA4429" w:rsidP="00AA44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3DAFD0A5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0EB7" w:rsidRPr="004F0A7B" w14:paraId="5908B32B" w14:textId="77777777" w:rsidTr="00506E19">
        <w:tc>
          <w:tcPr>
            <w:tcW w:w="675" w:type="dxa"/>
            <w:shd w:val="clear" w:color="auto" w:fill="auto"/>
          </w:tcPr>
          <w:p w14:paraId="67FB2E33" w14:textId="798B6BDF" w:rsidR="00470EB7" w:rsidRPr="004F0A7B" w:rsidRDefault="000A0A45" w:rsidP="00470E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14:paraId="2A28587C" w14:textId="6FC2E3DF" w:rsidR="00470EB7" w:rsidRPr="004F0A7B" w:rsidRDefault="00470EB7" w:rsidP="00470EB7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 xml:space="preserve">Objętość próbki w trybie krwi pełnej nie więcej niż </w:t>
            </w:r>
            <w:r w:rsidR="00757A59">
              <w:rPr>
                <w:rFonts w:ascii="Calibri" w:hAnsi="Calibri" w:cs="Calibri"/>
                <w:sz w:val="22"/>
                <w:szCs w:val="22"/>
              </w:rPr>
              <w:t>30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F0A7B">
              <w:rPr>
                <w:rFonts w:ascii="Calibri" w:hAnsi="Calibri" w:cs="Calibri"/>
                <w:sz w:val="22"/>
                <w:szCs w:val="22"/>
              </w:rPr>
              <w:t>μl</w:t>
            </w:r>
            <w:proofErr w:type="spellEnd"/>
            <w:r w:rsidR="000A0A4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0A0A45" w:rsidRPr="000A0A45">
              <w:rPr>
                <w:rFonts w:ascii="Calibri" w:hAnsi="Calibri" w:cs="Calibri"/>
                <w:sz w:val="22"/>
                <w:szCs w:val="22"/>
              </w:rPr>
              <w:t xml:space="preserve">Objętość próbki w trybie CBC+DIFF+OB nie więcej  niż 170 </w:t>
            </w:r>
            <w:proofErr w:type="spellStart"/>
            <w:r w:rsidR="000A0A45" w:rsidRPr="004F0A7B">
              <w:rPr>
                <w:rFonts w:ascii="Calibri" w:hAnsi="Calibri" w:cs="Calibri"/>
                <w:sz w:val="22"/>
                <w:szCs w:val="22"/>
              </w:rPr>
              <w:t>μl</w:t>
            </w:r>
            <w:proofErr w:type="spellEnd"/>
            <w:r w:rsidR="000A0A4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14:paraId="68D74D7C" w14:textId="37501560" w:rsidR="00470EB7" w:rsidRPr="004F0A7B" w:rsidRDefault="00AA4429" w:rsidP="00AA44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26C46FFB" w14:textId="77777777" w:rsidR="00470EB7" w:rsidRPr="004F0A7B" w:rsidRDefault="00470EB7" w:rsidP="00470E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A59" w:rsidRPr="004F0A7B" w14:paraId="54C1E0E7" w14:textId="77777777" w:rsidTr="00506E19">
        <w:tc>
          <w:tcPr>
            <w:tcW w:w="675" w:type="dxa"/>
            <w:shd w:val="clear" w:color="auto" w:fill="auto"/>
          </w:tcPr>
          <w:p w14:paraId="340EB473" w14:textId="0D759252" w:rsidR="00757A59" w:rsidRDefault="000A0A45" w:rsidP="00470E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14:paraId="332D7B7E" w14:textId="5D43BA34" w:rsidR="00757A59" w:rsidRPr="004F0A7B" w:rsidRDefault="008826FD" w:rsidP="00470E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Technologia pomiarowa OB-pomiar fotometryczny</w:t>
            </w:r>
            <w:r w:rsidR="000A0A4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14:paraId="72E750D6" w14:textId="1650E549" w:rsidR="00757A59" w:rsidRPr="004F0A7B" w:rsidRDefault="00AA4429" w:rsidP="00AA44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2F150732" w14:textId="77777777" w:rsidR="00757A59" w:rsidRPr="004F0A7B" w:rsidRDefault="00757A59" w:rsidP="00470E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0EB7" w:rsidRPr="004F0A7B" w14:paraId="5319AE18" w14:textId="77777777" w:rsidTr="00506E19">
        <w:trPr>
          <w:trHeight w:val="1144"/>
        </w:trPr>
        <w:tc>
          <w:tcPr>
            <w:tcW w:w="675" w:type="dxa"/>
            <w:shd w:val="clear" w:color="auto" w:fill="auto"/>
          </w:tcPr>
          <w:p w14:paraId="3DCE614C" w14:textId="60E9C838" w:rsidR="00470EB7" w:rsidRPr="004F0A7B" w:rsidRDefault="000A0A45" w:rsidP="00470E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8F30F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317770EF" w14:textId="19DAFC5B" w:rsidR="00470EB7" w:rsidRPr="004F0A7B" w:rsidRDefault="00470EB7" w:rsidP="00470EB7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Minimalne zakresy liniowości pomiaru parametrów / z jednej analizy bez rozcieńczania/WBC- 0,00-</w:t>
            </w:r>
            <w:r w:rsidR="00EC1AB0">
              <w:rPr>
                <w:rFonts w:ascii="Calibri" w:hAnsi="Calibri" w:cs="Calibri"/>
                <w:sz w:val="22"/>
                <w:szCs w:val="22"/>
              </w:rPr>
              <w:t>5</w:t>
            </w:r>
            <w:r w:rsidRPr="004F0A7B">
              <w:rPr>
                <w:rFonts w:ascii="Calibri" w:hAnsi="Calibri" w:cs="Calibri"/>
                <w:sz w:val="22"/>
                <w:szCs w:val="22"/>
              </w:rPr>
              <w:t>00x10</w:t>
            </w:r>
            <w:r w:rsidR="007532D3">
              <w:rPr>
                <w:rFonts w:ascii="Calibri" w:hAnsi="Calibri" w:cs="Calibri"/>
                <w:sz w:val="22"/>
                <w:szCs w:val="22"/>
                <w:vertAlign w:val="superscript"/>
              </w:rPr>
              <w:t>9</w:t>
            </w:r>
            <w:r w:rsidRPr="004F0A7B">
              <w:rPr>
                <w:rFonts w:ascii="Calibri" w:hAnsi="Calibri" w:cs="Calibri"/>
                <w:sz w:val="22"/>
                <w:szCs w:val="22"/>
              </w:rPr>
              <w:t>/l, PLT-0,0</w:t>
            </w:r>
            <w:r w:rsidR="00EC1AB0">
              <w:rPr>
                <w:rFonts w:ascii="Calibri" w:hAnsi="Calibri" w:cs="Calibri"/>
                <w:sz w:val="22"/>
                <w:szCs w:val="22"/>
              </w:rPr>
              <w:t>0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EC1AB0">
              <w:rPr>
                <w:rFonts w:ascii="Calibri" w:hAnsi="Calibri" w:cs="Calibri"/>
                <w:sz w:val="22"/>
                <w:szCs w:val="22"/>
              </w:rPr>
              <w:t>5</w:t>
            </w:r>
            <w:r w:rsidRPr="004F0A7B">
              <w:rPr>
                <w:rFonts w:ascii="Calibri" w:hAnsi="Calibri" w:cs="Calibri"/>
                <w:sz w:val="22"/>
                <w:szCs w:val="22"/>
              </w:rPr>
              <w:t>000 x 10</w:t>
            </w:r>
            <w:r w:rsidR="007532D3">
              <w:rPr>
                <w:rFonts w:ascii="Calibri" w:hAnsi="Calibri" w:cs="Calibri"/>
                <w:sz w:val="22"/>
                <w:szCs w:val="22"/>
                <w:vertAlign w:val="superscript"/>
              </w:rPr>
              <w:t>9</w:t>
            </w:r>
            <w:r w:rsidRPr="004F0A7B">
              <w:rPr>
                <w:rFonts w:ascii="Calibri" w:hAnsi="Calibri" w:cs="Calibri"/>
                <w:sz w:val="22"/>
                <w:szCs w:val="22"/>
              </w:rPr>
              <w:t>/l, RBC-0,0</w:t>
            </w:r>
            <w:r w:rsidR="00EC1AB0">
              <w:rPr>
                <w:rFonts w:ascii="Calibri" w:hAnsi="Calibri" w:cs="Calibri"/>
                <w:sz w:val="22"/>
                <w:szCs w:val="22"/>
              </w:rPr>
              <w:t>0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7532D3">
              <w:rPr>
                <w:rFonts w:ascii="Calibri" w:hAnsi="Calibri" w:cs="Calibri"/>
                <w:sz w:val="22"/>
                <w:szCs w:val="22"/>
              </w:rPr>
              <w:t xml:space="preserve">860x </w:t>
            </w:r>
            <w:r w:rsidR="007532D3" w:rsidRPr="004F0A7B">
              <w:rPr>
                <w:rFonts w:ascii="Calibri" w:hAnsi="Calibri" w:cs="Calibri"/>
                <w:sz w:val="22"/>
                <w:szCs w:val="22"/>
              </w:rPr>
              <w:t>10</w:t>
            </w:r>
            <w:r w:rsidR="007532D3">
              <w:rPr>
                <w:rFonts w:ascii="Calibri" w:hAnsi="Calibri" w:cs="Calibri"/>
                <w:sz w:val="22"/>
                <w:szCs w:val="22"/>
                <w:vertAlign w:val="superscript"/>
              </w:rPr>
              <w:t>12</w:t>
            </w:r>
            <w:r w:rsidR="007532D3" w:rsidRPr="004F0A7B">
              <w:rPr>
                <w:rFonts w:ascii="Calibri" w:hAnsi="Calibri" w:cs="Calibri"/>
                <w:sz w:val="22"/>
                <w:szCs w:val="22"/>
              </w:rPr>
              <w:t xml:space="preserve">/l 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 HGB do 24 g/dl.</w:t>
            </w:r>
          </w:p>
        </w:tc>
        <w:tc>
          <w:tcPr>
            <w:tcW w:w="1304" w:type="dxa"/>
            <w:shd w:val="clear" w:color="auto" w:fill="auto"/>
          </w:tcPr>
          <w:p w14:paraId="4E344FDF" w14:textId="3878DA17" w:rsidR="00470EB7" w:rsidRPr="004F0A7B" w:rsidRDefault="00AA4429" w:rsidP="00AA44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47E9100D" w14:textId="77777777" w:rsidR="00470EB7" w:rsidRPr="004F0A7B" w:rsidRDefault="00470EB7" w:rsidP="00470E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30F2" w:rsidRPr="004F0A7B" w14:paraId="40E8A1BD" w14:textId="77777777" w:rsidTr="00506E19">
        <w:trPr>
          <w:trHeight w:val="428"/>
        </w:trPr>
        <w:tc>
          <w:tcPr>
            <w:tcW w:w="675" w:type="dxa"/>
            <w:shd w:val="clear" w:color="auto" w:fill="auto"/>
          </w:tcPr>
          <w:p w14:paraId="4E4F842C" w14:textId="160E6CC0" w:rsidR="008F30F2" w:rsidRDefault="000A0A45" w:rsidP="00470E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8F30F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5B8E6632" w14:textId="2F67C95A" w:rsidR="008F30F2" w:rsidRPr="004F0A7B" w:rsidRDefault="008F30F2" w:rsidP="00470E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Możliwość optycznej weryfikacji PLT</w:t>
            </w:r>
            <w:r w:rsidR="00CE66DF">
              <w:rPr>
                <w:rFonts w:ascii="Calibri" w:hAnsi="Calibri" w:cs="Calibri"/>
                <w:sz w:val="22"/>
                <w:szCs w:val="22"/>
              </w:rPr>
              <w:t>.</w:t>
            </w:r>
            <w:r w:rsidR="0089521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14:paraId="00F380AF" w14:textId="0F538385" w:rsidR="008F30F2" w:rsidRPr="004F0A7B" w:rsidRDefault="00AA4429" w:rsidP="00AA44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89C57FF" w14:textId="77777777" w:rsidR="008F30F2" w:rsidRPr="004F0A7B" w:rsidRDefault="008F30F2" w:rsidP="00470E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0EB7" w:rsidRPr="004F0A7B" w14:paraId="4264CE6D" w14:textId="77777777" w:rsidTr="00506E19">
        <w:tc>
          <w:tcPr>
            <w:tcW w:w="675" w:type="dxa"/>
            <w:shd w:val="clear" w:color="auto" w:fill="auto"/>
          </w:tcPr>
          <w:p w14:paraId="1B38B3BA" w14:textId="2B95CA78" w:rsidR="00470EB7" w:rsidRPr="004F0A7B" w:rsidRDefault="008F30F2" w:rsidP="00470E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0A0A45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69539459" w14:textId="77777777" w:rsidR="00470EB7" w:rsidRPr="004F0A7B" w:rsidRDefault="00470EB7" w:rsidP="00470EB7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Oprogramowanie KJ obejmujące system L-J,  umożliwiające rejestrację codziennej KJ na trzech poziomach.</w:t>
            </w:r>
          </w:p>
        </w:tc>
        <w:tc>
          <w:tcPr>
            <w:tcW w:w="1304" w:type="dxa"/>
            <w:shd w:val="clear" w:color="auto" w:fill="auto"/>
          </w:tcPr>
          <w:p w14:paraId="466F19DC" w14:textId="11E92CA8" w:rsidR="00470EB7" w:rsidRPr="004F0A7B" w:rsidRDefault="00AA4429" w:rsidP="00AA44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2F3FEC9B" w14:textId="77777777" w:rsidR="00470EB7" w:rsidRPr="004F0A7B" w:rsidRDefault="00470EB7" w:rsidP="00470E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0EB7" w:rsidRPr="004F0A7B" w14:paraId="7CB74EE4" w14:textId="77777777" w:rsidTr="00506E19">
        <w:tc>
          <w:tcPr>
            <w:tcW w:w="675" w:type="dxa"/>
            <w:shd w:val="clear" w:color="auto" w:fill="auto"/>
          </w:tcPr>
          <w:p w14:paraId="6DAAF87A" w14:textId="0B39CB31" w:rsidR="00470EB7" w:rsidRPr="004F0A7B" w:rsidRDefault="008F30F2" w:rsidP="00470E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0A0A45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530B513D" w14:textId="77777777" w:rsidR="00470EB7" w:rsidRPr="004F0A7B" w:rsidRDefault="00470EB7" w:rsidP="00470EB7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Obsługa analizatora przez komputer PC z drukarką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(zestaw dołączony do analizatora tj. komputer PC, drukarka, mysz, klawiatura) wraz z oprogramowaniem warunkującym prawidłowe funkcjonowanie komputera.</w:t>
            </w:r>
          </w:p>
        </w:tc>
        <w:tc>
          <w:tcPr>
            <w:tcW w:w="1304" w:type="dxa"/>
            <w:shd w:val="clear" w:color="auto" w:fill="auto"/>
          </w:tcPr>
          <w:p w14:paraId="743860CE" w14:textId="3962EA5F" w:rsidR="00470EB7" w:rsidRPr="004F0A7B" w:rsidRDefault="00AA4429" w:rsidP="00AA44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31E6C243" w14:textId="77777777" w:rsidR="00470EB7" w:rsidRPr="004F0A7B" w:rsidRDefault="00470EB7" w:rsidP="00470E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0EB7" w:rsidRPr="004F0A7B" w14:paraId="02ACFCD4" w14:textId="77777777" w:rsidTr="00506E19">
        <w:tc>
          <w:tcPr>
            <w:tcW w:w="675" w:type="dxa"/>
            <w:shd w:val="clear" w:color="auto" w:fill="auto"/>
          </w:tcPr>
          <w:p w14:paraId="1F5A76C5" w14:textId="1EC2D12A" w:rsidR="00470EB7" w:rsidRPr="004F0A7B" w:rsidRDefault="008F30F2" w:rsidP="00470E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0A0A45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6C8B1371" w14:textId="77777777" w:rsidR="00470EB7" w:rsidRPr="004F0A7B" w:rsidRDefault="00470EB7" w:rsidP="00470EB7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 xml:space="preserve">Prezentacja pełnego wyniku na ekranie – wszystkie parametry wraz z rozdziałem WBC, </w:t>
            </w:r>
            <w:proofErr w:type="spellStart"/>
            <w:r w:rsidRPr="004F0A7B">
              <w:rPr>
                <w:rFonts w:ascii="Calibri" w:hAnsi="Calibri" w:cs="Calibri"/>
                <w:sz w:val="22"/>
                <w:szCs w:val="22"/>
              </w:rPr>
              <w:t>skattergramem</w:t>
            </w:r>
            <w:proofErr w:type="spellEnd"/>
            <w:r w:rsidRPr="004F0A7B">
              <w:rPr>
                <w:rFonts w:ascii="Calibri" w:hAnsi="Calibri" w:cs="Calibri"/>
                <w:sz w:val="22"/>
                <w:szCs w:val="22"/>
              </w:rPr>
              <w:t xml:space="preserve"> i histogramami. Możliwość </w:t>
            </w:r>
            <w:r w:rsidRPr="004F0A7B">
              <w:rPr>
                <w:rFonts w:ascii="Calibri" w:hAnsi="Calibri" w:cs="Calibri"/>
                <w:sz w:val="22"/>
                <w:szCs w:val="22"/>
              </w:rPr>
              <w:lastRenderedPageBreak/>
              <w:t>wydruku wyników w formatach A4 . Flagowanie wyników patologicznych.</w:t>
            </w:r>
          </w:p>
        </w:tc>
        <w:tc>
          <w:tcPr>
            <w:tcW w:w="1304" w:type="dxa"/>
            <w:shd w:val="clear" w:color="auto" w:fill="auto"/>
          </w:tcPr>
          <w:p w14:paraId="2E75D8E1" w14:textId="22C600FA" w:rsidR="00470EB7" w:rsidRPr="004F0A7B" w:rsidRDefault="00AA4429" w:rsidP="00AA44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402" w:type="dxa"/>
            <w:shd w:val="clear" w:color="auto" w:fill="auto"/>
          </w:tcPr>
          <w:p w14:paraId="7A0DE8E8" w14:textId="77777777" w:rsidR="00470EB7" w:rsidRPr="004F0A7B" w:rsidRDefault="00470EB7" w:rsidP="00470E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0EB7" w:rsidRPr="004F0A7B" w14:paraId="15399F88" w14:textId="77777777" w:rsidTr="00506E19">
        <w:tc>
          <w:tcPr>
            <w:tcW w:w="675" w:type="dxa"/>
            <w:shd w:val="clear" w:color="auto" w:fill="auto"/>
          </w:tcPr>
          <w:p w14:paraId="416BFDE6" w14:textId="301FB947" w:rsidR="00470EB7" w:rsidRPr="004F0A7B" w:rsidRDefault="008F30F2" w:rsidP="00470E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0A0A45">
              <w:rPr>
                <w:rFonts w:ascii="Calibri" w:hAnsi="Calibri" w:cs="Calibri"/>
                <w:sz w:val="22"/>
                <w:szCs w:val="22"/>
              </w:rPr>
              <w:t>3</w:t>
            </w:r>
            <w:r w:rsidR="00757A5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66F832D4" w14:textId="77777777" w:rsidR="00470EB7" w:rsidRPr="004F0A7B" w:rsidRDefault="00470EB7" w:rsidP="00470EB7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Oznaczanie bazofili w odrębnym, przeznaczonym do tego celu, kanale pomiarowym.</w:t>
            </w:r>
          </w:p>
        </w:tc>
        <w:tc>
          <w:tcPr>
            <w:tcW w:w="1304" w:type="dxa"/>
            <w:shd w:val="clear" w:color="auto" w:fill="auto"/>
          </w:tcPr>
          <w:p w14:paraId="5AC2CA6D" w14:textId="2DDF1BB5" w:rsidR="00470EB7" w:rsidRPr="004F0A7B" w:rsidRDefault="00AA4429" w:rsidP="00AA44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7DDCA883" w14:textId="77777777" w:rsidR="00470EB7" w:rsidRPr="004F0A7B" w:rsidRDefault="00470EB7" w:rsidP="00470E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0EB7" w:rsidRPr="004F0A7B" w14:paraId="083A9736" w14:textId="77777777" w:rsidTr="00506E19">
        <w:tc>
          <w:tcPr>
            <w:tcW w:w="675" w:type="dxa"/>
            <w:shd w:val="clear" w:color="auto" w:fill="auto"/>
          </w:tcPr>
          <w:p w14:paraId="45923DB9" w14:textId="6823A68A" w:rsidR="00470EB7" w:rsidRPr="004F0A7B" w:rsidRDefault="008F30F2" w:rsidP="00470E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676240">
              <w:rPr>
                <w:rFonts w:ascii="Calibri" w:hAnsi="Calibri" w:cs="Calibri"/>
                <w:sz w:val="22"/>
                <w:szCs w:val="22"/>
              </w:rPr>
              <w:t>4</w:t>
            </w:r>
            <w:r w:rsidR="000A0A4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1656B5E8" w14:textId="77777777" w:rsidR="00470EB7" w:rsidRPr="004F0A7B" w:rsidRDefault="00470EB7" w:rsidP="00470EB7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 xml:space="preserve">Niezbędne codzienne czynności konserwacyjne uruchamiane automatycznie. </w:t>
            </w:r>
          </w:p>
        </w:tc>
        <w:tc>
          <w:tcPr>
            <w:tcW w:w="1304" w:type="dxa"/>
            <w:shd w:val="clear" w:color="auto" w:fill="auto"/>
          </w:tcPr>
          <w:p w14:paraId="178D34A4" w14:textId="44DA61FF" w:rsidR="00470EB7" w:rsidRPr="004F0A7B" w:rsidRDefault="00AA4429" w:rsidP="00AA44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F292343" w14:textId="77777777" w:rsidR="00470EB7" w:rsidRPr="004F0A7B" w:rsidRDefault="00470EB7" w:rsidP="00470E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0EB7" w:rsidRPr="004F0A7B" w14:paraId="1BE0D8F9" w14:textId="77777777" w:rsidTr="00506E19">
        <w:tc>
          <w:tcPr>
            <w:tcW w:w="675" w:type="dxa"/>
            <w:shd w:val="clear" w:color="auto" w:fill="auto"/>
          </w:tcPr>
          <w:p w14:paraId="76F3EAD9" w14:textId="4B743F40" w:rsidR="00470EB7" w:rsidRPr="004F0A7B" w:rsidRDefault="00676240" w:rsidP="00470E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1A7A1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06857C06" w14:textId="438595D5" w:rsidR="00470EB7" w:rsidRPr="004F0A7B" w:rsidRDefault="00470EB7" w:rsidP="00470EB7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Wykonawca dostarczy wraz z odczynnikami krew kontrolną do wykonania badań kontrolnych codziennie na 3 poziomach przez cały okres trwania umowy</w:t>
            </w:r>
          </w:p>
        </w:tc>
        <w:tc>
          <w:tcPr>
            <w:tcW w:w="1304" w:type="dxa"/>
            <w:shd w:val="clear" w:color="auto" w:fill="auto"/>
          </w:tcPr>
          <w:p w14:paraId="49F3A8F4" w14:textId="215FF78D" w:rsidR="00470EB7" w:rsidRPr="004F0A7B" w:rsidRDefault="00AA4429" w:rsidP="00AA44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23A56A04" w14:textId="77777777" w:rsidR="00470EB7" w:rsidRPr="004F0A7B" w:rsidRDefault="00470EB7" w:rsidP="00470E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13F" w:rsidRPr="004F0A7B" w14:paraId="48B4FB94" w14:textId="77777777" w:rsidTr="00506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B6FF" w14:textId="02CB809B" w:rsidR="0095113F" w:rsidRDefault="00676240" w:rsidP="009511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95113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373D" w14:textId="59558614" w:rsidR="0095113F" w:rsidRPr="004F0A7B" w:rsidRDefault="0095113F" w:rsidP="0095113F">
            <w:pPr>
              <w:rPr>
                <w:rFonts w:ascii="Calibri" w:hAnsi="Calibri" w:cs="Calibri"/>
                <w:sz w:val="22"/>
                <w:szCs w:val="22"/>
              </w:rPr>
            </w:pPr>
            <w:r w:rsidRPr="00AA4429">
              <w:rPr>
                <w:rFonts w:asciiTheme="minorHAnsi" w:hAnsiTheme="minorHAnsi" w:cstheme="minorHAnsi"/>
                <w:sz w:val="22"/>
                <w:szCs w:val="22"/>
              </w:rPr>
              <w:t>Dla analizatora podstawowego wykonawca dostarczy stół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20DD" w14:textId="7FDB8836" w:rsidR="0095113F" w:rsidRDefault="0095113F" w:rsidP="009511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81F3" w14:textId="77777777" w:rsidR="0095113F" w:rsidRPr="004F0A7B" w:rsidRDefault="0095113F" w:rsidP="009511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7279" w:rsidRPr="004F0A7B" w14:paraId="73A48406" w14:textId="77777777" w:rsidTr="00506E19">
        <w:trPr>
          <w:trHeight w:val="52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7F3A" w14:textId="593F141D" w:rsidR="00537279" w:rsidRPr="00537279" w:rsidRDefault="00537279" w:rsidP="0053727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7279">
              <w:rPr>
                <w:rFonts w:ascii="Calibri" w:hAnsi="Calibri" w:cs="Calibri"/>
                <w:b/>
                <w:bCs/>
                <w:sz w:val="22"/>
                <w:szCs w:val="22"/>
              </w:rPr>
              <w:t>ANALIZATOR UZUPEŁNIAJĄCY</w:t>
            </w:r>
          </w:p>
        </w:tc>
      </w:tr>
      <w:tr w:rsidR="0095113F" w:rsidRPr="004F0A7B" w14:paraId="563219A4" w14:textId="77777777" w:rsidTr="00506E19">
        <w:tc>
          <w:tcPr>
            <w:tcW w:w="675" w:type="dxa"/>
            <w:shd w:val="clear" w:color="auto" w:fill="auto"/>
          </w:tcPr>
          <w:p w14:paraId="7FFAE5E9" w14:textId="4BD1F631" w:rsidR="0095113F" w:rsidRPr="004F0A7B" w:rsidRDefault="00537279" w:rsidP="009511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5113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575306CA" w14:textId="3ACAB8AC" w:rsidR="0095113F" w:rsidRPr="004F0A7B" w:rsidRDefault="0095113F" w:rsidP="0095113F">
            <w:pPr>
              <w:rPr>
                <w:rFonts w:ascii="Calibri" w:hAnsi="Calibri" w:cs="Calibri"/>
                <w:sz w:val="22"/>
                <w:szCs w:val="22"/>
              </w:rPr>
            </w:pPr>
            <w:r w:rsidRPr="00D77298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Analizator uzupełniający</w:t>
            </w:r>
            <w:r w:rsidR="00676240">
              <w:t xml:space="preserve"> - </w:t>
            </w:r>
            <w:r w:rsidR="00676240" w:rsidRPr="0067624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rok produkcji</w:t>
            </w:r>
            <w:r w:rsidRPr="00676240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6762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nie </w:t>
            </w:r>
            <w:r w:rsidRPr="00D7729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starszy niż  z 2020 r</w:t>
            </w:r>
            <w:r w:rsidR="00D7729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ok</w:t>
            </w:r>
          </w:p>
        </w:tc>
        <w:tc>
          <w:tcPr>
            <w:tcW w:w="1304" w:type="dxa"/>
            <w:shd w:val="clear" w:color="auto" w:fill="auto"/>
          </w:tcPr>
          <w:p w14:paraId="273869FF" w14:textId="79A89DA2" w:rsidR="0095113F" w:rsidRPr="004F0A7B" w:rsidRDefault="0095113F" w:rsidP="009511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3A4723B8" w14:textId="77777777" w:rsidR="0095113F" w:rsidRPr="004F0A7B" w:rsidRDefault="0095113F" w:rsidP="009511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13F" w:rsidRPr="004F0A7B" w14:paraId="131D53AA" w14:textId="77777777" w:rsidTr="00506E19">
        <w:tc>
          <w:tcPr>
            <w:tcW w:w="675" w:type="dxa"/>
            <w:shd w:val="clear" w:color="auto" w:fill="auto"/>
          </w:tcPr>
          <w:p w14:paraId="64C51FA3" w14:textId="0C136D53" w:rsidR="0095113F" w:rsidRPr="004F0A7B" w:rsidRDefault="00537279" w:rsidP="009511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95113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795B9810" w14:textId="52052720" w:rsidR="0095113F" w:rsidRPr="004F0A7B" w:rsidRDefault="0095113F" w:rsidP="0095113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 xml:space="preserve">Wydajność analizatora uzupełniającego min. </w:t>
            </w: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 oznaczeń/godz. w trybie CBC+DIFF.</w:t>
            </w:r>
          </w:p>
        </w:tc>
        <w:tc>
          <w:tcPr>
            <w:tcW w:w="1304" w:type="dxa"/>
            <w:shd w:val="clear" w:color="auto" w:fill="auto"/>
          </w:tcPr>
          <w:p w14:paraId="49E59493" w14:textId="54B43FA5" w:rsidR="0095113F" w:rsidRPr="004F0A7B" w:rsidRDefault="0095113F" w:rsidP="009511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0781A180" w14:textId="77777777" w:rsidR="0095113F" w:rsidRPr="004F0A7B" w:rsidRDefault="0095113F" w:rsidP="009511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13F" w:rsidRPr="004F0A7B" w14:paraId="74E70393" w14:textId="77777777" w:rsidTr="00506E19">
        <w:tc>
          <w:tcPr>
            <w:tcW w:w="675" w:type="dxa"/>
            <w:shd w:val="clear" w:color="auto" w:fill="auto"/>
          </w:tcPr>
          <w:p w14:paraId="671F6205" w14:textId="4732E599" w:rsidR="0095113F" w:rsidRPr="004F0A7B" w:rsidRDefault="00537279" w:rsidP="009511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95113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3A003BAC" w14:textId="5789946D" w:rsidR="0095113F" w:rsidRPr="004F0A7B" w:rsidRDefault="0095113F" w:rsidP="0095113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 xml:space="preserve">Objętość próbki w trybie CBC+DIFF w analizatorze uzupełniającym nie więcej niż 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 µl.</w:t>
            </w:r>
          </w:p>
        </w:tc>
        <w:tc>
          <w:tcPr>
            <w:tcW w:w="1304" w:type="dxa"/>
            <w:shd w:val="clear" w:color="auto" w:fill="auto"/>
          </w:tcPr>
          <w:p w14:paraId="35FE17DE" w14:textId="21FA7715" w:rsidR="0095113F" w:rsidRPr="004F0A7B" w:rsidRDefault="0095113F" w:rsidP="009511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6FE66614" w14:textId="77777777" w:rsidR="0095113F" w:rsidRPr="004F0A7B" w:rsidRDefault="0095113F" w:rsidP="009511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13F" w:rsidRPr="004F0A7B" w14:paraId="2FB99FC3" w14:textId="77777777" w:rsidTr="00506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A154" w14:textId="79CA4555" w:rsidR="0095113F" w:rsidRPr="004F0A7B" w:rsidRDefault="00537279" w:rsidP="009511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95113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028F" w14:textId="4FA5D4CB" w:rsidR="0095113F" w:rsidRPr="004F0A7B" w:rsidRDefault="0095113F" w:rsidP="0095113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Minimalne zakresy liniowości pomiaru parametrów / z jednej analizy bez rozcieńczania/WBC- 0,00-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4F0A7B">
              <w:rPr>
                <w:rFonts w:ascii="Calibri" w:hAnsi="Calibri" w:cs="Calibri"/>
                <w:sz w:val="22"/>
                <w:szCs w:val="22"/>
              </w:rPr>
              <w:t>00x10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9</w:t>
            </w:r>
            <w:r w:rsidRPr="004F0A7B">
              <w:rPr>
                <w:rFonts w:ascii="Calibri" w:hAnsi="Calibri" w:cs="Calibri"/>
                <w:sz w:val="22"/>
                <w:szCs w:val="22"/>
              </w:rPr>
              <w:t>/l, PLT-0,0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4F0A7B">
              <w:rPr>
                <w:rFonts w:ascii="Calibri" w:hAnsi="Calibri" w:cs="Calibri"/>
                <w:sz w:val="22"/>
                <w:szCs w:val="22"/>
              </w:rPr>
              <w:t>000 x 10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9</w:t>
            </w:r>
            <w:r w:rsidRPr="004F0A7B">
              <w:rPr>
                <w:rFonts w:ascii="Calibri" w:hAnsi="Calibri" w:cs="Calibri"/>
                <w:sz w:val="22"/>
                <w:szCs w:val="22"/>
              </w:rPr>
              <w:t>/l, RBC-0,0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860x </w:t>
            </w:r>
            <w:r w:rsidRPr="004F0A7B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12</w:t>
            </w:r>
            <w:r w:rsidRPr="004F0A7B">
              <w:rPr>
                <w:rFonts w:ascii="Calibri" w:hAnsi="Calibri" w:cs="Calibri"/>
                <w:sz w:val="22"/>
                <w:szCs w:val="22"/>
              </w:rPr>
              <w:t>/l  HGB do 24 g/dl.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0921" w14:textId="20B727D0" w:rsidR="0095113F" w:rsidRPr="004F0A7B" w:rsidRDefault="0095113F" w:rsidP="009511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2762" w14:textId="77777777" w:rsidR="0095113F" w:rsidRPr="004F0A7B" w:rsidRDefault="0095113F" w:rsidP="009511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7279" w:rsidRPr="004F0A7B" w14:paraId="2396ADA3" w14:textId="77777777" w:rsidTr="00506E19">
        <w:trPr>
          <w:trHeight w:val="552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DEBD" w14:textId="165B1651" w:rsidR="00537279" w:rsidRPr="00537279" w:rsidRDefault="00676240" w:rsidP="006762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727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POZOSTAŁE WYMAGANIA ZAMAWIAJĄCEGO DOTYCZĄCE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DZIERŻAWIONYCH </w:t>
            </w:r>
            <w:r w:rsidRPr="00537279">
              <w:rPr>
                <w:rFonts w:ascii="Calibri" w:hAnsi="Calibri" w:cs="Calibri"/>
                <w:b/>
                <w:bCs/>
                <w:sz w:val="22"/>
                <w:szCs w:val="22"/>
              </w:rPr>
              <w:t>ANALIZATORÓW</w:t>
            </w:r>
          </w:p>
        </w:tc>
      </w:tr>
      <w:tr w:rsidR="0095113F" w:rsidRPr="004F0A7B" w14:paraId="6E2F8684" w14:textId="77777777" w:rsidTr="00506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DEDA" w14:textId="0C59814E" w:rsidR="0095113F" w:rsidRPr="004F0A7B" w:rsidRDefault="00537279" w:rsidP="009511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5113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2976" w14:textId="20D38038" w:rsidR="0095113F" w:rsidRPr="004F0A7B" w:rsidRDefault="0095113F" w:rsidP="0095113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Gwarancja techniczna przez cały okres trwania umowy</w:t>
            </w:r>
            <w:r w:rsidR="005372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0A7B">
              <w:rPr>
                <w:rFonts w:ascii="Calibri" w:hAnsi="Calibri" w:cs="Calibri"/>
                <w:sz w:val="22"/>
                <w:szCs w:val="22"/>
              </w:rPr>
              <w:t>- uwzględniająca koszty napraw, wymiany podzespołów, okresowych przeglądów serwisowych oraz wszystkich części i akcesoriów nieuwzględnionych w formularzu oferty.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6CA8" w14:textId="2D7F1F78" w:rsidR="0095113F" w:rsidRPr="004F0A7B" w:rsidRDefault="0095113F" w:rsidP="009511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4C3D" w14:textId="77777777" w:rsidR="0095113F" w:rsidRPr="004F0A7B" w:rsidRDefault="0095113F" w:rsidP="009511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13F" w:rsidRPr="004F0A7B" w14:paraId="29C798D4" w14:textId="77777777" w:rsidTr="00506E19">
        <w:trPr>
          <w:trHeight w:val="1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654C" w14:textId="77777777" w:rsidR="0095113F" w:rsidRPr="004F0A7B" w:rsidRDefault="0095113F" w:rsidP="0095113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62EB73" w14:textId="69CE8FAC" w:rsidR="0095113F" w:rsidRPr="004F0A7B" w:rsidRDefault="00537279" w:rsidP="009511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95113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889F" w14:textId="77777777" w:rsidR="0095113F" w:rsidRPr="004F0A7B" w:rsidRDefault="0095113F" w:rsidP="0095113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Instalacja, uruchomienie analizatora oraz szkolenie personelu laboratorium w zakresie obsługi i interpretacji wyników na koszt wykonawcy.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208B" w14:textId="21202EB8" w:rsidR="0095113F" w:rsidRPr="004F0A7B" w:rsidRDefault="0095113F" w:rsidP="009511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33BB" w14:textId="77777777" w:rsidR="0095113F" w:rsidRPr="004F0A7B" w:rsidRDefault="0095113F" w:rsidP="009511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7279" w:rsidRPr="004F0A7B" w14:paraId="4D13A530" w14:textId="77777777" w:rsidTr="00506E19">
        <w:trPr>
          <w:trHeight w:val="1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7E71" w14:textId="7B81B231" w:rsidR="00537279" w:rsidRPr="004F0A7B" w:rsidRDefault="00676240" w:rsidP="009511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7CD5" w14:textId="32C6574A" w:rsidR="00537279" w:rsidRPr="004F0A7B" w:rsidRDefault="00537279" w:rsidP="0095113F">
            <w:pPr>
              <w:rPr>
                <w:rFonts w:ascii="Calibri" w:hAnsi="Calibri" w:cs="Calibri"/>
                <w:sz w:val="22"/>
                <w:szCs w:val="22"/>
              </w:rPr>
            </w:pPr>
            <w:r w:rsidRPr="00537279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Współpraca z istniejącą w laboratorium siecią komputerową – dwukierunkowy interfejs. Wykonawca zobowiązany jest do włączenia analizatorów do istniejącej sieci i w ofercie uwzględni koszt podłączenia i konfiguracji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z systemem HIS/ LIS Zamawiającego (</w:t>
            </w:r>
            <w:r w:rsidRPr="00537279">
              <w:rPr>
                <w:rFonts w:ascii="Calibri" w:hAnsi="Calibri" w:cs="Calibri"/>
                <w:color w:val="FF0000"/>
                <w:sz w:val="22"/>
                <w:szCs w:val="22"/>
              </w:rPr>
              <w:t>Eskulap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D1AC" w14:textId="4C7AC134" w:rsidR="00537279" w:rsidRDefault="00676240" w:rsidP="009511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623E" w14:textId="77777777" w:rsidR="00537279" w:rsidRPr="004F0A7B" w:rsidRDefault="00537279" w:rsidP="009511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13F" w:rsidRPr="004F0A7B" w14:paraId="0C7AEF2F" w14:textId="77777777" w:rsidTr="00506E19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B549" w14:textId="7CDF7C32" w:rsidR="0095113F" w:rsidRPr="004F0A7B" w:rsidRDefault="00676240" w:rsidP="009511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95113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9B2C" w14:textId="707F71E4" w:rsidR="0095113F" w:rsidRPr="004F0A7B" w:rsidRDefault="0095113F" w:rsidP="0095113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Certyfikat</w:t>
            </w:r>
            <w:r w:rsidR="00676240">
              <w:rPr>
                <w:rFonts w:ascii="Calibri" w:hAnsi="Calibri" w:cs="Calibri"/>
                <w:sz w:val="22"/>
                <w:szCs w:val="22"/>
              </w:rPr>
              <w:t>y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 CE dla odczynników analizatora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9ECE" w14:textId="6AAD0FA6" w:rsidR="0095113F" w:rsidRPr="004F0A7B" w:rsidRDefault="0095113F" w:rsidP="009511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2B0B" w14:textId="77777777" w:rsidR="0095113F" w:rsidRPr="004F0A7B" w:rsidRDefault="0095113F" w:rsidP="009511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13F" w:rsidRPr="004F0A7B" w14:paraId="436270A0" w14:textId="77777777" w:rsidTr="00506E19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9BAA" w14:textId="07AD07B3" w:rsidR="0095113F" w:rsidRPr="004F0A7B" w:rsidRDefault="00676240" w:rsidP="009511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95113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AE70" w14:textId="644127EB" w:rsidR="0095113F" w:rsidRPr="004F0A7B" w:rsidRDefault="0095113F" w:rsidP="0095113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Czas reakcji serwisu</w:t>
            </w:r>
            <w:r w:rsidR="00537279">
              <w:rPr>
                <w:rFonts w:ascii="Calibri" w:hAnsi="Calibri" w:cs="Calibri"/>
                <w:sz w:val="22"/>
                <w:szCs w:val="22"/>
              </w:rPr>
              <w:t>: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37279">
              <w:rPr>
                <w:rFonts w:ascii="Calibri" w:hAnsi="Calibri" w:cs="Calibri"/>
                <w:b/>
                <w:bCs/>
                <w:sz w:val="22"/>
                <w:szCs w:val="22"/>
              </w:rPr>
              <w:t>12 godz.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 od chwili zgłoszenia awarii, a usunięcie awarii do 48 godz. od chwili zgłoszenia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C4D3" w14:textId="0C3E4619" w:rsidR="0095113F" w:rsidRPr="004F0A7B" w:rsidRDefault="0095113F" w:rsidP="009511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86BA" w14:textId="77777777" w:rsidR="0095113F" w:rsidRPr="004F0A7B" w:rsidRDefault="0095113F" w:rsidP="009511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56D" w:rsidRPr="004F0A7B" w14:paraId="4A780954" w14:textId="77777777" w:rsidTr="00506E19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77C5" w14:textId="34110B6A" w:rsidR="005A556D" w:rsidRDefault="005A556D" w:rsidP="009511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922B" w14:textId="387A539D" w:rsidR="005A556D" w:rsidRPr="004F0A7B" w:rsidRDefault="005A556D" w:rsidP="0095113F">
            <w:pPr>
              <w:rPr>
                <w:rFonts w:ascii="Calibri" w:hAnsi="Calibri" w:cs="Calibri"/>
                <w:sz w:val="22"/>
                <w:szCs w:val="22"/>
              </w:rPr>
            </w:pPr>
            <w:r w:rsidRPr="005A556D">
              <w:rPr>
                <w:rFonts w:ascii="Calibri" w:hAnsi="Calibri" w:cs="Calibri"/>
                <w:sz w:val="22"/>
                <w:szCs w:val="22"/>
              </w:rPr>
              <w:t>Wykonawca zapewnia oprogramowanie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analizatorów</w:t>
            </w:r>
            <w:r w:rsidRPr="005A556D">
              <w:rPr>
                <w:rFonts w:ascii="Calibri" w:hAnsi="Calibri" w:cs="Calibri"/>
                <w:sz w:val="22"/>
                <w:szCs w:val="22"/>
              </w:rPr>
              <w:t xml:space="preserve"> w języku polskim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27AE" w14:textId="748F4C98" w:rsidR="005A556D" w:rsidRDefault="005A556D" w:rsidP="009511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108F" w14:textId="77777777" w:rsidR="005A556D" w:rsidRPr="004F0A7B" w:rsidRDefault="005A556D" w:rsidP="009511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2C23A9" w14:textId="011EB021" w:rsidR="0096711D" w:rsidRDefault="0096711D" w:rsidP="004E0D15">
      <w:pPr>
        <w:autoSpaceDE/>
        <w:autoSpaceDN/>
        <w:spacing w:after="160" w:line="259" w:lineRule="auto"/>
        <w:rPr>
          <w:rFonts w:ascii="Calibri" w:hAnsi="Calibri" w:cs="Calibri"/>
          <w:sz w:val="22"/>
          <w:szCs w:val="22"/>
        </w:rPr>
        <w:sectPr w:rsidR="0096711D" w:rsidSect="00676240">
          <w:footerReference w:type="even" r:id="rId8"/>
          <w:footerReference w:type="default" r:id="rId9"/>
          <w:pgSz w:w="11907" w:h="16840" w:code="9"/>
          <w:pgMar w:top="1276" w:right="1080" w:bottom="1440" w:left="1080" w:header="0" w:footer="669" w:gutter="0"/>
          <w:pgNumType w:start="1"/>
          <w:cols w:space="709"/>
          <w:titlePg/>
          <w:docGrid w:linePitch="313"/>
        </w:sectPr>
      </w:pPr>
    </w:p>
    <w:p w14:paraId="3E3EACDA" w14:textId="10B4587B" w:rsidR="0096711D" w:rsidRPr="0096711D" w:rsidRDefault="0096711D" w:rsidP="0096711D">
      <w:pPr>
        <w:tabs>
          <w:tab w:val="left" w:pos="1008"/>
        </w:tabs>
      </w:pPr>
    </w:p>
    <w:sectPr w:rsidR="0096711D" w:rsidRPr="0096711D" w:rsidSect="004E0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6922" w14:textId="77777777" w:rsidR="00EC02BC" w:rsidRDefault="00EC02BC" w:rsidP="0095078E">
      <w:r>
        <w:separator/>
      </w:r>
    </w:p>
  </w:endnote>
  <w:endnote w:type="continuationSeparator" w:id="0">
    <w:p w14:paraId="4604FFC3" w14:textId="77777777" w:rsidR="00EC02BC" w:rsidRDefault="00EC02BC" w:rsidP="0095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F7FC" w14:textId="685978FF" w:rsidR="0095078E" w:rsidRDefault="0095078E" w:rsidP="00833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24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E66233" w14:textId="77777777" w:rsidR="0095078E" w:rsidRDefault="0095078E" w:rsidP="008332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3948" w14:textId="133838CF" w:rsidR="0095078E" w:rsidRDefault="0095078E" w:rsidP="00833297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t xml:space="preserve">                                                                                                                                                                                          </w:t>
    </w:r>
  </w:p>
  <w:p w14:paraId="17605819" w14:textId="77777777" w:rsidR="0095078E" w:rsidRDefault="0095078E" w:rsidP="00833297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62081DC" w14:textId="77777777" w:rsidR="0095078E" w:rsidRDefault="009507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148A" w14:textId="77777777" w:rsidR="00EC02BC" w:rsidRDefault="00EC02BC" w:rsidP="0095078E">
      <w:r>
        <w:separator/>
      </w:r>
    </w:p>
  </w:footnote>
  <w:footnote w:type="continuationSeparator" w:id="0">
    <w:p w14:paraId="260C0155" w14:textId="77777777" w:rsidR="00EC02BC" w:rsidRDefault="00EC02BC" w:rsidP="0095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E6B2F21"/>
    <w:multiLevelType w:val="hybridMultilevel"/>
    <w:tmpl w:val="1A2A2C1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801E6B"/>
    <w:multiLevelType w:val="hybridMultilevel"/>
    <w:tmpl w:val="8982AF4A"/>
    <w:lvl w:ilvl="0" w:tplc="3D8A691A">
      <w:start w:val="1"/>
      <w:numFmt w:val="lowerLetter"/>
      <w:lvlText w:val="%1)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num w:numId="1" w16cid:durableId="2111654598">
    <w:abstractNumId w:val="1"/>
  </w:num>
  <w:num w:numId="2" w16cid:durableId="297223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8E"/>
    <w:rsid w:val="000A0A45"/>
    <w:rsid w:val="000B3C91"/>
    <w:rsid w:val="000D4289"/>
    <w:rsid w:val="001A7A1A"/>
    <w:rsid w:val="002A7089"/>
    <w:rsid w:val="00327230"/>
    <w:rsid w:val="003A4B5A"/>
    <w:rsid w:val="003A7842"/>
    <w:rsid w:val="00470EB7"/>
    <w:rsid w:val="004B4099"/>
    <w:rsid w:val="004E0D15"/>
    <w:rsid w:val="004E11E9"/>
    <w:rsid w:val="00506E19"/>
    <w:rsid w:val="00537279"/>
    <w:rsid w:val="005A556D"/>
    <w:rsid w:val="00635CD3"/>
    <w:rsid w:val="00676240"/>
    <w:rsid w:val="00680857"/>
    <w:rsid w:val="007016DE"/>
    <w:rsid w:val="007532D3"/>
    <w:rsid w:val="00757A59"/>
    <w:rsid w:val="007F4869"/>
    <w:rsid w:val="008826FD"/>
    <w:rsid w:val="00895213"/>
    <w:rsid w:val="008A2A2E"/>
    <w:rsid w:val="008F30F2"/>
    <w:rsid w:val="00924961"/>
    <w:rsid w:val="00930167"/>
    <w:rsid w:val="00941263"/>
    <w:rsid w:val="0095078E"/>
    <w:rsid w:val="0095113F"/>
    <w:rsid w:val="0096711D"/>
    <w:rsid w:val="00A002ED"/>
    <w:rsid w:val="00AA4429"/>
    <w:rsid w:val="00B20036"/>
    <w:rsid w:val="00B844E2"/>
    <w:rsid w:val="00C2438D"/>
    <w:rsid w:val="00C300E7"/>
    <w:rsid w:val="00C46431"/>
    <w:rsid w:val="00C53188"/>
    <w:rsid w:val="00CE66DF"/>
    <w:rsid w:val="00D77298"/>
    <w:rsid w:val="00D95E92"/>
    <w:rsid w:val="00EC02BC"/>
    <w:rsid w:val="00EC1AB0"/>
    <w:rsid w:val="00FB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133D"/>
  <w15:chartTrackingRefBased/>
  <w15:docId w15:val="{658D889B-69FC-4A74-8B2D-7209EC7D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507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507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07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5078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78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50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50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7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5078E"/>
    <w:rPr>
      <w:rFonts w:cs="Times New Roman"/>
    </w:rPr>
  </w:style>
  <w:style w:type="paragraph" w:styleId="Akapitzlist">
    <w:name w:val="List Paragraph"/>
    <w:basedOn w:val="Normalny"/>
    <w:uiPriority w:val="99"/>
    <w:qFormat/>
    <w:rsid w:val="0095078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5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1F2A-8E2A-42C7-BF8C-A1F12A49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10</cp:revision>
  <cp:lastPrinted>2023-12-01T10:05:00Z</cp:lastPrinted>
  <dcterms:created xsi:type="dcterms:W3CDTF">2023-11-16T13:47:00Z</dcterms:created>
  <dcterms:modified xsi:type="dcterms:W3CDTF">2023-12-01T10:05:00Z</dcterms:modified>
</cp:coreProperties>
</file>