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5C3267" w:rsidP="00AB4EA4">
            <w:pPr>
              <w:ind w:right="-91"/>
              <w:jc w:val="center"/>
              <w:rPr>
                <w:rFonts w:eastAsia="Calibri" w:cs="Arial"/>
                <w:b/>
                <w:bCs/>
                <w:sz w:val="20"/>
                <w:szCs w:val="20"/>
                <w:lang w:eastAsia="en-US"/>
              </w:rPr>
            </w:pPr>
            <w:r>
              <w:rPr>
                <w:rFonts w:cs="Arial"/>
                <w:b/>
                <w:sz w:val="22"/>
              </w:rPr>
              <w:t xml:space="preserve"> </w:t>
            </w:r>
            <w:r w:rsidR="00F662FB">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00943F65">
        <w:t>zwana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26458C" w:rsidP="0026458C">
      <w:pPr>
        <w:spacing w:after="120"/>
        <w:jc w:val="center"/>
        <w:rPr>
          <w:rFonts w:cs="Arial"/>
          <w:b/>
          <w:sz w:val="28"/>
        </w:rPr>
      </w:pPr>
      <w:r>
        <w:rPr>
          <w:rFonts w:cs="Arial"/>
          <w:b/>
          <w:sz w:val="28"/>
        </w:rPr>
        <w:t xml:space="preserve"> „</w:t>
      </w:r>
      <w:r w:rsidR="001550D1" w:rsidRPr="001550D1">
        <w:rPr>
          <w:rFonts w:cs="Arial"/>
          <w:b/>
          <w:sz w:val="28"/>
        </w:rPr>
        <w:t>Dostawa mebli biurowych</w:t>
      </w:r>
      <w:r w:rsidR="001550D1">
        <w:rPr>
          <w:rFonts w:cs="Arial"/>
          <w:b/>
          <w:sz w:val="28"/>
        </w:rPr>
        <w:t>”</w:t>
      </w:r>
    </w:p>
    <w:p w:rsidR="00D40305" w:rsidRDefault="00D40305" w:rsidP="00D40305">
      <w:pPr>
        <w:jc w:val="center"/>
        <w:rPr>
          <w:rFonts w:cs="Arial"/>
          <w:b/>
          <w:sz w:val="28"/>
        </w:rPr>
      </w:pPr>
    </w:p>
    <w:p w:rsidR="00D40305" w:rsidRDefault="00D40305" w:rsidP="00D40305">
      <w:pPr>
        <w:jc w:val="center"/>
        <w:rPr>
          <w:rFonts w:cs="Arial"/>
          <w:b/>
        </w:rPr>
      </w:pPr>
      <w:r>
        <w:rPr>
          <w:rFonts w:cs="Arial"/>
          <w:b/>
          <w:sz w:val="28"/>
        </w:rPr>
        <w:br/>
      </w:r>
      <w:r>
        <w:rPr>
          <w:rFonts w:cs="Arial"/>
          <w:b/>
        </w:rPr>
        <w:t xml:space="preserve">nr sprawy </w:t>
      </w:r>
      <w:r w:rsidR="001550D1">
        <w:rPr>
          <w:rFonts w:cs="Arial"/>
          <w:b/>
        </w:rPr>
        <w:t>15</w:t>
      </w:r>
      <w:r>
        <w:rPr>
          <w:rFonts w:cs="Arial"/>
          <w:b/>
        </w:rPr>
        <w:t>/2021</w:t>
      </w:r>
      <w:r w:rsidR="00CA2D0C">
        <w:rPr>
          <w:rFonts w:cs="Arial"/>
          <w:b/>
        </w:rPr>
        <w:t>/</w:t>
      </w:r>
      <w:r w:rsidR="00CA2D0C" w:rsidRPr="00AE53B3">
        <w:rPr>
          <w:rFonts w:cs="Arial"/>
          <w:b/>
        </w:rPr>
        <w:t>ZP</w:t>
      </w:r>
      <w:r w:rsidRPr="00AE53B3">
        <w:rPr>
          <w:rFonts w:cs="Arial"/>
          <w:b/>
        </w:rPr>
        <w:t>/</w:t>
      </w:r>
      <w:proofErr w:type="spellStart"/>
      <w:r w:rsidR="001550D1">
        <w:rPr>
          <w:rFonts w:cs="Arial"/>
          <w:b/>
        </w:rPr>
        <w:t>SSp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430A95" w:rsidRDefault="00430A95" w:rsidP="002F7DD9">
      <w:pPr>
        <w:pStyle w:val="Nagwekspisutreci"/>
        <w:rPr>
          <w:rFonts w:ascii="Arial" w:eastAsia="Times New Roman" w:hAnsi="Arial" w:cs="Arial"/>
          <w:b w:val="0"/>
          <w:bCs w:val="0"/>
          <w:color w:val="auto"/>
          <w:sz w:val="24"/>
          <w:szCs w:val="24"/>
          <w:lang w:eastAsia="ar-SA"/>
        </w:rPr>
      </w:pPr>
    </w:p>
    <w:p w:rsidR="001550D1" w:rsidRDefault="001550D1" w:rsidP="001550D1"/>
    <w:p w:rsidR="001550D1" w:rsidRDefault="001550D1" w:rsidP="001550D1"/>
    <w:p w:rsidR="001550D1" w:rsidRPr="001550D1" w:rsidRDefault="001550D1" w:rsidP="001550D1"/>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F51418" w:rsidRDefault="00C3399E">
          <w:pPr>
            <w:pStyle w:val="Spistreci1"/>
            <w:rPr>
              <w:rFonts w:asciiTheme="minorHAnsi" w:eastAsiaTheme="minorEastAsia" w:hAnsiTheme="minorHAnsi" w:cstheme="minorBidi"/>
              <w:noProof/>
              <w:sz w:val="22"/>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73359281" w:history="1">
            <w:r w:rsidR="00F51418" w:rsidRPr="009B6D2A">
              <w:rPr>
                <w:rStyle w:val="Hipercze"/>
                <w:noProof/>
              </w:rPr>
              <w:t>I.</w:t>
            </w:r>
            <w:r w:rsidR="00F51418">
              <w:rPr>
                <w:rFonts w:asciiTheme="minorHAnsi" w:eastAsiaTheme="minorEastAsia" w:hAnsiTheme="minorHAnsi" w:cstheme="minorBidi"/>
                <w:noProof/>
                <w:sz w:val="22"/>
                <w:szCs w:val="22"/>
                <w:lang w:eastAsia="pl-PL"/>
              </w:rPr>
              <w:tab/>
            </w:r>
            <w:r w:rsidR="00F51418" w:rsidRPr="009B6D2A">
              <w:rPr>
                <w:rStyle w:val="Hipercze"/>
                <w:noProof/>
              </w:rPr>
              <w:t>NAZWA ORAZ ADRES ZAMAWIAJĄCEGO</w:t>
            </w:r>
            <w:r w:rsidR="00F51418">
              <w:rPr>
                <w:noProof/>
                <w:webHidden/>
              </w:rPr>
              <w:tab/>
            </w:r>
            <w:r w:rsidR="00F51418">
              <w:rPr>
                <w:noProof/>
                <w:webHidden/>
              </w:rPr>
              <w:fldChar w:fldCharType="begin"/>
            </w:r>
            <w:r w:rsidR="00F51418">
              <w:rPr>
                <w:noProof/>
                <w:webHidden/>
              </w:rPr>
              <w:instrText xml:space="preserve"> PAGEREF _Toc73359281 \h </w:instrText>
            </w:r>
            <w:r w:rsidR="00F51418">
              <w:rPr>
                <w:noProof/>
                <w:webHidden/>
              </w:rPr>
            </w:r>
            <w:r w:rsidR="00F51418">
              <w:rPr>
                <w:noProof/>
                <w:webHidden/>
              </w:rPr>
              <w:fldChar w:fldCharType="separate"/>
            </w:r>
            <w:r w:rsidR="001162FB">
              <w:rPr>
                <w:noProof/>
                <w:webHidden/>
              </w:rPr>
              <w:t>3</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2" w:history="1">
            <w:r w:rsidR="00F51418" w:rsidRPr="009B6D2A">
              <w:rPr>
                <w:rStyle w:val="Hipercze"/>
                <w:noProof/>
              </w:rPr>
              <w:t>II.</w:t>
            </w:r>
            <w:r w:rsidR="00F51418">
              <w:rPr>
                <w:rFonts w:asciiTheme="minorHAnsi" w:eastAsiaTheme="minorEastAsia" w:hAnsiTheme="minorHAnsi" w:cstheme="minorBidi"/>
                <w:noProof/>
                <w:sz w:val="22"/>
                <w:szCs w:val="22"/>
                <w:lang w:eastAsia="pl-PL"/>
              </w:rPr>
              <w:tab/>
            </w:r>
            <w:r w:rsidR="00F51418" w:rsidRPr="009B6D2A">
              <w:rPr>
                <w:rStyle w:val="Hipercze"/>
                <w:noProof/>
              </w:rPr>
              <w:t>TRYB UDZIELENIA ZAMÓWIENIA</w:t>
            </w:r>
            <w:r w:rsidR="00F51418">
              <w:rPr>
                <w:noProof/>
                <w:webHidden/>
              </w:rPr>
              <w:tab/>
            </w:r>
            <w:r w:rsidR="00F51418">
              <w:rPr>
                <w:noProof/>
                <w:webHidden/>
              </w:rPr>
              <w:fldChar w:fldCharType="begin"/>
            </w:r>
            <w:r w:rsidR="00F51418">
              <w:rPr>
                <w:noProof/>
                <w:webHidden/>
              </w:rPr>
              <w:instrText xml:space="preserve"> PAGEREF _Toc73359282 \h </w:instrText>
            </w:r>
            <w:r w:rsidR="00F51418">
              <w:rPr>
                <w:noProof/>
                <w:webHidden/>
              </w:rPr>
            </w:r>
            <w:r w:rsidR="00F51418">
              <w:rPr>
                <w:noProof/>
                <w:webHidden/>
              </w:rPr>
              <w:fldChar w:fldCharType="separate"/>
            </w:r>
            <w:r w:rsidR="001162FB">
              <w:rPr>
                <w:noProof/>
                <w:webHidden/>
              </w:rPr>
              <w:t>3</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3" w:history="1">
            <w:r w:rsidR="00F51418" w:rsidRPr="009B6D2A">
              <w:rPr>
                <w:rStyle w:val="Hipercze"/>
                <w:noProof/>
              </w:rPr>
              <w:t>III.</w:t>
            </w:r>
            <w:r w:rsidR="00F51418">
              <w:rPr>
                <w:rFonts w:asciiTheme="minorHAnsi" w:eastAsiaTheme="minorEastAsia" w:hAnsiTheme="minorHAnsi" w:cstheme="minorBidi"/>
                <w:noProof/>
                <w:sz w:val="22"/>
                <w:szCs w:val="22"/>
                <w:lang w:eastAsia="pl-PL"/>
              </w:rPr>
              <w:tab/>
            </w:r>
            <w:r w:rsidR="00F51418" w:rsidRPr="009B6D2A">
              <w:rPr>
                <w:rStyle w:val="Hipercze"/>
                <w:noProof/>
              </w:rPr>
              <w:t>OPIS PRZEDMIOTU ZAMÓWIENIA</w:t>
            </w:r>
            <w:r w:rsidR="00F51418">
              <w:rPr>
                <w:noProof/>
                <w:webHidden/>
              </w:rPr>
              <w:tab/>
            </w:r>
            <w:r w:rsidR="00F51418">
              <w:rPr>
                <w:noProof/>
                <w:webHidden/>
              </w:rPr>
              <w:fldChar w:fldCharType="begin"/>
            </w:r>
            <w:r w:rsidR="00F51418">
              <w:rPr>
                <w:noProof/>
                <w:webHidden/>
              </w:rPr>
              <w:instrText xml:space="preserve"> PAGEREF _Toc73359283 \h </w:instrText>
            </w:r>
            <w:r w:rsidR="00F51418">
              <w:rPr>
                <w:noProof/>
                <w:webHidden/>
              </w:rPr>
            </w:r>
            <w:r w:rsidR="00F51418">
              <w:rPr>
                <w:noProof/>
                <w:webHidden/>
              </w:rPr>
              <w:fldChar w:fldCharType="separate"/>
            </w:r>
            <w:r w:rsidR="001162FB">
              <w:rPr>
                <w:noProof/>
                <w:webHidden/>
              </w:rPr>
              <w:t>3</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4" w:history="1">
            <w:r w:rsidR="00F51418" w:rsidRPr="009B6D2A">
              <w:rPr>
                <w:rStyle w:val="Hipercze"/>
                <w:noProof/>
              </w:rPr>
              <w:t>IV.</w:t>
            </w:r>
            <w:r w:rsidR="00F51418">
              <w:rPr>
                <w:rFonts w:asciiTheme="minorHAnsi" w:eastAsiaTheme="minorEastAsia" w:hAnsiTheme="minorHAnsi" w:cstheme="minorBidi"/>
                <w:noProof/>
                <w:sz w:val="22"/>
                <w:szCs w:val="22"/>
                <w:lang w:eastAsia="pl-PL"/>
              </w:rPr>
              <w:tab/>
            </w:r>
            <w:r w:rsidR="00F51418" w:rsidRPr="009B6D2A">
              <w:rPr>
                <w:rStyle w:val="Hipercze"/>
                <w:noProof/>
              </w:rPr>
              <w:t>TERMIN WYKONANIA ZAMÓWIENIA</w:t>
            </w:r>
            <w:r w:rsidR="00F51418">
              <w:rPr>
                <w:noProof/>
                <w:webHidden/>
              </w:rPr>
              <w:tab/>
            </w:r>
            <w:r w:rsidR="00F51418">
              <w:rPr>
                <w:noProof/>
                <w:webHidden/>
              </w:rPr>
              <w:fldChar w:fldCharType="begin"/>
            </w:r>
            <w:r w:rsidR="00F51418">
              <w:rPr>
                <w:noProof/>
                <w:webHidden/>
              </w:rPr>
              <w:instrText xml:space="preserve"> PAGEREF _Toc73359284 \h </w:instrText>
            </w:r>
            <w:r w:rsidR="00F51418">
              <w:rPr>
                <w:noProof/>
                <w:webHidden/>
              </w:rPr>
            </w:r>
            <w:r w:rsidR="00F51418">
              <w:rPr>
                <w:noProof/>
                <w:webHidden/>
              </w:rPr>
              <w:fldChar w:fldCharType="separate"/>
            </w:r>
            <w:r w:rsidR="001162FB">
              <w:rPr>
                <w:noProof/>
                <w:webHidden/>
              </w:rPr>
              <w:t>4</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5" w:history="1">
            <w:r w:rsidR="00F51418" w:rsidRPr="009B6D2A">
              <w:rPr>
                <w:rStyle w:val="Hipercze"/>
                <w:noProof/>
              </w:rPr>
              <w:t>V.</w:t>
            </w:r>
            <w:r w:rsidR="00F51418">
              <w:rPr>
                <w:rFonts w:asciiTheme="minorHAnsi" w:eastAsiaTheme="minorEastAsia" w:hAnsiTheme="minorHAnsi" w:cstheme="minorBidi"/>
                <w:noProof/>
                <w:sz w:val="22"/>
                <w:szCs w:val="22"/>
                <w:lang w:eastAsia="pl-PL"/>
              </w:rPr>
              <w:tab/>
            </w:r>
            <w:r w:rsidR="00F51418" w:rsidRPr="009B6D2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51418">
              <w:rPr>
                <w:noProof/>
                <w:webHidden/>
              </w:rPr>
              <w:tab/>
            </w:r>
            <w:r w:rsidR="00F51418">
              <w:rPr>
                <w:noProof/>
                <w:webHidden/>
              </w:rPr>
              <w:fldChar w:fldCharType="begin"/>
            </w:r>
            <w:r w:rsidR="00F51418">
              <w:rPr>
                <w:noProof/>
                <w:webHidden/>
              </w:rPr>
              <w:instrText xml:space="preserve"> PAGEREF _Toc73359285 \h </w:instrText>
            </w:r>
            <w:r w:rsidR="00F51418">
              <w:rPr>
                <w:noProof/>
                <w:webHidden/>
              </w:rPr>
            </w:r>
            <w:r w:rsidR="00F51418">
              <w:rPr>
                <w:noProof/>
                <w:webHidden/>
              </w:rPr>
              <w:fldChar w:fldCharType="separate"/>
            </w:r>
            <w:r w:rsidR="001162FB">
              <w:rPr>
                <w:noProof/>
                <w:webHidden/>
              </w:rPr>
              <w:t>4</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6" w:history="1">
            <w:r w:rsidR="00F51418" w:rsidRPr="009B6D2A">
              <w:rPr>
                <w:rStyle w:val="Hipercze"/>
                <w:noProof/>
              </w:rPr>
              <w:t>VII.</w:t>
            </w:r>
            <w:r w:rsidR="00F51418">
              <w:rPr>
                <w:rFonts w:asciiTheme="minorHAnsi" w:eastAsiaTheme="minorEastAsia" w:hAnsiTheme="minorHAnsi" w:cstheme="minorBidi"/>
                <w:noProof/>
                <w:sz w:val="22"/>
                <w:szCs w:val="22"/>
                <w:lang w:eastAsia="pl-PL"/>
              </w:rPr>
              <w:tab/>
            </w:r>
            <w:r w:rsidR="00F51418" w:rsidRPr="009B6D2A">
              <w:rPr>
                <w:rStyle w:val="Hipercze"/>
                <w:noProof/>
              </w:rPr>
              <w:t>WSKAZANIE OSÓB UPRAWNIONYCH DO KOMUNIKOWANIA SIĘ  Z WYKONAWCAMI</w:t>
            </w:r>
            <w:r w:rsidR="00F51418">
              <w:rPr>
                <w:noProof/>
                <w:webHidden/>
              </w:rPr>
              <w:tab/>
            </w:r>
            <w:r w:rsidR="00F51418">
              <w:rPr>
                <w:noProof/>
                <w:webHidden/>
              </w:rPr>
              <w:fldChar w:fldCharType="begin"/>
            </w:r>
            <w:r w:rsidR="00F51418">
              <w:rPr>
                <w:noProof/>
                <w:webHidden/>
              </w:rPr>
              <w:instrText xml:space="preserve"> PAGEREF _Toc73359286 \h </w:instrText>
            </w:r>
            <w:r w:rsidR="00F51418">
              <w:rPr>
                <w:noProof/>
                <w:webHidden/>
              </w:rPr>
            </w:r>
            <w:r w:rsidR="00F51418">
              <w:rPr>
                <w:noProof/>
                <w:webHidden/>
              </w:rPr>
              <w:fldChar w:fldCharType="separate"/>
            </w:r>
            <w:r w:rsidR="001162FB">
              <w:rPr>
                <w:noProof/>
                <w:webHidden/>
              </w:rPr>
              <w:t>6</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7" w:history="1">
            <w:r w:rsidR="00F51418" w:rsidRPr="009B6D2A">
              <w:rPr>
                <w:rStyle w:val="Hipercze"/>
                <w:noProof/>
              </w:rPr>
              <w:t>VIII.</w:t>
            </w:r>
            <w:r w:rsidR="00F51418">
              <w:rPr>
                <w:rFonts w:asciiTheme="minorHAnsi" w:eastAsiaTheme="minorEastAsia" w:hAnsiTheme="minorHAnsi" w:cstheme="minorBidi"/>
                <w:noProof/>
                <w:sz w:val="22"/>
                <w:szCs w:val="22"/>
                <w:lang w:eastAsia="pl-PL"/>
              </w:rPr>
              <w:tab/>
            </w:r>
            <w:r w:rsidR="00F51418" w:rsidRPr="009B6D2A">
              <w:rPr>
                <w:rStyle w:val="Hipercze"/>
                <w:noProof/>
              </w:rPr>
              <w:t>WARUNKI UDZIAŁU W POSTĘPOWANIU</w:t>
            </w:r>
            <w:r w:rsidR="00F51418">
              <w:rPr>
                <w:noProof/>
                <w:webHidden/>
              </w:rPr>
              <w:tab/>
            </w:r>
            <w:r w:rsidR="00F51418">
              <w:rPr>
                <w:noProof/>
                <w:webHidden/>
              </w:rPr>
              <w:fldChar w:fldCharType="begin"/>
            </w:r>
            <w:r w:rsidR="00F51418">
              <w:rPr>
                <w:noProof/>
                <w:webHidden/>
              </w:rPr>
              <w:instrText xml:space="preserve"> PAGEREF _Toc73359287 \h </w:instrText>
            </w:r>
            <w:r w:rsidR="00F51418">
              <w:rPr>
                <w:noProof/>
                <w:webHidden/>
              </w:rPr>
            </w:r>
            <w:r w:rsidR="00F51418">
              <w:rPr>
                <w:noProof/>
                <w:webHidden/>
              </w:rPr>
              <w:fldChar w:fldCharType="separate"/>
            </w:r>
            <w:r w:rsidR="001162FB">
              <w:rPr>
                <w:noProof/>
                <w:webHidden/>
              </w:rPr>
              <w:t>6</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8" w:history="1">
            <w:r w:rsidR="00F51418" w:rsidRPr="009B6D2A">
              <w:rPr>
                <w:rStyle w:val="Hipercze"/>
                <w:noProof/>
              </w:rPr>
              <w:t>IX.</w:t>
            </w:r>
            <w:r w:rsidR="00F51418">
              <w:rPr>
                <w:rFonts w:asciiTheme="minorHAnsi" w:eastAsiaTheme="minorEastAsia" w:hAnsiTheme="minorHAnsi" w:cstheme="minorBidi"/>
                <w:noProof/>
                <w:sz w:val="22"/>
                <w:szCs w:val="22"/>
                <w:lang w:eastAsia="pl-PL"/>
              </w:rPr>
              <w:tab/>
            </w:r>
            <w:r w:rsidR="00F51418" w:rsidRPr="009B6D2A">
              <w:rPr>
                <w:rStyle w:val="Hipercze"/>
                <w:noProof/>
              </w:rPr>
              <w:t>PODSTAWY WYKLUCZENIA Z UDZIAŁU W POSTĘPOWANIU</w:t>
            </w:r>
            <w:r w:rsidR="00F51418">
              <w:rPr>
                <w:noProof/>
                <w:webHidden/>
              </w:rPr>
              <w:tab/>
            </w:r>
            <w:r w:rsidR="00F51418">
              <w:rPr>
                <w:noProof/>
                <w:webHidden/>
              </w:rPr>
              <w:fldChar w:fldCharType="begin"/>
            </w:r>
            <w:r w:rsidR="00F51418">
              <w:rPr>
                <w:noProof/>
                <w:webHidden/>
              </w:rPr>
              <w:instrText xml:space="preserve"> PAGEREF _Toc73359288 \h </w:instrText>
            </w:r>
            <w:r w:rsidR="00F51418">
              <w:rPr>
                <w:noProof/>
                <w:webHidden/>
              </w:rPr>
            </w:r>
            <w:r w:rsidR="00F51418">
              <w:rPr>
                <w:noProof/>
                <w:webHidden/>
              </w:rPr>
              <w:fldChar w:fldCharType="separate"/>
            </w:r>
            <w:r w:rsidR="001162FB">
              <w:rPr>
                <w:noProof/>
                <w:webHidden/>
              </w:rPr>
              <w:t>7</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89" w:history="1">
            <w:r w:rsidR="00F51418" w:rsidRPr="009B6D2A">
              <w:rPr>
                <w:rStyle w:val="Hipercze"/>
                <w:rFonts w:cs="Arial"/>
                <w:noProof/>
              </w:rPr>
              <w:t>X.</w:t>
            </w:r>
            <w:r w:rsidR="00F51418">
              <w:rPr>
                <w:rFonts w:asciiTheme="minorHAnsi" w:eastAsiaTheme="minorEastAsia" w:hAnsiTheme="minorHAnsi" w:cstheme="minorBidi"/>
                <w:noProof/>
                <w:sz w:val="22"/>
                <w:szCs w:val="22"/>
                <w:lang w:eastAsia="pl-PL"/>
              </w:rPr>
              <w:tab/>
            </w:r>
            <w:r w:rsidR="00F51418" w:rsidRPr="009B6D2A">
              <w:rPr>
                <w:rStyle w:val="Hipercze"/>
                <w:rFonts w:cs="Arial"/>
                <w:noProof/>
              </w:rPr>
              <w:t>WYKAZ OŚWIADCZEŃ I/LUB DOKUMENTÓW, W TYM PODMIOTOWYCH ŚRODKÓW DOWODOWYCH, POTWIERDZAJĄCYCH SPEŁNIANIE WARUNKÓW UDZIAŁU W POSTĘPOWANIU ORAZ BRAK PODSTAW DO WYKLUCZENIA</w:t>
            </w:r>
            <w:r w:rsidR="00F51418">
              <w:rPr>
                <w:noProof/>
                <w:webHidden/>
              </w:rPr>
              <w:tab/>
            </w:r>
            <w:r w:rsidR="00F51418">
              <w:rPr>
                <w:noProof/>
                <w:webHidden/>
              </w:rPr>
              <w:fldChar w:fldCharType="begin"/>
            </w:r>
            <w:r w:rsidR="00F51418">
              <w:rPr>
                <w:noProof/>
                <w:webHidden/>
              </w:rPr>
              <w:instrText xml:space="preserve"> PAGEREF _Toc73359289 \h </w:instrText>
            </w:r>
            <w:r w:rsidR="00F51418">
              <w:rPr>
                <w:noProof/>
                <w:webHidden/>
              </w:rPr>
            </w:r>
            <w:r w:rsidR="00F51418">
              <w:rPr>
                <w:noProof/>
                <w:webHidden/>
              </w:rPr>
              <w:fldChar w:fldCharType="separate"/>
            </w:r>
            <w:r w:rsidR="001162FB">
              <w:rPr>
                <w:noProof/>
                <w:webHidden/>
              </w:rPr>
              <w:t>10</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0" w:history="1">
            <w:r w:rsidR="00F51418" w:rsidRPr="009B6D2A">
              <w:rPr>
                <w:rStyle w:val="Hipercze"/>
                <w:rFonts w:cs="Arial"/>
                <w:noProof/>
              </w:rPr>
              <w:t>XI.</w:t>
            </w:r>
            <w:r w:rsidR="00F51418">
              <w:rPr>
                <w:rFonts w:asciiTheme="minorHAnsi" w:eastAsiaTheme="minorEastAsia" w:hAnsiTheme="minorHAnsi" w:cstheme="minorBidi"/>
                <w:noProof/>
                <w:sz w:val="22"/>
                <w:szCs w:val="22"/>
                <w:lang w:eastAsia="pl-PL"/>
              </w:rPr>
              <w:tab/>
            </w:r>
            <w:r w:rsidR="00F51418" w:rsidRPr="009B6D2A">
              <w:rPr>
                <w:rStyle w:val="Hipercze"/>
                <w:rFonts w:cs="Arial"/>
                <w:noProof/>
              </w:rPr>
              <w:t>WYMAGANIA DOTYCZĄCE WADIUM</w:t>
            </w:r>
            <w:r w:rsidR="00F51418">
              <w:rPr>
                <w:noProof/>
                <w:webHidden/>
              </w:rPr>
              <w:tab/>
            </w:r>
            <w:r w:rsidR="00F51418">
              <w:rPr>
                <w:noProof/>
                <w:webHidden/>
              </w:rPr>
              <w:fldChar w:fldCharType="begin"/>
            </w:r>
            <w:r w:rsidR="00F51418">
              <w:rPr>
                <w:noProof/>
                <w:webHidden/>
              </w:rPr>
              <w:instrText xml:space="preserve"> PAGEREF _Toc73359290 \h </w:instrText>
            </w:r>
            <w:r w:rsidR="00F51418">
              <w:rPr>
                <w:noProof/>
                <w:webHidden/>
              </w:rPr>
            </w:r>
            <w:r w:rsidR="00F51418">
              <w:rPr>
                <w:noProof/>
                <w:webHidden/>
              </w:rPr>
              <w:fldChar w:fldCharType="separate"/>
            </w:r>
            <w:r w:rsidR="001162FB">
              <w:rPr>
                <w:noProof/>
                <w:webHidden/>
              </w:rPr>
              <w:t>13</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1" w:history="1">
            <w:r w:rsidR="00F51418" w:rsidRPr="009B6D2A">
              <w:rPr>
                <w:rStyle w:val="Hipercze"/>
                <w:noProof/>
              </w:rPr>
              <w:t>XII.</w:t>
            </w:r>
            <w:r w:rsidR="00F51418">
              <w:rPr>
                <w:rFonts w:asciiTheme="minorHAnsi" w:eastAsiaTheme="minorEastAsia" w:hAnsiTheme="minorHAnsi" w:cstheme="minorBidi"/>
                <w:noProof/>
                <w:sz w:val="22"/>
                <w:szCs w:val="22"/>
                <w:lang w:eastAsia="pl-PL"/>
              </w:rPr>
              <w:tab/>
            </w:r>
            <w:r w:rsidR="00F51418" w:rsidRPr="009B6D2A">
              <w:rPr>
                <w:rStyle w:val="Hipercze"/>
                <w:noProof/>
              </w:rPr>
              <w:t>TERMIN ZWIĄZANIA OFERTĄ</w:t>
            </w:r>
            <w:r w:rsidR="00F51418">
              <w:rPr>
                <w:noProof/>
                <w:webHidden/>
              </w:rPr>
              <w:tab/>
            </w:r>
            <w:r w:rsidR="00F51418">
              <w:rPr>
                <w:noProof/>
                <w:webHidden/>
              </w:rPr>
              <w:fldChar w:fldCharType="begin"/>
            </w:r>
            <w:r w:rsidR="00F51418">
              <w:rPr>
                <w:noProof/>
                <w:webHidden/>
              </w:rPr>
              <w:instrText xml:space="preserve"> PAGEREF _Toc73359291 \h </w:instrText>
            </w:r>
            <w:r w:rsidR="00F51418">
              <w:rPr>
                <w:noProof/>
                <w:webHidden/>
              </w:rPr>
            </w:r>
            <w:r w:rsidR="00F51418">
              <w:rPr>
                <w:noProof/>
                <w:webHidden/>
              </w:rPr>
              <w:fldChar w:fldCharType="separate"/>
            </w:r>
            <w:r w:rsidR="001162FB">
              <w:rPr>
                <w:noProof/>
                <w:webHidden/>
              </w:rPr>
              <w:t>16</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2" w:history="1">
            <w:r w:rsidR="00F51418" w:rsidRPr="009B6D2A">
              <w:rPr>
                <w:rStyle w:val="Hipercze"/>
                <w:noProof/>
              </w:rPr>
              <w:t>XIII.</w:t>
            </w:r>
            <w:r w:rsidR="00F51418">
              <w:rPr>
                <w:rFonts w:asciiTheme="minorHAnsi" w:eastAsiaTheme="minorEastAsia" w:hAnsiTheme="minorHAnsi" w:cstheme="minorBidi"/>
                <w:noProof/>
                <w:sz w:val="22"/>
                <w:szCs w:val="22"/>
                <w:lang w:eastAsia="pl-PL"/>
              </w:rPr>
              <w:tab/>
            </w:r>
            <w:r w:rsidR="00F51418" w:rsidRPr="009B6D2A">
              <w:rPr>
                <w:rStyle w:val="Hipercze"/>
                <w:noProof/>
              </w:rPr>
              <w:t>OPIS SPOSOBU PRZYGOTOWANIA OFERT ORAZ DOKUMENTÓW WYMAGANYCH PRZEZ ZAMAWIAJĄCEGO W SWZ</w:t>
            </w:r>
            <w:r w:rsidR="00F51418">
              <w:rPr>
                <w:noProof/>
                <w:webHidden/>
              </w:rPr>
              <w:tab/>
            </w:r>
            <w:r w:rsidR="00F51418">
              <w:rPr>
                <w:noProof/>
                <w:webHidden/>
              </w:rPr>
              <w:fldChar w:fldCharType="begin"/>
            </w:r>
            <w:r w:rsidR="00F51418">
              <w:rPr>
                <w:noProof/>
                <w:webHidden/>
              </w:rPr>
              <w:instrText xml:space="preserve"> PAGEREF _Toc73359292 \h </w:instrText>
            </w:r>
            <w:r w:rsidR="00F51418">
              <w:rPr>
                <w:noProof/>
                <w:webHidden/>
              </w:rPr>
            </w:r>
            <w:r w:rsidR="00F51418">
              <w:rPr>
                <w:noProof/>
                <w:webHidden/>
              </w:rPr>
              <w:fldChar w:fldCharType="separate"/>
            </w:r>
            <w:r w:rsidR="001162FB">
              <w:rPr>
                <w:noProof/>
                <w:webHidden/>
              </w:rPr>
              <w:t>16</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3" w:history="1">
            <w:r w:rsidR="00F51418" w:rsidRPr="009B6D2A">
              <w:rPr>
                <w:rStyle w:val="Hipercze"/>
                <w:noProof/>
              </w:rPr>
              <w:t>XIV.</w:t>
            </w:r>
            <w:r w:rsidR="00F51418">
              <w:rPr>
                <w:rFonts w:asciiTheme="minorHAnsi" w:eastAsiaTheme="minorEastAsia" w:hAnsiTheme="minorHAnsi" w:cstheme="minorBidi"/>
                <w:noProof/>
                <w:sz w:val="22"/>
                <w:szCs w:val="22"/>
                <w:lang w:eastAsia="pl-PL"/>
              </w:rPr>
              <w:tab/>
            </w:r>
            <w:r w:rsidR="00F51418" w:rsidRPr="009B6D2A">
              <w:rPr>
                <w:rStyle w:val="Hipercze"/>
                <w:noProof/>
              </w:rPr>
              <w:t>SPOSÓB ORAZ TERMIN SKŁADANIA OFERT</w:t>
            </w:r>
            <w:r w:rsidR="00F51418">
              <w:rPr>
                <w:noProof/>
                <w:webHidden/>
              </w:rPr>
              <w:tab/>
            </w:r>
            <w:r w:rsidR="00F51418">
              <w:rPr>
                <w:noProof/>
                <w:webHidden/>
              </w:rPr>
              <w:fldChar w:fldCharType="begin"/>
            </w:r>
            <w:r w:rsidR="00F51418">
              <w:rPr>
                <w:noProof/>
                <w:webHidden/>
              </w:rPr>
              <w:instrText xml:space="preserve"> PAGEREF _Toc73359293 \h </w:instrText>
            </w:r>
            <w:r w:rsidR="00F51418">
              <w:rPr>
                <w:noProof/>
                <w:webHidden/>
              </w:rPr>
            </w:r>
            <w:r w:rsidR="00F51418">
              <w:rPr>
                <w:noProof/>
                <w:webHidden/>
              </w:rPr>
              <w:fldChar w:fldCharType="separate"/>
            </w:r>
            <w:r w:rsidR="001162FB">
              <w:rPr>
                <w:noProof/>
                <w:webHidden/>
              </w:rPr>
              <w:t>17</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4" w:history="1">
            <w:r w:rsidR="00F51418" w:rsidRPr="009B6D2A">
              <w:rPr>
                <w:rStyle w:val="Hipercze"/>
                <w:noProof/>
              </w:rPr>
              <w:t>XV.</w:t>
            </w:r>
            <w:r w:rsidR="00F51418">
              <w:rPr>
                <w:rFonts w:asciiTheme="minorHAnsi" w:eastAsiaTheme="minorEastAsia" w:hAnsiTheme="minorHAnsi" w:cstheme="minorBidi"/>
                <w:noProof/>
                <w:sz w:val="22"/>
                <w:szCs w:val="22"/>
                <w:lang w:eastAsia="pl-PL"/>
              </w:rPr>
              <w:tab/>
            </w:r>
            <w:r w:rsidR="00F51418" w:rsidRPr="009B6D2A">
              <w:rPr>
                <w:rStyle w:val="Hipercze"/>
                <w:noProof/>
              </w:rPr>
              <w:t>TERMIN OTWARCIA OFERT</w:t>
            </w:r>
            <w:r w:rsidR="00F51418">
              <w:rPr>
                <w:noProof/>
                <w:webHidden/>
              </w:rPr>
              <w:tab/>
            </w:r>
            <w:r w:rsidR="00F51418">
              <w:rPr>
                <w:noProof/>
                <w:webHidden/>
              </w:rPr>
              <w:fldChar w:fldCharType="begin"/>
            </w:r>
            <w:r w:rsidR="00F51418">
              <w:rPr>
                <w:noProof/>
                <w:webHidden/>
              </w:rPr>
              <w:instrText xml:space="preserve"> PAGEREF _Toc73359294 \h </w:instrText>
            </w:r>
            <w:r w:rsidR="00F51418">
              <w:rPr>
                <w:noProof/>
                <w:webHidden/>
              </w:rPr>
            </w:r>
            <w:r w:rsidR="00F51418">
              <w:rPr>
                <w:noProof/>
                <w:webHidden/>
              </w:rPr>
              <w:fldChar w:fldCharType="separate"/>
            </w:r>
            <w:r w:rsidR="001162FB">
              <w:rPr>
                <w:noProof/>
                <w:webHidden/>
              </w:rPr>
              <w:t>17</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5" w:history="1">
            <w:r w:rsidR="00F51418" w:rsidRPr="009B6D2A">
              <w:rPr>
                <w:rStyle w:val="Hipercze"/>
                <w:noProof/>
              </w:rPr>
              <w:t>XVI.</w:t>
            </w:r>
            <w:r w:rsidR="00F51418">
              <w:rPr>
                <w:rFonts w:asciiTheme="minorHAnsi" w:eastAsiaTheme="minorEastAsia" w:hAnsiTheme="minorHAnsi" w:cstheme="minorBidi"/>
                <w:noProof/>
                <w:sz w:val="22"/>
                <w:szCs w:val="22"/>
                <w:lang w:eastAsia="pl-PL"/>
              </w:rPr>
              <w:tab/>
            </w:r>
            <w:r w:rsidR="00F51418" w:rsidRPr="009B6D2A">
              <w:rPr>
                <w:rStyle w:val="Hipercze"/>
                <w:noProof/>
              </w:rPr>
              <w:t>OPIS SPOSOBU OBLICZENIA CENY</w:t>
            </w:r>
            <w:r w:rsidR="00F51418">
              <w:rPr>
                <w:noProof/>
                <w:webHidden/>
              </w:rPr>
              <w:tab/>
            </w:r>
            <w:r w:rsidR="00F51418">
              <w:rPr>
                <w:noProof/>
                <w:webHidden/>
              </w:rPr>
              <w:fldChar w:fldCharType="begin"/>
            </w:r>
            <w:r w:rsidR="00F51418">
              <w:rPr>
                <w:noProof/>
                <w:webHidden/>
              </w:rPr>
              <w:instrText xml:space="preserve"> PAGEREF _Toc73359295 \h </w:instrText>
            </w:r>
            <w:r w:rsidR="00F51418">
              <w:rPr>
                <w:noProof/>
                <w:webHidden/>
              </w:rPr>
            </w:r>
            <w:r w:rsidR="00F51418">
              <w:rPr>
                <w:noProof/>
                <w:webHidden/>
              </w:rPr>
              <w:fldChar w:fldCharType="separate"/>
            </w:r>
            <w:r w:rsidR="001162FB">
              <w:rPr>
                <w:noProof/>
                <w:webHidden/>
              </w:rPr>
              <w:t>18</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6" w:history="1">
            <w:r w:rsidR="00F51418" w:rsidRPr="009B6D2A">
              <w:rPr>
                <w:rStyle w:val="Hipercze"/>
                <w:noProof/>
              </w:rPr>
              <w:t>XVII.</w:t>
            </w:r>
            <w:r w:rsidR="00F51418">
              <w:rPr>
                <w:rFonts w:asciiTheme="minorHAnsi" w:eastAsiaTheme="minorEastAsia" w:hAnsiTheme="minorHAnsi" w:cstheme="minorBidi"/>
                <w:noProof/>
                <w:sz w:val="22"/>
                <w:szCs w:val="22"/>
                <w:lang w:eastAsia="pl-PL"/>
              </w:rPr>
              <w:tab/>
            </w:r>
            <w:r w:rsidR="00F51418" w:rsidRPr="009B6D2A">
              <w:rPr>
                <w:rStyle w:val="Hipercze"/>
                <w:noProof/>
              </w:rPr>
              <w:t>OPIS KRYTERIÓW, WRAZ Z PODANIEM WAG TYCH KRYTERIÓW  I SPOSOBU OCENY OFERT</w:t>
            </w:r>
            <w:r w:rsidR="00F51418">
              <w:rPr>
                <w:noProof/>
                <w:webHidden/>
              </w:rPr>
              <w:tab/>
            </w:r>
            <w:r w:rsidR="00F51418">
              <w:rPr>
                <w:noProof/>
                <w:webHidden/>
              </w:rPr>
              <w:fldChar w:fldCharType="begin"/>
            </w:r>
            <w:r w:rsidR="00F51418">
              <w:rPr>
                <w:noProof/>
                <w:webHidden/>
              </w:rPr>
              <w:instrText xml:space="preserve"> PAGEREF _Toc73359296 \h </w:instrText>
            </w:r>
            <w:r w:rsidR="00F51418">
              <w:rPr>
                <w:noProof/>
                <w:webHidden/>
              </w:rPr>
            </w:r>
            <w:r w:rsidR="00F51418">
              <w:rPr>
                <w:noProof/>
                <w:webHidden/>
              </w:rPr>
              <w:fldChar w:fldCharType="separate"/>
            </w:r>
            <w:r w:rsidR="001162FB">
              <w:rPr>
                <w:noProof/>
                <w:webHidden/>
              </w:rPr>
              <w:t>19</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7" w:history="1">
            <w:r w:rsidR="00F51418" w:rsidRPr="009B6D2A">
              <w:rPr>
                <w:rStyle w:val="Hipercze"/>
                <w:noProof/>
              </w:rPr>
              <w:t>XVIII.</w:t>
            </w:r>
            <w:r w:rsidR="00F51418">
              <w:rPr>
                <w:rFonts w:asciiTheme="minorHAnsi" w:eastAsiaTheme="minorEastAsia" w:hAnsiTheme="minorHAnsi" w:cstheme="minorBidi"/>
                <w:noProof/>
                <w:sz w:val="22"/>
                <w:szCs w:val="22"/>
                <w:lang w:eastAsia="pl-PL"/>
              </w:rPr>
              <w:tab/>
            </w:r>
            <w:r w:rsidR="00F51418" w:rsidRPr="009B6D2A">
              <w:rPr>
                <w:rStyle w:val="Hipercze"/>
                <w:noProof/>
              </w:rPr>
              <w:t>INFORMACJE O FORMALNOŚCIACH, JAKIE POWINNY ZOSTAĆ DOPEŁNIONE PO WYBORZE OFERTY W CELU ZAWARCIA UMOWY  W SPRAWIE ZAMÓWIENIA PUBLICZNEGO</w:t>
            </w:r>
            <w:r w:rsidR="00F51418">
              <w:rPr>
                <w:noProof/>
                <w:webHidden/>
              </w:rPr>
              <w:tab/>
            </w:r>
            <w:r w:rsidR="00F51418">
              <w:rPr>
                <w:noProof/>
                <w:webHidden/>
              </w:rPr>
              <w:fldChar w:fldCharType="begin"/>
            </w:r>
            <w:r w:rsidR="00F51418">
              <w:rPr>
                <w:noProof/>
                <w:webHidden/>
              </w:rPr>
              <w:instrText xml:space="preserve"> PAGEREF _Toc73359297 \h </w:instrText>
            </w:r>
            <w:r w:rsidR="00F51418">
              <w:rPr>
                <w:noProof/>
                <w:webHidden/>
              </w:rPr>
            </w:r>
            <w:r w:rsidR="00F51418">
              <w:rPr>
                <w:noProof/>
                <w:webHidden/>
              </w:rPr>
              <w:fldChar w:fldCharType="separate"/>
            </w:r>
            <w:r w:rsidR="001162FB">
              <w:rPr>
                <w:noProof/>
                <w:webHidden/>
              </w:rPr>
              <w:t>19</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8" w:history="1">
            <w:r w:rsidR="00F51418" w:rsidRPr="009B6D2A">
              <w:rPr>
                <w:rStyle w:val="Hipercze"/>
                <w:noProof/>
              </w:rPr>
              <w:t>XIX.</w:t>
            </w:r>
            <w:r w:rsidR="00F51418">
              <w:rPr>
                <w:rFonts w:asciiTheme="minorHAnsi" w:eastAsiaTheme="minorEastAsia" w:hAnsiTheme="minorHAnsi" w:cstheme="minorBidi"/>
                <w:noProof/>
                <w:sz w:val="22"/>
                <w:szCs w:val="22"/>
                <w:lang w:eastAsia="pl-PL"/>
              </w:rPr>
              <w:tab/>
            </w:r>
            <w:r w:rsidR="00F51418" w:rsidRPr="009B6D2A">
              <w:rPr>
                <w:rStyle w:val="Hipercze"/>
                <w:noProof/>
              </w:rPr>
              <w:t>PROJEKTOWANE POSTANOWIENIA UMOWY W SPRAWIE ZAMÓWIENIA PUBLICZNEGO, KTÓRE ZOSTANĄ WPROWADZONE DO TREŚCI TEJ UMOWY</w:t>
            </w:r>
            <w:r w:rsidR="00F51418">
              <w:rPr>
                <w:noProof/>
                <w:webHidden/>
              </w:rPr>
              <w:tab/>
            </w:r>
            <w:r w:rsidR="00F51418">
              <w:rPr>
                <w:noProof/>
                <w:webHidden/>
              </w:rPr>
              <w:fldChar w:fldCharType="begin"/>
            </w:r>
            <w:r w:rsidR="00F51418">
              <w:rPr>
                <w:noProof/>
                <w:webHidden/>
              </w:rPr>
              <w:instrText xml:space="preserve"> PAGEREF _Toc73359298 \h </w:instrText>
            </w:r>
            <w:r w:rsidR="00F51418">
              <w:rPr>
                <w:noProof/>
                <w:webHidden/>
              </w:rPr>
            </w:r>
            <w:r w:rsidR="00F51418">
              <w:rPr>
                <w:noProof/>
                <w:webHidden/>
              </w:rPr>
              <w:fldChar w:fldCharType="separate"/>
            </w:r>
            <w:r w:rsidR="001162FB">
              <w:rPr>
                <w:noProof/>
                <w:webHidden/>
              </w:rPr>
              <w:t>20</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299" w:history="1">
            <w:r w:rsidR="00F51418" w:rsidRPr="009B6D2A">
              <w:rPr>
                <w:rStyle w:val="Hipercze"/>
                <w:noProof/>
              </w:rPr>
              <w:t>XX.</w:t>
            </w:r>
            <w:r w:rsidR="00F51418">
              <w:rPr>
                <w:rFonts w:asciiTheme="minorHAnsi" w:eastAsiaTheme="minorEastAsia" w:hAnsiTheme="minorHAnsi" w:cstheme="minorBidi"/>
                <w:noProof/>
                <w:sz w:val="22"/>
                <w:szCs w:val="22"/>
                <w:lang w:eastAsia="pl-PL"/>
              </w:rPr>
              <w:tab/>
            </w:r>
            <w:r w:rsidR="00F51418" w:rsidRPr="009B6D2A">
              <w:rPr>
                <w:rStyle w:val="Hipercze"/>
                <w:noProof/>
              </w:rPr>
              <w:t>POUCZENIA O ŚRODKACH OCHRONY PRAWNEJ PRZYSŁUGUJĄCYCH WYKONAWCY</w:t>
            </w:r>
            <w:r w:rsidR="00F51418">
              <w:rPr>
                <w:noProof/>
                <w:webHidden/>
              </w:rPr>
              <w:tab/>
            </w:r>
            <w:r w:rsidR="00F51418">
              <w:rPr>
                <w:noProof/>
                <w:webHidden/>
              </w:rPr>
              <w:fldChar w:fldCharType="begin"/>
            </w:r>
            <w:r w:rsidR="00F51418">
              <w:rPr>
                <w:noProof/>
                <w:webHidden/>
              </w:rPr>
              <w:instrText xml:space="preserve"> PAGEREF _Toc73359299 \h </w:instrText>
            </w:r>
            <w:r w:rsidR="00F51418">
              <w:rPr>
                <w:noProof/>
                <w:webHidden/>
              </w:rPr>
            </w:r>
            <w:r w:rsidR="00F51418">
              <w:rPr>
                <w:noProof/>
                <w:webHidden/>
              </w:rPr>
              <w:fldChar w:fldCharType="separate"/>
            </w:r>
            <w:r w:rsidR="001162FB">
              <w:rPr>
                <w:noProof/>
                <w:webHidden/>
              </w:rPr>
              <w:t>20</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300" w:history="1">
            <w:r w:rsidR="00F51418" w:rsidRPr="009B6D2A">
              <w:rPr>
                <w:rStyle w:val="Hipercze"/>
                <w:noProof/>
              </w:rPr>
              <w:t>XXI.</w:t>
            </w:r>
            <w:r w:rsidR="00F51418">
              <w:rPr>
                <w:rFonts w:asciiTheme="minorHAnsi" w:eastAsiaTheme="minorEastAsia" w:hAnsiTheme="minorHAnsi" w:cstheme="minorBidi"/>
                <w:noProof/>
                <w:sz w:val="22"/>
                <w:szCs w:val="22"/>
                <w:lang w:eastAsia="pl-PL"/>
              </w:rPr>
              <w:tab/>
            </w:r>
            <w:r w:rsidR="00F51418" w:rsidRPr="009B6D2A">
              <w:rPr>
                <w:rStyle w:val="Hipercze"/>
                <w:noProof/>
              </w:rPr>
              <w:t>INNE INFORMACJE</w:t>
            </w:r>
            <w:r w:rsidR="00F51418">
              <w:rPr>
                <w:noProof/>
                <w:webHidden/>
              </w:rPr>
              <w:tab/>
            </w:r>
            <w:r w:rsidR="00F51418">
              <w:rPr>
                <w:noProof/>
                <w:webHidden/>
              </w:rPr>
              <w:fldChar w:fldCharType="begin"/>
            </w:r>
            <w:r w:rsidR="00F51418">
              <w:rPr>
                <w:noProof/>
                <w:webHidden/>
              </w:rPr>
              <w:instrText xml:space="preserve"> PAGEREF _Toc73359300 \h </w:instrText>
            </w:r>
            <w:r w:rsidR="00F51418">
              <w:rPr>
                <w:noProof/>
                <w:webHidden/>
              </w:rPr>
            </w:r>
            <w:r w:rsidR="00F51418">
              <w:rPr>
                <w:noProof/>
                <w:webHidden/>
              </w:rPr>
              <w:fldChar w:fldCharType="separate"/>
            </w:r>
            <w:r w:rsidR="001162FB">
              <w:rPr>
                <w:noProof/>
                <w:webHidden/>
              </w:rPr>
              <w:t>20</w:t>
            </w:r>
            <w:r w:rsidR="00F51418">
              <w:rPr>
                <w:noProof/>
                <w:webHidden/>
              </w:rPr>
              <w:fldChar w:fldCharType="end"/>
            </w:r>
          </w:hyperlink>
        </w:p>
        <w:p w:rsidR="00F51418" w:rsidRDefault="001D65B3">
          <w:pPr>
            <w:pStyle w:val="Spistreci1"/>
            <w:rPr>
              <w:rFonts w:asciiTheme="minorHAnsi" w:eastAsiaTheme="minorEastAsia" w:hAnsiTheme="minorHAnsi" w:cstheme="minorBidi"/>
              <w:noProof/>
              <w:sz w:val="22"/>
              <w:szCs w:val="22"/>
              <w:lang w:eastAsia="pl-PL"/>
            </w:rPr>
          </w:pPr>
          <w:hyperlink w:anchor="_Toc73359301" w:history="1">
            <w:r w:rsidR="00F51418" w:rsidRPr="009B6D2A">
              <w:rPr>
                <w:rStyle w:val="Hipercze"/>
                <w:noProof/>
              </w:rPr>
              <w:t>XXII.</w:t>
            </w:r>
            <w:r w:rsidR="00F51418">
              <w:rPr>
                <w:rFonts w:asciiTheme="minorHAnsi" w:eastAsiaTheme="minorEastAsia" w:hAnsiTheme="minorHAnsi" w:cstheme="minorBidi"/>
                <w:noProof/>
                <w:sz w:val="22"/>
                <w:szCs w:val="22"/>
                <w:lang w:eastAsia="pl-PL"/>
              </w:rPr>
              <w:tab/>
            </w:r>
            <w:r w:rsidR="00F51418" w:rsidRPr="009B6D2A">
              <w:rPr>
                <w:rStyle w:val="Hipercze"/>
                <w:noProof/>
              </w:rPr>
              <w:t>OBOWIĄZEK INFORMACYJNY WYNIKAJĄCY Z ART. 13 RODO</w:t>
            </w:r>
            <w:r w:rsidR="00F51418">
              <w:rPr>
                <w:noProof/>
                <w:webHidden/>
              </w:rPr>
              <w:tab/>
            </w:r>
            <w:r w:rsidR="00F51418">
              <w:rPr>
                <w:noProof/>
                <w:webHidden/>
              </w:rPr>
              <w:fldChar w:fldCharType="begin"/>
            </w:r>
            <w:r w:rsidR="00F51418">
              <w:rPr>
                <w:noProof/>
                <w:webHidden/>
              </w:rPr>
              <w:instrText xml:space="preserve"> PAGEREF _Toc73359301 \h </w:instrText>
            </w:r>
            <w:r w:rsidR="00F51418">
              <w:rPr>
                <w:noProof/>
                <w:webHidden/>
              </w:rPr>
            </w:r>
            <w:r w:rsidR="00F51418">
              <w:rPr>
                <w:noProof/>
                <w:webHidden/>
              </w:rPr>
              <w:fldChar w:fldCharType="separate"/>
            </w:r>
            <w:r w:rsidR="001162FB">
              <w:rPr>
                <w:noProof/>
                <w:webHidden/>
              </w:rPr>
              <w:t>21</w:t>
            </w:r>
            <w:r w:rsidR="00F51418">
              <w:rPr>
                <w:noProof/>
                <w:webHidden/>
              </w:rPr>
              <w:fldChar w:fldCharType="end"/>
            </w:r>
          </w:hyperlink>
        </w:p>
        <w:p w:rsidR="000633E9" w:rsidRPr="000633E9" w:rsidRDefault="00C3399E">
          <w:pPr>
            <w:rPr>
              <w:rFonts w:cs="Arial"/>
            </w:rPr>
          </w:pPr>
          <w:r w:rsidRPr="00675973">
            <w:rPr>
              <w:rFonts w:cs="Arial"/>
              <w:sz w:val="28"/>
              <w:szCs w:val="28"/>
            </w:rPr>
            <w:fldChar w:fldCharType="end"/>
          </w:r>
        </w:p>
      </w:sdtContent>
    </w:sdt>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73359281"/>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hyperlink r:id="rId10" w:history="1">
        <w:r w:rsidRPr="006C5A1A">
          <w:rPr>
            <w:rStyle w:val="Hipercze"/>
          </w:rPr>
          <w:t>rzikrakow.zam.publ@ron.mil.pl</w:t>
        </w:r>
      </w:hyperlink>
    </w:p>
    <w:p w:rsidR="00014BFF" w:rsidRPr="006C5A1A" w:rsidRDefault="00014BFF" w:rsidP="00BA6876">
      <w:pPr>
        <w:ind w:left="284"/>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1D65B3" w:rsidP="00FF3885">
      <w:pPr>
        <w:ind w:left="284"/>
      </w:pPr>
      <w:hyperlink r:id="rId12" w:history="1">
        <w:r w:rsidR="00FF3885" w:rsidRPr="00CA5D6D">
          <w:rPr>
            <w:rStyle w:val="Hipercze"/>
          </w:rPr>
          <w:t>www.platformazakupowa.pl/pn/rzikrakow</w:t>
        </w:r>
      </w:hyperlink>
      <w:r w:rsidR="0089279D">
        <w:rPr>
          <w:rStyle w:val="Hipercze"/>
        </w:rPr>
        <w:br/>
      </w:r>
    </w:p>
    <w:p w:rsidR="00D16547" w:rsidRDefault="00755933" w:rsidP="00547007">
      <w:pPr>
        <w:pStyle w:val="Nagwek1"/>
        <w:numPr>
          <w:ilvl w:val="0"/>
          <w:numId w:val="2"/>
        </w:numPr>
        <w:spacing w:before="240"/>
      </w:pPr>
      <w:bookmarkStart w:id="1" w:name="_Toc73359282"/>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077FCA">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00077FCA">
        <w:rPr>
          <w:rFonts w:cs="Arial"/>
        </w:rPr>
        <w:t xml:space="preserve">w </w:t>
      </w:r>
      <w:r w:rsidR="00077FCA" w:rsidRPr="00077FCA">
        <w:rPr>
          <w:rFonts w:cs="Arial"/>
        </w:rPr>
        <w:t xml:space="preserve"> trybie przetargu nieograniczonego, na podstawie art. 132 ustawy </w:t>
      </w:r>
      <w:r w:rsidRPr="00BA6876">
        <w:rPr>
          <w:rFonts w:cs="Arial"/>
        </w:rPr>
        <w:t xml:space="preserve">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1550D1" w:rsidRPr="00174A7A" w:rsidRDefault="001550D1" w:rsidP="001550D1">
      <w:pPr>
        <w:pStyle w:val="Tekstpodstawowy"/>
        <w:numPr>
          <w:ilvl w:val="0"/>
          <w:numId w:val="13"/>
        </w:numPr>
        <w:rPr>
          <w:rFonts w:cs="Arial"/>
        </w:rPr>
      </w:pPr>
      <w:r w:rsidRPr="00174A7A">
        <w:rPr>
          <w:rFonts w:cs="Arial"/>
        </w:rPr>
        <w:t xml:space="preserve">Zamawiający, </w:t>
      </w:r>
      <w:r w:rsidR="00A20AB4" w:rsidRPr="00174A7A">
        <w:rPr>
          <w:rFonts w:cs="Arial"/>
        </w:rPr>
        <w:t xml:space="preserve">zastosuje w przedmiotowym postępowaniu procedurę określoną w </w:t>
      </w:r>
      <w:r w:rsidRPr="00174A7A">
        <w:rPr>
          <w:rFonts w:cs="Arial"/>
        </w:rPr>
        <w:t>art. 139 ustawy,</w:t>
      </w:r>
      <w:r w:rsidR="00A20AB4" w:rsidRPr="00174A7A">
        <w:rPr>
          <w:rFonts w:cs="Arial"/>
        </w:rPr>
        <w:t xml:space="preserve"> tj. najpierw dokona</w:t>
      </w:r>
      <w:r w:rsidRPr="00174A7A">
        <w:rPr>
          <w:rFonts w:cs="Arial"/>
        </w:rPr>
        <w:t xml:space="preserve"> badania i oceny ofert, </w:t>
      </w:r>
      <w:r w:rsidR="00A20AB4" w:rsidRPr="00174A7A">
        <w:rPr>
          <w:rFonts w:cs="Arial"/>
        </w:rPr>
        <w:br/>
      </w:r>
      <w:r w:rsidRPr="00174A7A">
        <w:rPr>
          <w:rFonts w:cs="Arial"/>
        </w:rPr>
        <w:t>a następn</w:t>
      </w:r>
      <w:r w:rsidR="00A20AB4" w:rsidRPr="00174A7A">
        <w:rPr>
          <w:rFonts w:cs="Arial"/>
        </w:rPr>
        <w:t>ie dokona</w:t>
      </w:r>
      <w:r w:rsidRPr="00174A7A">
        <w:rPr>
          <w:rFonts w:cs="Arial"/>
        </w:rPr>
        <w:t xml:space="preserve"> kwalifikacji podmiotowej Wykonawcy, którego oferta została najwyżej oceniona, w zakresie braku podstaw wykluczenia oraz spełniania warunków udziału w postępowaniu.</w:t>
      </w:r>
    </w:p>
    <w:p w:rsidR="001550D1" w:rsidRPr="001550D1" w:rsidRDefault="001550D1" w:rsidP="001550D1">
      <w:pPr>
        <w:pStyle w:val="Tekstpodstawowy"/>
        <w:numPr>
          <w:ilvl w:val="0"/>
          <w:numId w:val="13"/>
        </w:numPr>
        <w:rPr>
          <w:rFonts w:cs="Arial"/>
        </w:rPr>
      </w:pPr>
      <w:r w:rsidRPr="001550D1">
        <w:rPr>
          <w:rFonts w:cs="Arial"/>
        </w:rPr>
        <w:t xml:space="preserve">Zamawiający przewiduje możliwość unieważnienia postępowania na mocy art. </w:t>
      </w:r>
      <w:r w:rsidRPr="00A20AB4">
        <w:rPr>
          <w:rFonts w:cs="Arial"/>
        </w:rPr>
        <w:t>257</w:t>
      </w:r>
      <w:r w:rsidRPr="001550D1">
        <w:rPr>
          <w:rFonts w:cs="Arial"/>
        </w:rPr>
        <w:t xml:space="preserve"> ustawy tj.: Zamawiający może unieważnić postępowanie </w:t>
      </w:r>
      <w:r>
        <w:rPr>
          <w:rFonts w:cs="Arial"/>
        </w:rPr>
        <w:br/>
      </w:r>
      <w:r w:rsidRPr="001550D1">
        <w:rPr>
          <w:rFonts w:cs="Arial"/>
        </w:rPr>
        <w:t>o udzielenie zamówienia, jeżeli środki publiczne, które Zamawiający zamierzał przeznaczyć na sfinansowanie całości lub części zamówienia, nie 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0633E9" w:rsidRPr="000A3C79" w:rsidRDefault="00755933" w:rsidP="009235BB">
      <w:pPr>
        <w:pStyle w:val="Nagwek1"/>
        <w:numPr>
          <w:ilvl w:val="0"/>
          <w:numId w:val="2"/>
        </w:numPr>
      </w:pPr>
      <w:bookmarkStart w:id="2" w:name="_Toc73359283"/>
      <w:r w:rsidRPr="000A3C79">
        <w:t>OPIS PRZEDMIOTU ZAMÓWIENIA</w:t>
      </w:r>
      <w:bookmarkEnd w:id="2"/>
    </w:p>
    <w:p w:rsidR="0026458C" w:rsidRPr="0026458C" w:rsidRDefault="0026458C" w:rsidP="0026458C">
      <w:pPr>
        <w:rPr>
          <w:bCs/>
          <w:highlight w:val="yellow"/>
          <w:lang w:eastAsia="en-US"/>
        </w:rPr>
      </w:pPr>
    </w:p>
    <w:p w:rsidR="009A3F10" w:rsidRDefault="00195F0F" w:rsidP="005807C5">
      <w:pPr>
        <w:ind w:left="360"/>
        <w:rPr>
          <w:bCs/>
          <w:lang w:eastAsia="en-US"/>
        </w:rPr>
      </w:pPr>
      <w:r>
        <w:rPr>
          <w:bCs/>
          <w:lang w:eastAsia="en-US"/>
        </w:rPr>
        <w:t>Przedmiotem zamówien</w:t>
      </w:r>
      <w:r w:rsidR="00B8490C">
        <w:rPr>
          <w:bCs/>
          <w:lang w:eastAsia="en-US"/>
        </w:rPr>
        <w:t>ia jest dostawa mebli biurowych</w:t>
      </w:r>
      <w:r>
        <w:rPr>
          <w:bCs/>
          <w:lang w:eastAsia="en-US"/>
        </w:rPr>
        <w:t>.</w:t>
      </w:r>
    </w:p>
    <w:p w:rsidR="00195F0F" w:rsidRDefault="00195F0F" w:rsidP="005807C5">
      <w:pPr>
        <w:ind w:left="360"/>
        <w:rPr>
          <w:bCs/>
          <w:lang w:eastAsia="en-US"/>
        </w:rPr>
      </w:pPr>
      <w:r>
        <w:rPr>
          <w:bCs/>
          <w:lang w:eastAsia="en-US"/>
        </w:rPr>
        <w:t>Szczegółowy zakres i warunki realizacji zamówienia przedstawiają:</w:t>
      </w:r>
    </w:p>
    <w:p w:rsidR="00195F0F" w:rsidRDefault="00195F0F" w:rsidP="00195F0F">
      <w:pPr>
        <w:numPr>
          <w:ilvl w:val="0"/>
          <w:numId w:val="1"/>
        </w:numPr>
        <w:rPr>
          <w:bCs/>
          <w:lang w:eastAsia="en-US"/>
        </w:rPr>
      </w:pPr>
      <w:r>
        <w:rPr>
          <w:bCs/>
          <w:lang w:eastAsia="en-US"/>
        </w:rPr>
        <w:t>opis przedmiotu zamówienia,</w:t>
      </w:r>
    </w:p>
    <w:p w:rsidR="00195F0F" w:rsidRPr="00195F0F" w:rsidRDefault="00195F0F" w:rsidP="00195F0F">
      <w:pPr>
        <w:numPr>
          <w:ilvl w:val="0"/>
          <w:numId w:val="1"/>
        </w:numPr>
        <w:rPr>
          <w:bCs/>
          <w:lang w:eastAsia="en-US"/>
        </w:rPr>
      </w:pPr>
      <w:r>
        <w:rPr>
          <w:bCs/>
          <w:lang w:eastAsia="en-US"/>
        </w:rPr>
        <w:t xml:space="preserve">projekt umowy, </w:t>
      </w:r>
      <w:r w:rsidRPr="00195F0F">
        <w:rPr>
          <w:bCs/>
          <w:lang w:eastAsia="en-US"/>
        </w:rPr>
        <w:t xml:space="preserve"> </w:t>
      </w:r>
    </w:p>
    <w:p w:rsidR="00195F0F" w:rsidRPr="00195F0F" w:rsidRDefault="00195F0F" w:rsidP="00195F0F">
      <w:pPr>
        <w:numPr>
          <w:ilvl w:val="0"/>
          <w:numId w:val="1"/>
        </w:numPr>
        <w:rPr>
          <w:bCs/>
          <w:lang w:eastAsia="en-US"/>
        </w:rPr>
      </w:pPr>
      <w:r>
        <w:rPr>
          <w:bCs/>
          <w:lang w:eastAsia="en-US"/>
        </w:rPr>
        <w:t>w</w:t>
      </w:r>
      <w:r w:rsidRPr="00195F0F">
        <w:rPr>
          <w:bCs/>
          <w:lang w:eastAsia="en-US"/>
        </w:rPr>
        <w:t>ycena ofertowa</w:t>
      </w:r>
      <w:r>
        <w:rPr>
          <w:bCs/>
          <w:lang w:eastAsia="en-US"/>
        </w:rPr>
        <w:t>,</w:t>
      </w:r>
    </w:p>
    <w:p w:rsidR="00195F0F" w:rsidRPr="00195F0F" w:rsidRDefault="00195F0F" w:rsidP="00195F0F">
      <w:pPr>
        <w:numPr>
          <w:ilvl w:val="0"/>
          <w:numId w:val="1"/>
        </w:numPr>
        <w:rPr>
          <w:bCs/>
          <w:lang w:eastAsia="en-US"/>
        </w:rPr>
      </w:pPr>
      <w:r w:rsidRPr="00195F0F">
        <w:rPr>
          <w:bCs/>
          <w:lang w:eastAsia="en-US"/>
        </w:rPr>
        <w:t>dokument gwarancyjny</w:t>
      </w:r>
      <w:r>
        <w:rPr>
          <w:bCs/>
          <w:lang w:eastAsia="en-US"/>
        </w:rPr>
        <w:t>,</w:t>
      </w:r>
    </w:p>
    <w:p w:rsidR="00195F0F" w:rsidRPr="00195F0F" w:rsidRDefault="00A20AB4" w:rsidP="00195F0F">
      <w:pPr>
        <w:numPr>
          <w:ilvl w:val="0"/>
          <w:numId w:val="1"/>
        </w:numPr>
        <w:rPr>
          <w:bCs/>
          <w:lang w:eastAsia="en-US"/>
        </w:rPr>
      </w:pPr>
      <w:r>
        <w:rPr>
          <w:bCs/>
          <w:lang w:eastAsia="en-US"/>
        </w:rPr>
        <w:t>wzo</w:t>
      </w:r>
      <w:r w:rsidR="00195F0F">
        <w:rPr>
          <w:bCs/>
          <w:lang w:eastAsia="en-US"/>
        </w:rPr>
        <w:t>r</w:t>
      </w:r>
      <w:r>
        <w:rPr>
          <w:bCs/>
          <w:lang w:eastAsia="en-US"/>
        </w:rPr>
        <w:t>y</w:t>
      </w:r>
      <w:r w:rsidR="00E833F1">
        <w:rPr>
          <w:bCs/>
          <w:lang w:eastAsia="en-US"/>
        </w:rPr>
        <w:t xml:space="preserve"> protokołu</w:t>
      </w:r>
      <w:r w:rsidR="00195F0F" w:rsidRPr="00195F0F">
        <w:rPr>
          <w:bCs/>
          <w:lang w:eastAsia="en-US"/>
        </w:rPr>
        <w:t xml:space="preserve"> przyjęcia – przekazania</w:t>
      </w:r>
      <w:r w:rsidR="00E833F1">
        <w:rPr>
          <w:bCs/>
          <w:lang w:eastAsia="en-US"/>
        </w:rPr>
        <w:t>,</w:t>
      </w:r>
    </w:p>
    <w:p w:rsidR="00195F0F" w:rsidRPr="00195F0F" w:rsidRDefault="00195F0F" w:rsidP="00195F0F">
      <w:pPr>
        <w:numPr>
          <w:ilvl w:val="0"/>
          <w:numId w:val="1"/>
        </w:numPr>
        <w:rPr>
          <w:bCs/>
          <w:lang w:eastAsia="en-US"/>
        </w:rPr>
      </w:pPr>
      <w:r w:rsidRPr="00195F0F">
        <w:rPr>
          <w:bCs/>
          <w:lang w:eastAsia="en-US"/>
        </w:rPr>
        <w:t>wykaz miejsc dostawy sprzętu</w:t>
      </w:r>
    </w:p>
    <w:p w:rsidR="00195F0F" w:rsidRPr="00195F0F" w:rsidRDefault="00195F0F" w:rsidP="00195F0F">
      <w:pPr>
        <w:numPr>
          <w:ilvl w:val="0"/>
          <w:numId w:val="1"/>
        </w:numPr>
        <w:rPr>
          <w:bCs/>
          <w:lang w:eastAsia="en-US"/>
        </w:rPr>
      </w:pPr>
      <w:r w:rsidRPr="00195F0F">
        <w:rPr>
          <w:bCs/>
          <w:lang w:eastAsia="en-US"/>
        </w:rPr>
        <w:t>wzór karty wyrobu</w:t>
      </w:r>
      <w:r w:rsidR="00E833F1">
        <w:rPr>
          <w:bCs/>
          <w:lang w:eastAsia="en-US"/>
        </w:rPr>
        <w:t>.</w:t>
      </w:r>
    </w:p>
    <w:p w:rsidR="00195F0F" w:rsidRDefault="00195F0F"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A62188" w:rsidRDefault="005807C5" w:rsidP="005807C5">
      <w:pPr>
        <w:ind w:left="360"/>
        <w:rPr>
          <w:bCs/>
          <w:lang w:eastAsia="en-US"/>
        </w:rPr>
      </w:pPr>
    </w:p>
    <w:p w:rsidR="000F72E1" w:rsidRPr="00E833F1" w:rsidRDefault="005807C5" w:rsidP="000F72E1">
      <w:pPr>
        <w:pStyle w:val="Akapitzlist"/>
        <w:numPr>
          <w:ilvl w:val="0"/>
          <w:numId w:val="14"/>
        </w:numPr>
        <w:rPr>
          <w:b/>
          <w:bCs/>
          <w:lang w:eastAsia="en-US"/>
        </w:rPr>
      </w:pPr>
      <w:r w:rsidRPr="00E833F1">
        <w:rPr>
          <w:bCs/>
          <w:lang w:eastAsia="en-US"/>
        </w:rPr>
        <w:t>Główny kod CPV:</w:t>
      </w:r>
      <w:r w:rsidR="000F50E5" w:rsidRPr="00A62188">
        <w:t xml:space="preserve"> </w:t>
      </w:r>
      <w:r w:rsidR="000F50E5" w:rsidRPr="00A62188">
        <w:tab/>
      </w:r>
      <w:r w:rsidR="00E833F1" w:rsidRPr="00E833F1">
        <w:rPr>
          <w:bCs/>
          <w:lang w:eastAsia="en-US"/>
        </w:rPr>
        <w:t>390</w:t>
      </w:r>
      <w:r w:rsidR="00077FCA">
        <w:rPr>
          <w:bCs/>
          <w:lang w:eastAsia="en-US"/>
        </w:rPr>
        <w:t>00000-2</w:t>
      </w:r>
      <w:r w:rsidR="000F50E5" w:rsidRPr="00E833F1">
        <w:rPr>
          <w:bCs/>
          <w:lang w:eastAsia="en-US"/>
        </w:rPr>
        <w:tab/>
      </w:r>
    </w:p>
    <w:p w:rsidR="00E833F1" w:rsidRPr="00E833F1" w:rsidRDefault="00E833F1" w:rsidP="00E833F1">
      <w:pPr>
        <w:pStyle w:val="Akapitzlist"/>
        <w:rPr>
          <w:b/>
          <w:bCs/>
          <w:lang w:eastAsia="en-US"/>
        </w:rPr>
      </w:pPr>
    </w:p>
    <w:p w:rsidR="005807C5" w:rsidRDefault="00E833F1" w:rsidP="00A105A8">
      <w:pPr>
        <w:pStyle w:val="Akapitzlist"/>
        <w:numPr>
          <w:ilvl w:val="0"/>
          <w:numId w:val="14"/>
        </w:numPr>
        <w:rPr>
          <w:bCs/>
          <w:lang w:eastAsia="en-US"/>
        </w:rPr>
      </w:pPr>
      <w:r>
        <w:rPr>
          <w:bCs/>
          <w:lang w:eastAsia="en-US"/>
        </w:rPr>
        <w:t>Informacje dla Wykonawców:</w:t>
      </w:r>
    </w:p>
    <w:p w:rsidR="00E833F1" w:rsidRPr="00E833F1" w:rsidRDefault="00E833F1" w:rsidP="00E833F1">
      <w:pPr>
        <w:rPr>
          <w:bCs/>
          <w:lang w:eastAsia="en-US"/>
        </w:rPr>
      </w:pPr>
    </w:p>
    <w:p w:rsidR="005807C5" w:rsidRDefault="000F72E1" w:rsidP="00A105A8">
      <w:pPr>
        <w:pStyle w:val="Akapitzlist"/>
        <w:numPr>
          <w:ilvl w:val="0"/>
          <w:numId w:val="15"/>
        </w:numPr>
        <w:rPr>
          <w:bCs/>
          <w:lang w:eastAsia="en-US"/>
        </w:rPr>
      </w:pPr>
      <w:r w:rsidRPr="005760AA">
        <w:rPr>
          <w:bCs/>
          <w:lang w:eastAsia="en-US"/>
        </w:rPr>
        <w:t xml:space="preserve">Zamawiający </w:t>
      </w:r>
      <w:r w:rsidR="00E833F1">
        <w:rPr>
          <w:bCs/>
          <w:lang w:eastAsia="en-US"/>
        </w:rPr>
        <w:t xml:space="preserve">nie </w:t>
      </w:r>
      <w:r w:rsidR="005760AA" w:rsidRPr="005760AA">
        <w:rPr>
          <w:bCs/>
          <w:lang w:eastAsia="en-US"/>
        </w:rPr>
        <w:t>dopuszcza możliwość</w:t>
      </w:r>
      <w:r w:rsidRPr="005760AA">
        <w:rPr>
          <w:bCs/>
          <w:lang w:eastAsia="en-US"/>
        </w:rPr>
        <w:t xml:space="preserve"> składania ofert częściowych.</w:t>
      </w:r>
    </w:p>
    <w:p w:rsidR="000A6FAA" w:rsidRPr="00E833F1" w:rsidRDefault="000A6FAA" w:rsidP="00E833F1">
      <w:pPr>
        <w:rPr>
          <w:bCs/>
          <w:lang w:eastAsia="en-US"/>
        </w:rPr>
      </w:pP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D917B8" w:rsidRPr="00D917B8" w:rsidRDefault="00D917B8" w:rsidP="00D917B8">
      <w:pPr>
        <w:pStyle w:val="Akapitzlist"/>
        <w:rPr>
          <w:bCs/>
          <w:lang w:eastAsia="en-US"/>
        </w:rPr>
      </w:pPr>
    </w:p>
    <w:p w:rsidR="00D917B8" w:rsidRPr="00D917B8" w:rsidRDefault="00D917B8" w:rsidP="00D917B8">
      <w:pPr>
        <w:rPr>
          <w:bCs/>
          <w:lang w:eastAsia="en-US"/>
        </w:rPr>
      </w:pPr>
      <w:r>
        <w:rPr>
          <w:bCs/>
          <w:lang w:eastAsia="en-US"/>
        </w:rPr>
        <w:t>Zamawiający, zgodnie z art. 441 ust. 1</w:t>
      </w:r>
      <w:r w:rsidRPr="00D917B8">
        <w:rPr>
          <w:bCs/>
          <w:lang w:eastAsia="en-US"/>
        </w:rPr>
        <w:t xml:space="preserve"> u</w:t>
      </w:r>
      <w:r>
        <w:rPr>
          <w:bCs/>
          <w:lang w:eastAsia="en-US"/>
        </w:rPr>
        <w:t>stawy, zastrzega sobie możliwość skorzystania z</w:t>
      </w:r>
      <w:r w:rsidRPr="00D917B8">
        <w:rPr>
          <w:bCs/>
          <w:lang w:eastAsia="en-US"/>
        </w:rPr>
        <w:t xml:space="preserve"> prawa opcji.</w:t>
      </w:r>
    </w:p>
    <w:p w:rsidR="00D917B8" w:rsidRPr="00D917B8" w:rsidRDefault="00D917B8" w:rsidP="00D917B8">
      <w:pPr>
        <w:pStyle w:val="Akapitzlist"/>
        <w:ind w:left="1070"/>
        <w:rPr>
          <w:bCs/>
          <w:lang w:eastAsia="en-US"/>
        </w:rPr>
      </w:pPr>
    </w:p>
    <w:p w:rsidR="00D917B8" w:rsidRDefault="00D917B8" w:rsidP="00D917B8">
      <w:pPr>
        <w:rPr>
          <w:bCs/>
          <w:lang w:eastAsia="en-US"/>
        </w:rPr>
      </w:pPr>
      <w:r w:rsidRPr="00D917B8">
        <w:rPr>
          <w:bCs/>
          <w:lang w:eastAsia="en-US"/>
        </w:rPr>
        <w:t xml:space="preserve">Prawem opcji objęte jest nabycie (zakup) w zależności od bieżących potrzeb Zamawiającego i posiadanych środków finansowych </w:t>
      </w:r>
      <w:r>
        <w:rPr>
          <w:bCs/>
          <w:lang w:eastAsia="en-US"/>
        </w:rPr>
        <w:t>następujących wyrobów:</w:t>
      </w:r>
    </w:p>
    <w:p w:rsidR="00E319A8" w:rsidRDefault="00E319A8" w:rsidP="00D917B8">
      <w:pPr>
        <w:rPr>
          <w:bCs/>
          <w:lang w:eastAsia="en-US"/>
        </w:rPr>
      </w:pPr>
    </w:p>
    <w:p w:rsidR="00D917B8" w:rsidRDefault="00D917B8" w:rsidP="00D917B8">
      <w:pPr>
        <w:rPr>
          <w:bCs/>
          <w:lang w:eastAsia="en-US"/>
        </w:rPr>
      </w:pPr>
      <w:r>
        <w:rPr>
          <w:bCs/>
          <w:lang w:eastAsia="en-US"/>
        </w:rPr>
        <w:t>- biurko drewniane – kolor wiśnia do 15 szt.,</w:t>
      </w:r>
    </w:p>
    <w:p w:rsidR="00D917B8" w:rsidRDefault="00D917B8" w:rsidP="00D917B8">
      <w:pPr>
        <w:rPr>
          <w:bCs/>
          <w:lang w:eastAsia="en-US"/>
        </w:rPr>
      </w:pPr>
      <w:r>
        <w:rPr>
          <w:bCs/>
          <w:lang w:eastAsia="en-US"/>
        </w:rPr>
        <w:t xml:space="preserve">- </w:t>
      </w:r>
      <w:r w:rsidR="00E319A8">
        <w:rPr>
          <w:bCs/>
          <w:lang w:eastAsia="en-US"/>
        </w:rPr>
        <w:t>stolik pod komputer – kolor wiśnia do 15 szt.,</w:t>
      </w:r>
    </w:p>
    <w:p w:rsidR="00E319A8" w:rsidRDefault="00E319A8" w:rsidP="00D917B8">
      <w:pPr>
        <w:rPr>
          <w:bCs/>
          <w:lang w:eastAsia="en-US"/>
        </w:rPr>
      </w:pPr>
      <w:r>
        <w:rPr>
          <w:bCs/>
          <w:lang w:eastAsia="en-US"/>
        </w:rPr>
        <w:t>- łącznik do biurka – kolor wiśnia do 15 szt.,</w:t>
      </w:r>
    </w:p>
    <w:p w:rsidR="00E319A8" w:rsidRDefault="00E319A8" w:rsidP="00D917B8">
      <w:pPr>
        <w:rPr>
          <w:bCs/>
          <w:lang w:eastAsia="en-US"/>
        </w:rPr>
      </w:pPr>
      <w:r>
        <w:rPr>
          <w:bCs/>
          <w:lang w:eastAsia="en-US"/>
        </w:rPr>
        <w:t>- łącznik do biurka – kolor dąb jasny do 15 szt.,</w:t>
      </w:r>
    </w:p>
    <w:p w:rsidR="00E319A8" w:rsidRDefault="00E319A8" w:rsidP="00D917B8">
      <w:pPr>
        <w:rPr>
          <w:bCs/>
          <w:lang w:eastAsia="en-US"/>
        </w:rPr>
      </w:pPr>
      <w:r>
        <w:rPr>
          <w:bCs/>
          <w:lang w:eastAsia="en-US"/>
        </w:rPr>
        <w:t>- szafa biurowa drewniana -  kolor wiśnia do 15 sz.,</w:t>
      </w:r>
    </w:p>
    <w:p w:rsidR="00E319A8" w:rsidRDefault="00E319A8" w:rsidP="00D917B8">
      <w:pPr>
        <w:rPr>
          <w:bCs/>
          <w:lang w:eastAsia="en-US"/>
        </w:rPr>
      </w:pPr>
      <w:r>
        <w:rPr>
          <w:bCs/>
          <w:lang w:eastAsia="en-US"/>
        </w:rPr>
        <w:t>- regał biurowy segment z półkami – kolor wiśnia do 15 szt.,</w:t>
      </w:r>
    </w:p>
    <w:p w:rsidR="00E319A8" w:rsidRDefault="00E319A8" w:rsidP="00D917B8">
      <w:pPr>
        <w:rPr>
          <w:bCs/>
          <w:lang w:eastAsia="en-US"/>
        </w:rPr>
      </w:pPr>
      <w:r>
        <w:rPr>
          <w:bCs/>
          <w:lang w:eastAsia="en-US"/>
        </w:rPr>
        <w:t>- regał drewniany witryna – kolor wiśnia do 15 szt.,</w:t>
      </w:r>
    </w:p>
    <w:p w:rsidR="00E319A8" w:rsidRDefault="00E319A8" w:rsidP="00D917B8">
      <w:pPr>
        <w:rPr>
          <w:bCs/>
          <w:lang w:eastAsia="en-US"/>
        </w:rPr>
      </w:pPr>
      <w:r>
        <w:rPr>
          <w:bCs/>
          <w:lang w:eastAsia="en-US"/>
        </w:rPr>
        <w:t>- regał drewniany – segment z barkiem – kolor wiśnia do 15 szt.,</w:t>
      </w:r>
    </w:p>
    <w:p w:rsidR="00E319A8" w:rsidRPr="00D917B8" w:rsidRDefault="00E319A8" w:rsidP="00D917B8">
      <w:pPr>
        <w:rPr>
          <w:bCs/>
          <w:lang w:eastAsia="en-US"/>
        </w:rPr>
      </w:pPr>
      <w:r>
        <w:rPr>
          <w:bCs/>
          <w:lang w:eastAsia="en-US"/>
        </w:rPr>
        <w:t xml:space="preserve">- szafa ubraniowa drewniana 2-drzwiowa – kolor wiśnia do 15 szt. </w:t>
      </w:r>
    </w:p>
    <w:p w:rsidR="005305EF" w:rsidRPr="000A3C79" w:rsidRDefault="00B02B16" w:rsidP="009235BB">
      <w:pPr>
        <w:pStyle w:val="Nagwek1"/>
        <w:numPr>
          <w:ilvl w:val="0"/>
          <w:numId w:val="2"/>
        </w:numPr>
        <w:tabs>
          <w:tab w:val="left" w:pos="426"/>
        </w:tabs>
        <w:ind w:left="0" w:firstLine="0"/>
        <w:rPr>
          <w:strike/>
        </w:rPr>
      </w:pPr>
      <w:bookmarkStart w:id="3" w:name="_Toc73359284"/>
      <w:r w:rsidRPr="000A3C79">
        <w:t>TERMIN WYKONANIA ZAMÓWIENIA</w:t>
      </w:r>
      <w:bookmarkEnd w:id="3"/>
    </w:p>
    <w:p w:rsidR="001D5030" w:rsidRDefault="001D5030" w:rsidP="001D5030">
      <w:pPr>
        <w:rPr>
          <w:lang w:eastAsia="en-US"/>
        </w:rPr>
      </w:pPr>
    </w:p>
    <w:p w:rsidR="001550D1" w:rsidRPr="00410202" w:rsidRDefault="001550D1" w:rsidP="001550D1">
      <w:pPr>
        <w:pStyle w:val="Tekstpodstawowy"/>
        <w:ind w:left="284"/>
        <w:rPr>
          <w:rFonts w:cs="Arial"/>
        </w:rPr>
      </w:pPr>
      <w:r w:rsidRPr="00410202">
        <w:rPr>
          <w:rFonts w:cs="Arial"/>
          <w:b/>
        </w:rPr>
        <w:t>Zakończenie:</w:t>
      </w:r>
      <w:r w:rsidRPr="00410202">
        <w:rPr>
          <w:rFonts w:cs="Arial"/>
        </w:rPr>
        <w:t xml:space="preserve"> </w:t>
      </w:r>
      <w:r w:rsidR="00B8490C">
        <w:rPr>
          <w:rFonts w:cs="Arial"/>
        </w:rPr>
        <w:t>60</w:t>
      </w:r>
      <w:r>
        <w:rPr>
          <w:rFonts w:cs="Arial"/>
        </w:rPr>
        <w:t xml:space="preserve"> dni od dnia podpisania umowy</w:t>
      </w:r>
      <w:r w:rsidRPr="001D0889">
        <w:rPr>
          <w:rFonts w:cs="Arial"/>
        </w:rPr>
        <w:t>.</w:t>
      </w:r>
    </w:p>
    <w:p w:rsidR="003C6C1D" w:rsidRPr="006214F0" w:rsidRDefault="00346F08" w:rsidP="001550D1">
      <w:pPr>
        <w:pStyle w:val="Nagwek1"/>
        <w:numPr>
          <w:ilvl w:val="0"/>
          <w:numId w:val="5"/>
        </w:numPr>
      </w:pPr>
      <w:bookmarkStart w:id="4" w:name="_Toc73359285"/>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4"/>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hyperlink r:id="rId13" w:history="1">
        <w:r w:rsidRPr="00C6207C">
          <w:rPr>
            <w:rStyle w:val="Hipercze"/>
            <w:lang w:eastAsia="en-US"/>
          </w:rPr>
          <w:t>www.platformazakupowa.pl/pn/rzikrakow</w:t>
        </w:r>
      </w:hyperlink>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1550D1" w:rsidRDefault="001550D1" w:rsidP="001550D1">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1550D1" w:rsidRDefault="001550D1" w:rsidP="001550D1">
      <w:pPr>
        <w:pStyle w:val="Akapitzlist"/>
        <w:ind w:left="567"/>
        <w:rPr>
          <w:lang w:eastAsia="en-US"/>
        </w:rPr>
      </w:pPr>
      <w:r>
        <w:rPr>
          <w:lang w:eastAsia="en-US"/>
        </w:rPr>
        <w:t xml:space="preserve">Zamawiający jest obowiązany udzielić wyjaśnień niezwłocznie, jednak nie później niż </w:t>
      </w:r>
      <w:r w:rsidRPr="00A20AB4">
        <w:rPr>
          <w:lang w:eastAsia="en-US"/>
        </w:rPr>
        <w:t>na 6 dni</w:t>
      </w:r>
      <w:r>
        <w:rPr>
          <w:lang w:eastAsia="en-US"/>
        </w:rPr>
        <w:t xml:space="preserve"> przed upływem terminu składania  ofert, pod warunkiem, że wniosek o wyjaśnienie treści SWZ wpłynął </w:t>
      </w:r>
      <w:r>
        <w:rPr>
          <w:lang w:eastAsia="en-US"/>
        </w:rPr>
        <w:br/>
      </w:r>
      <w:r>
        <w:rPr>
          <w:lang w:eastAsia="en-US"/>
        </w:rPr>
        <w:lastRenderedPageBreak/>
        <w:t xml:space="preserve">do Zamawiającego nie później niż </w:t>
      </w:r>
      <w:r w:rsidRPr="00A20AB4">
        <w:rPr>
          <w:lang w:eastAsia="en-US"/>
        </w:rPr>
        <w:t>na 14  dni</w:t>
      </w:r>
      <w:r>
        <w:rPr>
          <w:lang w:eastAsia="en-US"/>
        </w:rPr>
        <w:t xml:space="preserve"> przed upływem terminu składania ofert.</w:t>
      </w:r>
    </w:p>
    <w:p w:rsidR="001550D1" w:rsidRDefault="001550D1" w:rsidP="001550D1">
      <w:pPr>
        <w:pStyle w:val="Akapitzlist"/>
        <w:ind w:left="567"/>
        <w:rPr>
          <w:lang w:eastAsia="en-US"/>
        </w:rPr>
      </w:pPr>
      <w:r>
        <w:rPr>
          <w:lang w:eastAsia="en-US"/>
        </w:rPr>
        <w:t>Jeżeli Zamawiający nie udzieli wyjaśnień</w:t>
      </w:r>
      <w:r w:rsidR="00A20AB4">
        <w:rPr>
          <w:lang w:eastAsia="en-US"/>
        </w:rPr>
        <w:t xml:space="preserve"> w terminie, o którym mowa </w:t>
      </w:r>
      <w:r w:rsidR="00A20AB4">
        <w:rPr>
          <w:lang w:eastAsia="en-US"/>
        </w:rPr>
        <w:br/>
      </w:r>
      <w:r w:rsidR="00A20AB4" w:rsidRPr="00174A7A">
        <w:rPr>
          <w:lang w:eastAsia="en-US"/>
        </w:rPr>
        <w:t>powyżej</w:t>
      </w:r>
      <w:r w:rsidRPr="00174A7A">
        <w:rPr>
          <w:lang w:eastAsia="en-US"/>
        </w:rPr>
        <w:t>,</w:t>
      </w:r>
      <w:r>
        <w:rPr>
          <w:lang w:eastAsia="en-US"/>
        </w:rPr>
        <w:t xml:space="preserve"> przedłuża termin składania ofert o czas niezbędny </w:t>
      </w:r>
      <w:r>
        <w:rPr>
          <w:lang w:eastAsia="en-US"/>
        </w:rPr>
        <w:br/>
        <w:t xml:space="preserve">do zapoznania się wszystkich zainteresowanych Wykonawców </w:t>
      </w:r>
      <w:r>
        <w:rPr>
          <w:lang w:eastAsia="en-US"/>
        </w:rPr>
        <w:br/>
        <w:t>z wyjaśnieniami niezbędnymi do należytego przygotowania i złożenia ofert.</w:t>
      </w:r>
    </w:p>
    <w:p w:rsidR="001550D1" w:rsidRDefault="001550D1" w:rsidP="001550D1">
      <w:pPr>
        <w:pStyle w:val="Akapitzlist"/>
        <w:ind w:left="567"/>
        <w:rPr>
          <w:lang w:eastAsia="en-US"/>
        </w:rPr>
      </w:pPr>
      <w:r>
        <w:rPr>
          <w:lang w:eastAsia="en-US"/>
        </w:rPr>
        <w:t xml:space="preserve">W przypadku, gdy wniosek o wyjaśnienie treści SWZ nie wpłynął </w:t>
      </w:r>
      <w:r>
        <w:rPr>
          <w:lang w:eastAsia="en-US"/>
        </w:rPr>
        <w:br/>
        <w:t xml:space="preserve">w terminie, o którym mowa w </w:t>
      </w:r>
      <w:r w:rsidRPr="00CA6FBB">
        <w:rPr>
          <w:lang w:eastAsia="en-US"/>
        </w:rPr>
        <w:t>niniejszym punkcie, Zamawiający</w:t>
      </w:r>
      <w:r>
        <w:rPr>
          <w:lang w:eastAsia="en-US"/>
        </w:rPr>
        <w:t xml:space="preserve"> nie </w:t>
      </w:r>
      <w:r>
        <w:rPr>
          <w:lang w:eastAsia="en-US"/>
        </w:rPr>
        <w:br/>
        <w:t>ma obowiązku udzielenia wyjaśnień treści SWZ oraz obowiązku przedłużenia terminu składania ofert.</w:t>
      </w:r>
    </w:p>
    <w:p w:rsidR="001550D1" w:rsidRDefault="001550D1" w:rsidP="001550D1">
      <w:pPr>
        <w:pStyle w:val="Akapitzlist"/>
        <w:ind w:left="567"/>
        <w:rPr>
          <w:lang w:eastAsia="en-US"/>
        </w:rPr>
      </w:pPr>
      <w:r>
        <w:rPr>
          <w:lang w:eastAsia="en-US"/>
        </w:rPr>
        <w:t xml:space="preserve">Przedłużenie terminu składania ofert, o którym mowa w niniejszym </w:t>
      </w:r>
      <w:r w:rsidRPr="00CA6FBB">
        <w:rPr>
          <w:lang w:eastAsia="en-US"/>
        </w:rPr>
        <w:t>punkcie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w:t>
      </w:r>
      <w:r w:rsidR="00E319A8">
        <w:rPr>
          <w:lang w:eastAsia="en-US"/>
        </w:rPr>
        <w:t xml:space="preserve">ł wykonawcom informacje </w:t>
      </w:r>
      <w:r w:rsidR="00E319A8">
        <w:rPr>
          <w:lang w:eastAsia="en-US"/>
        </w:rPr>
        <w:br/>
      </w:r>
      <w:r w:rsidRPr="005A48CA">
        <w:rPr>
          <w:lang w:eastAsia="en-US"/>
        </w:rPr>
        <w:t xml:space="preserve">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w:t>
      </w:r>
      <w:r w:rsidR="00A20AB4">
        <w:rPr>
          <w:lang w:eastAsia="en-US"/>
        </w:rPr>
        <w:t xml:space="preserve">ca, będzie przekazywana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lastRenderedPageBreak/>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A105A8">
      <w:pPr>
        <w:pStyle w:val="Nagwek1"/>
        <w:numPr>
          <w:ilvl w:val="0"/>
          <w:numId w:val="37"/>
        </w:numPr>
      </w:pPr>
      <w:bookmarkStart w:id="5" w:name="_Toc73359286"/>
      <w:r w:rsidRPr="00B0302C">
        <w:t xml:space="preserve">WSKAZANIE OSÓB UPRAWNIONYCH DO KOMUNIKOWANIA SIĘ </w:t>
      </w:r>
      <w:r w:rsidR="002D2943">
        <w:br/>
      </w:r>
      <w:r w:rsidRPr="00B0302C">
        <w:t>Z WYKONAWCAMI</w:t>
      </w:r>
      <w:bookmarkEnd w:id="5"/>
    </w:p>
    <w:p w:rsidR="001550D1" w:rsidRPr="001550D1" w:rsidRDefault="001550D1" w:rsidP="001550D1">
      <w:pPr>
        <w:rPr>
          <w:lang w:eastAsia="en-US"/>
        </w:rPr>
      </w:pPr>
    </w:p>
    <w:p w:rsidR="001550D1" w:rsidRDefault="001550D1" w:rsidP="001550D1">
      <w:pPr>
        <w:ind w:firstLine="426"/>
      </w:pPr>
      <w:r>
        <w:t>Osobą uprawnioną do komunikowania się z Wykonawcami jest:</w:t>
      </w:r>
    </w:p>
    <w:p w:rsidR="001550D1" w:rsidRDefault="001550D1" w:rsidP="001550D1">
      <w:pPr>
        <w:ind w:left="426"/>
      </w:pPr>
      <w:r>
        <w:t xml:space="preserve">Dorota </w:t>
      </w:r>
      <w:proofErr w:type="spellStart"/>
      <w:r>
        <w:t>Spiradek</w:t>
      </w:r>
      <w:proofErr w:type="spellEnd"/>
      <w:r>
        <w:t xml:space="preserve"> - </w:t>
      </w:r>
      <w:r w:rsidRPr="00182142">
        <w:rPr>
          <w:spacing w:val="-6"/>
        </w:rPr>
        <w:t>261 130</w:t>
      </w:r>
      <w:r>
        <w:rPr>
          <w:spacing w:val="-6"/>
        </w:rPr>
        <w:t xml:space="preserve"> 897, </w:t>
      </w:r>
      <w:r w:rsidRPr="00182142">
        <w:rPr>
          <w:spacing w:val="-6"/>
        </w:rPr>
        <w:t>26</w:t>
      </w:r>
      <w:r>
        <w:rPr>
          <w:spacing w:val="-6"/>
        </w:rPr>
        <w:t>1 130 898</w:t>
      </w:r>
      <w:r w:rsidRPr="00182142">
        <w:rPr>
          <w:spacing w:val="-6"/>
        </w:rPr>
        <w:t xml:space="preserve">, </w:t>
      </w:r>
      <w:r>
        <w:rPr>
          <w:spacing w:val="-6"/>
        </w:rPr>
        <w:t>261 130 896, 261 130 900.</w:t>
      </w:r>
    </w:p>
    <w:p w:rsidR="00252B42" w:rsidRDefault="00252B42" w:rsidP="001D5665"/>
    <w:p w:rsidR="006F44F0" w:rsidRPr="00B0302C" w:rsidRDefault="00737A36" w:rsidP="003263C4">
      <w:pPr>
        <w:pStyle w:val="Nagwek1"/>
        <w:numPr>
          <w:ilvl w:val="0"/>
          <w:numId w:val="37"/>
        </w:numPr>
        <w:spacing w:before="0"/>
        <w:ind w:left="426" w:hanging="426"/>
      </w:pPr>
      <w:bookmarkStart w:id="6" w:name="_Toc73359287"/>
      <w:r w:rsidRPr="00B0302C">
        <w:t>WARUNKI UDZIAŁU W POSTĘPOWANIU</w:t>
      </w:r>
      <w:bookmarkEnd w:id="6"/>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8B1C2F" w:rsidRDefault="00E833F1" w:rsidP="00B95E47">
      <w:pPr>
        <w:pStyle w:val="Akapitzlist"/>
        <w:spacing w:after="240"/>
        <w:ind w:left="1418"/>
      </w:pPr>
      <w:r w:rsidRPr="00E833F1">
        <w:rPr>
          <w:i/>
          <w:lang w:val="x-none"/>
        </w:rPr>
        <w:t>Zamawiający uzna, iż wykonawca spełnia powyższy warunek udziału w</w:t>
      </w:r>
      <w:r w:rsidRPr="00E833F1">
        <w:rPr>
          <w:i/>
        </w:rPr>
        <w:t> </w:t>
      </w:r>
      <w:r w:rsidRPr="00E833F1">
        <w:rPr>
          <w:i/>
          <w:lang w:val="x-none"/>
        </w:rPr>
        <w:t xml:space="preserve">postępowaniu jeśli wykaże, że wykonał w okresie ostatnich </w:t>
      </w:r>
      <w:r w:rsidRPr="00E833F1">
        <w:rPr>
          <w:i/>
        </w:rPr>
        <w:t>3</w:t>
      </w:r>
      <w:r w:rsidRPr="00E833F1">
        <w:rPr>
          <w:i/>
          <w:lang w:val="x-none"/>
        </w:rPr>
        <w:t xml:space="preserve"> lat przed upływem terminu składania ofert, a jeżeli okres prowadzenia działalności jest krótszy – w tym okresie </w:t>
      </w:r>
      <w:r w:rsidR="00B95E47">
        <w:rPr>
          <w:i/>
        </w:rPr>
        <w:br/>
      </w:r>
      <w:r w:rsidRPr="00E833F1">
        <w:rPr>
          <w:i/>
        </w:rPr>
        <w:t xml:space="preserve">co najmniej jedną dostawę </w:t>
      </w:r>
      <w:r w:rsidR="00B95E47">
        <w:rPr>
          <w:i/>
        </w:rPr>
        <w:t xml:space="preserve">mebli biurowych drewnianych i/ lub mebli biurowych z płyty meblowej na kwotę minimum </w:t>
      </w:r>
      <w:r w:rsidR="00D5607A">
        <w:rPr>
          <w:i/>
        </w:rPr>
        <w:br/>
      </w:r>
      <w:r w:rsidR="00B95E47">
        <w:rPr>
          <w:i/>
        </w:rPr>
        <w:t>150 000,00 zł</w:t>
      </w:r>
      <w:r w:rsidRPr="00E833F1">
        <w:rPr>
          <w:i/>
        </w:rPr>
        <w:t xml:space="preserve"> brutto</w:t>
      </w:r>
      <w:r w:rsidR="00D05E47">
        <w:rPr>
          <w:i/>
        </w:rPr>
        <w:t>.</w:t>
      </w:r>
    </w:p>
    <w:p w:rsidR="00000327" w:rsidRDefault="008B1C2F" w:rsidP="000E2E7D">
      <w:r w:rsidRPr="00B0302C">
        <w:t xml:space="preserve">W przypadku Wykonawców wspólnie ubiegających się o udzielenie zamówienia, Zamawiający dokonując oceny spełniania warunku udziału </w:t>
      </w:r>
      <w:r w:rsidR="00600568">
        <w:br/>
      </w:r>
      <w:r w:rsidRPr="00B0302C">
        <w:t>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lastRenderedPageBreak/>
        <w:t>do konkretnego zamówienia, lub jego części, polegać na zdolnościach technicznych lub zawodowych lub sytuacji finansowej lub ekonomicznej podmiotów</w:t>
      </w:r>
      <w:r w:rsidR="00D5607A">
        <w:t xml:space="preserve"> udostępniających zasoby</w:t>
      </w:r>
      <w:r w:rsidRPr="00B0302C">
        <w:t>, niezależnie od charakteru prawnego łączących go z nim stosunków prawnych.</w:t>
      </w:r>
    </w:p>
    <w:p w:rsidR="00E433CC" w:rsidRDefault="00E433CC" w:rsidP="00E433CC"/>
    <w:p w:rsidR="007B1E0F" w:rsidRPr="00B0302C" w:rsidRDefault="008B1C2F" w:rsidP="009D4559">
      <w:r w:rsidRPr="00174A7A">
        <w:t>Wykonawca, który poleg</w:t>
      </w:r>
      <w:r w:rsidR="00A34E1D" w:rsidRPr="00174A7A">
        <w:t xml:space="preserve">a na zdolnościach lub sytuacji </w:t>
      </w:r>
      <w:r w:rsidRPr="00174A7A">
        <w:t>podmiotów</w:t>
      </w:r>
      <w:r w:rsidR="00A34E1D" w:rsidRPr="00174A7A">
        <w:t xml:space="preserve"> udostępniających zasoby</w:t>
      </w:r>
      <w:r w:rsidRPr="00174A7A">
        <w:t xml:space="preserve">, musi udowodnić Zamawiającemu, że realizując zamówienie, będzie dysponował niezbędnymi zasobami tych podmiotów, </w:t>
      </w:r>
      <w:r w:rsidR="00A34E1D" w:rsidRPr="00174A7A">
        <w:br/>
      </w:r>
      <w:r w:rsidRPr="00174A7A">
        <w:t xml:space="preserve">w szczególności przedstawiając zobowiązanie tych podmiotów do oddania </w:t>
      </w:r>
      <w:r w:rsidR="00A34E1D" w:rsidRPr="00174A7A">
        <w:br/>
      </w:r>
      <w:r w:rsidRPr="00174A7A">
        <w:t>mu do dyspozycji niezbędnych zasobów na</w:t>
      </w:r>
      <w:r w:rsidR="00A34E1D" w:rsidRPr="00174A7A">
        <w:t xml:space="preserve"> potrzeby realizacji zamówienia lub inny podmiotowy środek dowodowy potwierdzający, że wykonawca realizując zamówienie, będzie dysponował niezbędnym zasobami tych podmiotów.</w:t>
      </w:r>
    </w:p>
    <w:p w:rsidR="00672180" w:rsidRDefault="00672180" w:rsidP="009D4559">
      <w:pPr>
        <w:rPr>
          <w:highlight w:val="yellow"/>
        </w:rPr>
      </w:pP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473DFF" w:rsidRDefault="00473DFF" w:rsidP="00473DFF">
      <w:r w:rsidRPr="00B0302C">
        <w:t>Zamawiający ocenia, czy udostępniane Wykonawcy przez podmioty</w:t>
      </w:r>
      <w:r>
        <w:t xml:space="preserve"> udostępniające </w:t>
      </w:r>
      <w:r w:rsidRPr="00B0302C">
        <w:t>zdolności techniczne lub zawodowe,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00450D8E">
        <w:t xml:space="preserve"> wykonawcy.</w:t>
      </w:r>
    </w:p>
    <w:p w:rsidR="00F90CFC" w:rsidRPr="00B0302C" w:rsidRDefault="006214F0" w:rsidP="00A105A8">
      <w:pPr>
        <w:pStyle w:val="Nagwek1"/>
        <w:numPr>
          <w:ilvl w:val="0"/>
          <w:numId w:val="37"/>
        </w:numPr>
        <w:ind w:left="426" w:hanging="426"/>
      </w:pPr>
      <w:bookmarkStart w:id="7" w:name="_Toc73359288"/>
      <w:r w:rsidRPr="00B0302C">
        <w:t>PODSTAWY WYKLUCZENIA Z UDZIAŁU W POSTĘPOWANIU</w:t>
      </w:r>
      <w:bookmarkEnd w:id="7"/>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w:t>
      </w:r>
      <w:r>
        <w:rPr>
          <w:lang w:eastAsia="en-US"/>
        </w:rPr>
        <w:lastRenderedPageBreak/>
        <w:t xml:space="preserve">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316183">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5F55FE" w:rsidRDefault="005F55FE" w:rsidP="00E319A8"/>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F15E2C" w:rsidRPr="00EE54B3">
        <w:rPr>
          <w:lang w:eastAsia="en-US"/>
        </w:rPr>
        <w:t>4</w:t>
      </w:r>
      <w:r w:rsidRPr="00EE54B3">
        <w:rPr>
          <w:lang w:eastAsia="en-US"/>
        </w:rPr>
        <w:t>,</w:t>
      </w:r>
      <w:r>
        <w:rPr>
          <w:lang w:eastAsia="en-US"/>
        </w:rPr>
        <w:t xml:space="preserve"> są wystarczające do wykazania jego rzetelności, </w:t>
      </w:r>
      <w:r>
        <w:rPr>
          <w:lang w:eastAsia="en-US"/>
        </w:rPr>
        <w:lastRenderedPageBreak/>
        <w:t>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9F006A" w:rsidRPr="00EE54B3">
        <w:rPr>
          <w:lang w:eastAsia="en-US"/>
        </w:rPr>
        <w:t>4</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5A5DAC" w:rsidRDefault="005A5DAC" w:rsidP="00A105A8">
      <w:pPr>
        <w:pStyle w:val="Nagwek1"/>
        <w:numPr>
          <w:ilvl w:val="0"/>
          <w:numId w:val="37"/>
        </w:numPr>
        <w:ind w:left="426" w:hanging="426"/>
        <w:rPr>
          <w:rFonts w:cs="Arial"/>
          <w:bCs w:val="0"/>
          <w:szCs w:val="24"/>
        </w:rPr>
      </w:pPr>
      <w:bookmarkStart w:id="8" w:name="_Toc73359289"/>
      <w:r w:rsidRPr="005A5DAC">
        <w:rPr>
          <w:rFonts w:cs="Arial"/>
          <w:bCs w:val="0"/>
          <w:szCs w:val="24"/>
        </w:rPr>
        <w:t>WYKAZ OŚWIADCZEŃ I/LUB DOKUMENTÓW</w:t>
      </w:r>
      <w:r w:rsidR="005F55FE">
        <w:rPr>
          <w:rFonts w:cs="Arial"/>
          <w:bCs w:val="0"/>
          <w:szCs w:val="24"/>
        </w:rPr>
        <w:t>, W TYM PODMIOTOWYCH ŚRODKÓW DO</w:t>
      </w:r>
      <w:r w:rsidRPr="005A5DAC">
        <w:rPr>
          <w:rFonts w:cs="Arial"/>
          <w:bCs w:val="0"/>
          <w:szCs w:val="24"/>
        </w:rPr>
        <w:t>WOD</w:t>
      </w:r>
      <w:r w:rsidR="005F55FE">
        <w:rPr>
          <w:rFonts w:cs="Arial"/>
          <w:bCs w:val="0"/>
          <w:szCs w:val="24"/>
        </w:rPr>
        <w:t>O</w:t>
      </w:r>
      <w:r w:rsidRPr="005A5DAC">
        <w:rPr>
          <w:rFonts w:cs="Arial"/>
          <w:bCs w:val="0"/>
          <w:szCs w:val="24"/>
        </w:rPr>
        <w:t>WYCH, POTWIERDZAJĄCYCH SPEŁNIANIE WARUNKÓW UDZIAŁU W POSTĘPOWANIU ORAZ BRAK PODSTAW DO WYKLUCZENIA</w:t>
      </w:r>
      <w:bookmarkEnd w:id="8"/>
    </w:p>
    <w:p w:rsidR="009E5646" w:rsidRDefault="009E5646" w:rsidP="00CC3E98">
      <w:pPr>
        <w:rPr>
          <w:rFonts w:cs="Arial"/>
          <w:b/>
          <w:bCs/>
          <w:u w:val="single"/>
        </w:rPr>
      </w:pPr>
    </w:p>
    <w:p w:rsidR="00CC3E98" w:rsidRPr="00CC3E98" w:rsidRDefault="009E5646" w:rsidP="00CC3E98">
      <w:pPr>
        <w:rPr>
          <w:lang w:eastAsia="en-US"/>
        </w:rPr>
      </w:pPr>
      <w:r w:rsidRPr="00CC3E98">
        <w:rPr>
          <w:rFonts w:cs="Arial"/>
          <w:b/>
          <w:bCs/>
          <w:u w:val="single"/>
        </w:rPr>
        <w:t>Do oferty każdy Wykonawca musi dołączyć</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316183">
        <w:rPr>
          <w:rFonts w:cs="Arial"/>
          <w:bCs/>
        </w:rPr>
        <w:t xml:space="preserve">druku „Oferta” </w:t>
      </w:r>
      <w:r w:rsidRPr="003A389F">
        <w:rPr>
          <w:rFonts w:cs="Arial"/>
          <w:bCs/>
        </w:rPr>
        <w:t xml:space="preserve">dane umożliwiające dostęp do tych dokumentów </w:t>
      </w:r>
      <w:r w:rsidR="00E433CC">
        <w:rPr>
          <w:rFonts w:cs="Arial"/>
          <w:bCs/>
        </w:rPr>
        <w:br/>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316183">
        <w:rPr>
          <w:rFonts w:cs="Arial"/>
        </w:rPr>
        <w:t>,</w:t>
      </w:r>
      <w:r w:rsidR="007B2ED8">
        <w:rPr>
          <w:rFonts w:cs="Arial"/>
        </w:rPr>
        <w:t xml:space="preserve"> o których mowa w pkt 1</w:t>
      </w:r>
      <w:r w:rsidR="00E433CC">
        <w:rPr>
          <w:rFonts w:cs="Arial"/>
        </w:rPr>
        <w:t>.</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316183">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122D7B" w:rsidRDefault="00122D7B" w:rsidP="00122D7B">
      <w:pPr>
        <w:pStyle w:val="Akapitzlist"/>
        <w:kinsoku w:val="0"/>
        <w:overflowPunct w:val="0"/>
        <w:ind w:left="1364"/>
        <w:rPr>
          <w:rFonts w:cs="Arial"/>
        </w:rPr>
      </w:pPr>
    </w:p>
    <w:p w:rsidR="00122D7B" w:rsidRPr="00122D7B" w:rsidRDefault="00E070BE" w:rsidP="00122D7B">
      <w:pPr>
        <w:kinsoku w:val="0"/>
        <w:overflowPunct w:val="0"/>
        <w:rPr>
          <w:rFonts w:cs="Arial"/>
          <w:u w:val="single"/>
        </w:rPr>
      </w:pPr>
      <w:r>
        <w:rPr>
          <w:rFonts w:cs="Arial"/>
          <w:u w:val="single"/>
        </w:rPr>
        <w:t>Zgodnie z art. 139 ust. 2 ustawy - o</w:t>
      </w:r>
      <w:r w:rsidR="00122D7B" w:rsidRPr="00122D7B">
        <w:rPr>
          <w:rFonts w:cs="Arial"/>
          <w:u w:val="single"/>
        </w:rPr>
        <w:t xml:space="preserve">świadczenie, o którym mowa w art. 125 </w:t>
      </w:r>
      <w:r>
        <w:rPr>
          <w:rFonts w:cs="Arial"/>
          <w:u w:val="single"/>
        </w:rPr>
        <w:br/>
      </w:r>
      <w:r w:rsidR="00122D7B" w:rsidRPr="00122D7B">
        <w:rPr>
          <w:rFonts w:cs="Arial"/>
          <w:u w:val="single"/>
        </w:rPr>
        <w:t>ust. 1</w:t>
      </w:r>
      <w:r>
        <w:rPr>
          <w:rFonts w:cs="Arial"/>
          <w:u w:val="single"/>
        </w:rPr>
        <w:t xml:space="preserve"> ustawy </w:t>
      </w:r>
      <w:r w:rsidR="00122D7B" w:rsidRPr="00122D7B">
        <w:rPr>
          <w:rFonts w:cs="Arial"/>
          <w:u w:val="single"/>
        </w:rPr>
        <w:t xml:space="preserve">Zamawiający </w:t>
      </w:r>
      <w:r>
        <w:rPr>
          <w:rFonts w:cs="Arial"/>
          <w:u w:val="single"/>
        </w:rPr>
        <w:t>za</w:t>
      </w:r>
      <w:r w:rsidR="00122D7B" w:rsidRPr="00122D7B">
        <w:rPr>
          <w:rFonts w:cs="Arial"/>
          <w:u w:val="single"/>
        </w:rPr>
        <w:t>żąda wyłącznie od Wykonawcy, którego oferta zostanie najwyżej oceniona.</w:t>
      </w:r>
    </w:p>
    <w:p w:rsidR="00122D7B" w:rsidRPr="00122D7B" w:rsidRDefault="00122D7B" w:rsidP="00122D7B">
      <w:pPr>
        <w:kinsoku w:val="0"/>
        <w:overflowPunct w:val="0"/>
        <w:rPr>
          <w:rFonts w:cs="Arial"/>
        </w:rPr>
      </w:pPr>
    </w:p>
    <w:p w:rsidR="005A5DAC"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w:t>
      </w:r>
      <w:r w:rsidR="00195F0F">
        <w:rPr>
          <w:rFonts w:cs="Arial"/>
        </w:rPr>
        <w:t xml:space="preserve"> krótszym niż 10</w:t>
      </w:r>
      <w:r w:rsidRPr="005A5DAC">
        <w:rPr>
          <w:rFonts w:cs="Arial"/>
        </w:rPr>
        <w:t xml:space="preserve"> dni od dnia wezwania, aktualnych na dzień złożenia </w:t>
      </w:r>
      <w:r w:rsidR="00D21E1B">
        <w:rPr>
          <w:rFonts w:cs="Arial"/>
        </w:rPr>
        <w:t xml:space="preserve">następujących </w:t>
      </w:r>
      <w:r w:rsidR="00E070BE">
        <w:rPr>
          <w:rFonts w:cs="Arial"/>
        </w:rPr>
        <w:t xml:space="preserve">oświadczeń i </w:t>
      </w:r>
      <w:r w:rsidR="007B2ED8">
        <w:rPr>
          <w:rFonts w:cs="Arial"/>
        </w:rPr>
        <w:t>podmiotowych środków dowodowych</w:t>
      </w:r>
      <w:r w:rsidRPr="00CC3E98">
        <w:rPr>
          <w:rFonts w:cs="Arial"/>
        </w:rPr>
        <w:t>:</w:t>
      </w:r>
    </w:p>
    <w:p w:rsidR="007B2ED8" w:rsidRPr="00CC3E98" w:rsidRDefault="007B2ED8" w:rsidP="007B2ED8">
      <w:pPr>
        <w:pStyle w:val="Akapitzlist"/>
        <w:tabs>
          <w:tab w:val="left" w:pos="426"/>
        </w:tabs>
        <w:spacing w:before="76"/>
        <w:ind w:left="644"/>
        <w:rPr>
          <w:rFonts w:cs="Arial"/>
        </w:rPr>
      </w:pPr>
    </w:p>
    <w:p w:rsidR="00E070BE" w:rsidRDefault="00E070BE" w:rsidP="00E070BE">
      <w:pPr>
        <w:pStyle w:val="Akapitzlist"/>
        <w:numPr>
          <w:ilvl w:val="0"/>
          <w:numId w:val="24"/>
        </w:numPr>
        <w:shd w:val="clear" w:color="auto" w:fill="FFFFFF"/>
        <w:kinsoku w:val="0"/>
        <w:overflowPunct w:val="0"/>
        <w:rPr>
          <w:rFonts w:cs="Arial"/>
        </w:rPr>
      </w:pPr>
      <w:r w:rsidRPr="00E070BE">
        <w:rPr>
          <w:rFonts w:cs="Arial"/>
        </w:rPr>
        <w:t>O</w:t>
      </w:r>
      <w:r>
        <w:rPr>
          <w:rFonts w:cs="Arial"/>
        </w:rPr>
        <w:t>świadczenia</w:t>
      </w:r>
      <w:r w:rsidRPr="00E070BE">
        <w:rPr>
          <w:rFonts w:cs="Arial"/>
        </w:rPr>
        <w:t xml:space="preserve"> składane na podstawie art. 125 ust 1 ustawy </w:t>
      </w:r>
      <w:r>
        <w:rPr>
          <w:rFonts w:cs="Arial"/>
        </w:rPr>
        <w:br/>
      </w:r>
      <w:r w:rsidRPr="00E070BE">
        <w:rPr>
          <w:rFonts w:cs="Arial"/>
        </w:rPr>
        <w:t>na formularzu jednolitego europejskiego dokumentu zamówienia, zwanego dalej „jednolitym dokumentem”. Oświadczenie stanowi dowód potwierdzający brak podstaw wykluczenia oraz spełnianie warunków udziału w postępowaniu na dzień składania ofert</w:t>
      </w:r>
      <w:r>
        <w:rPr>
          <w:rFonts w:cs="Arial"/>
        </w:rPr>
        <w:t>.</w:t>
      </w:r>
      <w:r w:rsidRPr="00E070BE">
        <w:rPr>
          <w:rFonts w:cs="Arial"/>
        </w:rPr>
        <w:t xml:space="preserve"> </w:t>
      </w:r>
    </w:p>
    <w:p w:rsidR="007B2ED8" w:rsidRDefault="007B2ED8" w:rsidP="007B2ED8">
      <w:pPr>
        <w:pStyle w:val="Akapitzlist"/>
        <w:shd w:val="clear" w:color="auto" w:fill="FFFFFF"/>
        <w:kinsoku w:val="0"/>
        <w:overflowPunct w:val="0"/>
        <w:ind w:left="862"/>
        <w:rPr>
          <w:rFonts w:cs="Arial"/>
        </w:rPr>
      </w:pPr>
    </w:p>
    <w:p w:rsidR="007B2ED8" w:rsidRPr="00E070BE" w:rsidRDefault="007B2ED8" w:rsidP="007B2ED8">
      <w:pPr>
        <w:tabs>
          <w:tab w:val="left" w:pos="426"/>
        </w:tabs>
        <w:kinsoku w:val="0"/>
        <w:overflowPunct w:val="0"/>
        <w:ind w:left="1004"/>
        <w:contextualSpacing/>
        <w:rPr>
          <w:rFonts w:cs="Arial"/>
          <w:i/>
        </w:rPr>
      </w:pPr>
      <w:r w:rsidRPr="00E070BE">
        <w:rPr>
          <w:rFonts w:cs="Arial"/>
          <w:i/>
        </w:rPr>
        <w:t xml:space="preserve">Wykonawca może wykorzystać  jednolity dokument złożony </w:t>
      </w:r>
      <w:r w:rsidRPr="00E070BE">
        <w:rPr>
          <w:rFonts w:cs="Arial"/>
          <w:i/>
        </w:rPr>
        <w:br/>
        <w:t>w odrębnym postępowaniu o udzielenie zamówienia, jeżeli potwierdzi, że informacje w nim zawarte pozostają prawidłowe.</w:t>
      </w:r>
    </w:p>
    <w:p w:rsidR="00E070BE" w:rsidRDefault="00E070BE" w:rsidP="00E070BE">
      <w:pPr>
        <w:pStyle w:val="Akapitzlist"/>
        <w:shd w:val="clear" w:color="auto" w:fill="FFFFFF"/>
        <w:kinsoku w:val="0"/>
        <w:overflowPunct w:val="0"/>
        <w:ind w:left="862"/>
        <w:rPr>
          <w:rFonts w:cs="Arial"/>
        </w:rPr>
      </w:pPr>
    </w:p>
    <w:p w:rsidR="00E070BE" w:rsidRPr="00E070BE" w:rsidRDefault="007B2ED8" w:rsidP="00E070BE">
      <w:pPr>
        <w:pStyle w:val="Akapitzlist"/>
        <w:numPr>
          <w:ilvl w:val="0"/>
          <w:numId w:val="24"/>
        </w:numPr>
        <w:shd w:val="clear" w:color="auto" w:fill="FFFFFF"/>
        <w:kinsoku w:val="0"/>
        <w:overflowPunct w:val="0"/>
        <w:rPr>
          <w:rFonts w:cs="Arial"/>
        </w:rPr>
      </w:pPr>
      <w:r>
        <w:rPr>
          <w:rFonts w:cs="Arial"/>
          <w:bCs/>
        </w:rPr>
        <w:t xml:space="preserve">W </w:t>
      </w:r>
      <w:r w:rsidR="00E070BE" w:rsidRPr="00E070BE">
        <w:rPr>
          <w:rFonts w:cs="Arial"/>
          <w:bCs/>
        </w:rPr>
        <w:t>przypadku:</w:t>
      </w:r>
    </w:p>
    <w:p w:rsidR="00E070BE" w:rsidRPr="00E070BE" w:rsidRDefault="00E070BE" w:rsidP="00E070BE">
      <w:pPr>
        <w:numPr>
          <w:ilvl w:val="0"/>
          <w:numId w:val="64"/>
        </w:numPr>
        <w:tabs>
          <w:tab w:val="left" w:pos="426"/>
        </w:tabs>
        <w:kinsoku w:val="0"/>
        <w:overflowPunct w:val="0"/>
        <w:contextualSpacing/>
        <w:rPr>
          <w:rFonts w:cs="Arial"/>
        </w:rPr>
      </w:pPr>
      <w:r w:rsidRPr="00E070BE">
        <w:rPr>
          <w:rFonts w:cs="Arial"/>
          <w:b/>
          <w:bCs/>
        </w:rPr>
        <w:lastRenderedPageBreak/>
        <w:t>wspólnego ubiegania się o zamówienie przez Wykonawców</w:t>
      </w:r>
      <w:r w:rsidRPr="00E070BE">
        <w:rPr>
          <w:rFonts w:cs="Arial"/>
        </w:rPr>
        <w:t xml:space="preserve"> - Oświadczenie składane na podstawie art. 125 ust 1 ustawy </w:t>
      </w:r>
      <w:r w:rsidRPr="00E070BE">
        <w:rPr>
          <w:rFonts w:cs="Arial"/>
        </w:rPr>
        <w:br/>
        <w:t xml:space="preserve">na formularzu jednolitego dokumentu składa każdy z Wykonawców wspólnie ubiegających się o zamówienie. Winno ono potwierdzać brak podstaw do wykluczenia oraz spełnianie warunków udziału </w:t>
      </w:r>
      <w:r w:rsidRPr="00E070BE">
        <w:rPr>
          <w:rFonts w:cs="Arial"/>
        </w:rPr>
        <w:br/>
        <w:t>w postępowaniu w zakresie, w jakim każdy z Wykonawców wykazuje spełnianie warunków udziału w postępowaniu.</w:t>
      </w:r>
    </w:p>
    <w:p w:rsidR="00E070BE" w:rsidRPr="00E070BE" w:rsidRDefault="00E070BE" w:rsidP="007B2ED8">
      <w:pPr>
        <w:tabs>
          <w:tab w:val="left" w:pos="426"/>
        </w:tabs>
        <w:kinsoku w:val="0"/>
        <w:overflowPunct w:val="0"/>
        <w:contextualSpacing/>
        <w:rPr>
          <w:rFonts w:cs="Arial"/>
        </w:rPr>
      </w:pPr>
    </w:p>
    <w:p w:rsidR="00E070BE" w:rsidRPr="00E070BE" w:rsidRDefault="00E070BE" w:rsidP="00E070BE">
      <w:pPr>
        <w:numPr>
          <w:ilvl w:val="0"/>
          <w:numId w:val="64"/>
        </w:numPr>
        <w:tabs>
          <w:tab w:val="left" w:pos="426"/>
        </w:tabs>
        <w:kinsoku w:val="0"/>
        <w:overflowPunct w:val="0"/>
        <w:contextualSpacing/>
        <w:rPr>
          <w:rFonts w:cs="Arial"/>
        </w:rPr>
      </w:pPr>
      <w:r w:rsidRPr="00E070BE">
        <w:rPr>
          <w:rFonts w:cs="Arial"/>
          <w:b/>
          <w:bCs/>
        </w:rPr>
        <w:t xml:space="preserve">polegania przez Wykonawcę na zdolnościach lub sytuacji podmiotów udostępniających zasoby na podstawie art. 118 </w:t>
      </w:r>
      <w:r w:rsidRPr="00E070BE">
        <w:rPr>
          <w:rFonts w:cs="Arial"/>
          <w:b/>
          <w:bCs/>
        </w:rPr>
        <w:br/>
        <w:t>ust. 1 ustawy (jeżeli dotyczy)</w:t>
      </w:r>
      <w:r w:rsidRPr="00E070BE">
        <w:rPr>
          <w:rFonts w:cs="Arial"/>
        </w:rPr>
        <w:t>:</w:t>
      </w:r>
    </w:p>
    <w:p w:rsidR="00E070BE" w:rsidRPr="00E070BE" w:rsidRDefault="00E070BE" w:rsidP="00E070BE">
      <w:pPr>
        <w:numPr>
          <w:ilvl w:val="0"/>
          <w:numId w:val="65"/>
        </w:numPr>
        <w:kinsoku w:val="0"/>
        <w:overflowPunct w:val="0"/>
        <w:contextualSpacing/>
        <w:rPr>
          <w:rFonts w:cs="Arial"/>
        </w:rPr>
      </w:pPr>
      <w:r w:rsidRPr="00E070BE">
        <w:rPr>
          <w:rFonts w:cs="Arial"/>
        </w:rPr>
        <w:t xml:space="preserve">oświadczenie składane na podstawie art. 125 ust 1 ustawy, </w:t>
      </w:r>
      <w:r w:rsidRPr="00E070BE">
        <w:rPr>
          <w:rFonts w:cs="Arial"/>
        </w:rPr>
        <w:br/>
        <w:t>w zakresie, w jakim Wykonawca powołuje się na jego zasoby,</w:t>
      </w:r>
    </w:p>
    <w:p w:rsidR="00E070BE" w:rsidRPr="00E070BE" w:rsidRDefault="00E070BE" w:rsidP="00E070BE">
      <w:pPr>
        <w:numPr>
          <w:ilvl w:val="0"/>
          <w:numId w:val="65"/>
        </w:numPr>
        <w:kinsoku w:val="0"/>
        <w:overflowPunct w:val="0"/>
        <w:contextualSpacing/>
        <w:rPr>
          <w:rFonts w:cs="Arial"/>
        </w:rPr>
      </w:pPr>
      <w:r w:rsidRPr="00E070BE">
        <w:rPr>
          <w:rFonts w:cs="Arial"/>
        </w:rPr>
        <w:t xml:space="preserve">zobowiązanie podmiotu udostępniającego zasoby do oddania </w:t>
      </w:r>
      <w:r w:rsidRPr="00E070BE">
        <w:rPr>
          <w:rFonts w:cs="Arial"/>
        </w:rPr>
        <w:br/>
        <w:t>mu do dyspozycji niezbędnych zasobów na potrzeby realizacji danego zamówienia lub inny podmiotowy środek dowodowy potwierdzający, że Wykonawca realizując zamówienie, będzie dysponował niezbędnymi zasobami tych podmiotów.</w:t>
      </w:r>
    </w:p>
    <w:p w:rsidR="00E070BE" w:rsidRPr="00E070BE" w:rsidRDefault="00E070BE" w:rsidP="00E070BE">
      <w:pPr>
        <w:kinsoku w:val="0"/>
        <w:overflowPunct w:val="0"/>
        <w:ind w:left="1364"/>
        <w:contextualSpacing/>
        <w:rPr>
          <w:rFonts w:cs="Arial"/>
        </w:rPr>
      </w:pP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316183">
        <w:rPr>
          <w:rFonts w:cs="Arial"/>
        </w:rPr>
        <w:t xml:space="preserve">i </w:t>
      </w:r>
      <w:r w:rsidR="00437D77" w:rsidRPr="00437D77">
        <w:rPr>
          <w:rFonts w:cs="Arial"/>
        </w:rPr>
        <w:t xml:space="preserve">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293067">
        <w:rPr>
          <w:rFonts w:cs="Arial"/>
        </w:rPr>
        <w:t xml:space="preserve">oraz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D21E1B" w:rsidRPr="00CD00E6" w:rsidRDefault="00D21E1B" w:rsidP="00A105A8">
      <w:pPr>
        <w:pStyle w:val="Akapitzlist"/>
        <w:numPr>
          <w:ilvl w:val="0"/>
          <w:numId w:val="24"/>
        </w:numPr>
        <w:kinsoku w:val="0"/>
        <w:overflowPunct w:val="0"/>
        <w:rPr>
          <w:rFonts w:cs="Arial"/>
        </w:rPr>
      </w:pPr>
      <w:r w:rsidRPr="006A5D38">
        <w:rPr>
          <w:rFonts w:cs="Arial"/>
          <w:bCs/>
        </w:rPr>
        <w:t>Wykaz</w:t>
      </w:r>
      <w:r w:rsidR="00316183">
        <w:rPr>
          <w:rFonts w:cs="Arial"/>
          <w:bCs/>
        </w:rPr>
        <w:t>u</w:t>
      </w:r>
      <w:r w:rsidR="005A5DAC" w:rsidRPr="006A5D38">
        <w:rPr>
          <w:rFonts w:cs="Arial"/>
          <w:bCs/>
        </w:rPr>
        <w:t xml:space="preserve"> </w:t>
      </w:r>
      <w:r w:rsidR="00195F0F">
        <w:rPr>
          <w:rFonts w:cs="Arial"/>
          <w:bCs/>
        </w:rPr>
        <w:t>dostaw</w:t>
      </w:r>
      <w:r w:rsidR="005A5DAC" w:rsidRPr="009967A7">
        <w:rPr>
          <w:rFonts w:cs="Arial"/>
        </w:rPr>
        <w:t xml:space="preserve"> wykonanych</w:t>
      </w:r>
      <w:r w:rsidR="005A5DAC" w:rsidRPr="005A5DAC">
        <w:rPr>
          <w:rFonts w:cs="Arial"/>
        </w:rPr>
        <w:t xml:space="preserve"> nie wcześniej niż w okr</w:t>
      </w:r>
      <w:r w:rsidR="00E4469D">
        <w:rPr>
          <w:rFonts w:cs="Arial"/>
        </w:rPr>
        <w:t>esie ostatnich 3</w:t>
      </w:r>
      <w:r w:rsidR="005A5DAC" w:rsidRPr="005A5DAC">
        <w:rPr>
          <w:rFonts w:cs="Arial"/>
        </w:rPr>
        <w:t xml:space="preserve"> lat, </w:t>
      </w:r>
      <w:r w:rsidR="00E4469D">
        <w:rPr>
          <w:rFonts w:cs="Arial"/>
        </w:rPr>
        <w:br/>
      </w:r>
      <w:r w:rsidR="005A5DAC" w:rsidRPr="005A5DAC">
        <w:rPr>
          <w:rFonts w:cs="Arial"/>
        </w:rPr>
        <w:t>a jeżeli okres prowadzenia działalności jest krótszy – w tym okresie, wraz z podani</w:t>
      </w:r>
      <w:r w:rsidR="00E4469D">
        <w:rPr>
          <w:rFonts w:cs="Arial"/>
        </w:rPr>
        <w:t xml:space="preserve">em ich rodzaju, wartości, daty </w:t>
      </w:r>
      <w:r w:rsidR="005A5DAC" w:rsidRPr="005A5DAC">
        <w:rPr>
          <w:rFonts w:cs="Arial"/>
        </w:rPr>
        <w:t>i miejsca wykonania oraz po</w:t>
      </w:r>
      <w:r w:rsidR="00AF4235">
        <w:rPr>
          <w:rFonts w:cs="Arial"/>
        </w:rPr>
        <w:t>dmiotów, na rzecz których usługi</w:t>
      </w:r>
      <w:r w:rsidR="005A5DAC" w:rsidRPr="005A5DAC">
        <w:rPr>
          <w:rFonts w:cs="Arial"/>
        </w:rPr>
        <w:t xml:space="preserve"> te zostały wykonane, oraz załączeniem dowodów określ</w:t>
      </w:r>
      <w:r w:rsidR="00763D4D">
        <w:rPr>
          <w:rFonts w:cs="Arial"/>
        </w:rPr>
        <w:t>ających, czy te dostawy</w:t>
      </w:r>
      <w:r w:rsidR="005A5DAC" w:rsidRPr="005A5DAC">
        <w:rPr>
          <w:rFonts w:cs="Arial"/>
        </w:rPr>
        <w:t xml:space="preserve"> zostały wykonane należycie, przy czym dowodami, o których mowa, są referencje bądź inne dokumenty sporządzone przez podmiot, n</w:t>
      </w:r>
      <w:r w:rsidR="008F36A1">
        <w:rPr>
          <w:rFonts w:cs="Arial"/>
        </w:rPr>
        <w:t>a rzecz którego dostawy</w:t>
      </w:r>
      <w:r w:rsidR="005A5DAC" w:rsidRPr="005A5DAC">
        <w:rPr>
          <w:rFonts w:cs="Arial"/>
        </w:rPr>
        <w:t xml:space="preserve"> zostały wykonane, a jeżeli Wykonawca z przyczyn niezależnych </w:t>
      </w:r>
      <w:r w:rsidR="00600568">
        <w:rPr>
          <w:rFonts w:cs="Arial"/>
        </w:rPr>
        <w:br/>
      </w:r>
      <w:r w:rsidR="005A5DAC" w:rsidRPr="005A5DAC">
        <w:rPr>
          <w:rFonts w:cs="Arial"/>
        </w:rPr>
        <w:t xml:space="preserve">od niego nie jest w stanie uzyskać tych dokumentów – inne odpowiednie dokumenty. Wykaz </w:t>
      </w:r>
      <w:r w:rsidR="00195F0F">
        <w:rPr>
          <w:rFonts w:cs="Arial"/>
        </w:rPr>
        <w:t>dostaw</w:t>
      </w:r>
      <w:r w:rsidR="005A5DAC" w:rsidRPr="005A5DAC">
        <w:rPr>
          <w:rFonts w:cs="Arial"/>
        </w:rPr>
        <w:t xml:space="preserve"> zaleca się sporządzić według wzoru stanowiącego </w:t>
      </w:r>
      <w:r w:rsidR="005A5DAC" w:rsidRPr="009967A7">
        <w:rPr>
          <w:rFonts w:cs="Arial"/>
        </w:rPr>
        <w:t xml:space="preserve">załącznik </w:t>
      </w:r>
      <w:r w:rsidR="005A5DAC" w:rsidRPr="00CD00E6">
        <w:rPr>
          <w:rFonts w:cs="Arial"/>
        </w:rPr>
        <w:t xml:space="preserve">nr </w:t>
      </w:r>
      <w:r w:rsidR="009F006A">
        <w:rPr>
          <w:rFonts w:cs="Arial"/>
        </w:rPr>
        <w:t>2</w:t>
      </w:r>
      <w:r w:rsidR="009C2E36" w:rsidRPr="00CD00E6">
        <w:rPr>
          <w:rFonts w:cs="Arial"/>
        </w:rPr>
        <w:t xml:space="preserve"> </w:t>
      </w:r>
      <w:r w:rsidR="005A5DAC" w:rsidRPr="00CD00E6">
        <w:rPr>
          <w:rFonts w:cs="Arial"/>
        </w:rPr>
        <w:t>do SWZ.</w:t>
      </w:r>
    </w:p>
    <w:p w:rsidR="006A5D38" w:rsidRDefault="007A0D26" w:rsidP="005B26C7">
      <w:pPr>
        <w:pStyle w:val="Akapitzlist"/>
        <w:kinsoku w:val="0"/>
        <w:overflowPunct w:val="0"/>
        <w:ind w:left="862"/>
        <w:rPr>
          <w:rFonts w:cs="Arial"/>
        </w:rPr>
      </w:pPr>
      <w:r w:rsidRPr="00CD00E6">
        <w:rPr>
          <w:rFonts w:cs="Arial"/>
        </w:rPr>
        <w:t xml:space="preserve">Jeżeli Wykonawca powołuje się na doświadczenie w realizacji </w:t>
      </w:r>
      <w:r w:rsidR="00195F0F" w:rsidRPr="00CD00E6">
        <w:rPr>
          <w:rFonts w:cs="Arial"/>
        </w:rPr>
        <w:t>dostaw</w:t>
      </w:r>
      <w:r w:rsidR="00AF4235" w:rsidRPr="00CD00E6">
        <w:rPr>
          <w:rFonts w:cs="Arial"/>
        </w:rPr>
        <w:t xml:space="preserve"> </w:t>
      </w:r>
      <w:r w:rsidRPr="00CD00E6">
        <w:rPr>
          <w:rFonts w:cs="Arial"/>
        </w:rPr>
        <w:t xml:space="preserve">wykonywanych wspólnie z innymi </w:t>
      </w:r>
      <w:r w:rsidR="006A5D38" w:rsidRPr="00CD00E6">
        <w:rPr>
          <w:rFonts w:cs="Arial"/>
        </w:rPr>
        <w:t>W</w:t>
      </w:r>
      <w:r w:rsidRPr="00CD00E6">
        <w:rPr>
          <w:rFonts w:cs="Arial"/>
        </w:rPr>
        <w:t xml:space="preserve">ykonawcami </w:t>
      </w:r>
      <w:r w:rsidR="006A5D38" w:rsidRPr="00CD00E6">
        <w:rPr>
          <w:rFonts w:cs="Arial"/>
        </w:rPr>
        <w:t>–</w:t>
      </w:r>
      <w:r w:rsidRPr="00CD00E6">
        <w:rPr>
          <w:rFonts w:cs="Arial"/>
        </w:rPr>
        <w:t xml:space="preserve"> </w:t>
      </w:r>
      <w:r w:rsidR="00B11F2D" w:rsidRPr="00CD00E6">
        <w:rPr>
          <w:rFonts w:cs="Arial"/>
        </w:rPr>
        <w:t xml:space="preserve">w </w:t>
      </w:r>
      <w:r w:rsidR="00206EA6" w:rsidRPr="00CD00E6">
        <w:rPr>
          <w:rFonts w:cs="Arial"/>
        </w:rPr>
        <w:t xml:space="preserve">ww. </w:t>
      </w:r>
      <w:r w:rsidR="005B26C7" w:rsidRPr="00CD00E6">
        <w:rPr>
          <w:rFonts w:cs="Arial"/>
        </w:rPr>
        <w:t>wykaz</w:t>
      </w:r>
      <w:r w:rsidR="00B11F2D" w:rsidRPr="00CD00E6">
        <w:rPr>
          <w:rFonts w:cs="Arial"/>
        </w:rPr>
        <w:t>ie</w:t>
      </w:r>
      <w:r w:rsidR="005B26C7" w:rsidRPr="00CD00E6">
        <w:rPr>
          <w:rFonts w:cs="Arial"/>
        </w:rPr>
        <w:t xml:space="preserve"> </w:t>
      </w:r>
      <w:r w:rsidR="00B11F2D" w:rsidRPr="00CD00E6">
        <w:rPr>
          <w:rFonts w:cs="Arial"/>
        </w:rPr>
        <w:t>należy wskazać te</w:t>
      </w:r>
      <w:r w:rsidR="005B26C7" w:rsidRPr="00CD00E6">
        <w:rPr>
          <w:rFonts w:cs="Arial"/>
        </w:rPr>
        <w:t xml:space="preserve"> dostaw</w:t>
      </w:r>
      <w:r w:rsidR="00B11F2D" w:rsidRPr="00CD00E6">
        <w:rPr>
          <w:rFonts w:cs="Arial"/>
        </w:rPr>
        <w:t>y</w:t>
      </w:r>
      <w:r w:rsidR="005B26C7" w:rsidRPr="00CD00E6">
        <w:rPr>
          <w:rFonts w:cs="Arial"/>
        </w:rPr>
        <w:t>, w których wykonaniu wykonawca ten</w:t>
      </w:r>
      <w:r w:rsidR="000B4F4E" w:rsidRPr="00CD00E6">
        <w:rPr>
          <w:rFonts w:cs="Arial"/>
        </w:rPr>
        <w:t xml:space="preserve"> bezpośrednio uczestniczył</w:t>
      </w:r>
      <w:r w:rsidR="00B11F2D" w:rsidRPr="00CD00E6">
        <w:rPr>
          <w:rFonts w:cs="Arial"/>
        </w:rPr>
        <w:t>.</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316183">
        <w:rPr>
          <w:rFonts w:cs="Arial"/>
        </w:rPr>
        <w:t>u</w:t>
      </w:r>
      <w:r w:rsidRPr="006A5D38">
        <w:rPr>
          <w:rFonts w:cs="Arial"/>
        </w:rPr>
        <w:t xml:space="preserve"> lub informacj</w:t>
      </w:r>
      <w:r w:rsidR="00316183">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F15E2C">
        <w:rPr>
          <w:rFonts w:cs="Arial"/>
        </w:rPr>
        <w:t xml:space="preserve">pkt </w:t>
      </w:r>
      <w:r w:rsidR="00F15E2C" w:rsidRPr="00EE54B3">
        <w:rPr>
          <w:rFonts w:cs="Arial"/>
        </w:rPr>
        <w:t>4</w:t>
      </w:r>
      <w:r w:rsidR="005224EE" w:rsidRPr="00EE54B3">
        <w:rPr>
          <w:rFonts w:cs="Arial"/>
        </w:rPr>
        <w:t xml:space="preserve"> </w:t>
      </w:r>
      <w:proofErr w:type="spellStart"/>
      <w:r w:rsidR="00A31E55" w:rsidRPr="00EE54B3">
        <w:rPr>
          <w:rFonts w:cs="Arial"/>
        </w:rPr>
        <w:t>ppkt</w:t>
      </w:r>
      <w:proofErr w:type="spellEnd"/>
      <w:r w:rsidR="00A31E55" w:rsidRPr="00EE54B3">
        <w:rPr>
          <w:rFonts w:cs="Arial"/>
        </w:rPr>
        <w:t xml:space="preserve"> </w:t>
      </w:r>
      <w:r w:rsidR="00F15E2C" w:rsidRPr="00EE54B3">
        <w:rPr>
          <w:rFonts w:cs="Arial"/>
        </w:rPr>
        <w:t>3</w:t>
      </w:r>
      <w:r w:rsidR="00A964AB" w:rsidRPr="0014635F">
        <w:rPr>
          <w:rFonts w:cs="Arial"/>
        </w:rPr>
        <w:t xml:space="preserve"> – składa informację z odpowiedniego rejestru takiego jak rejestr sądowy, albo, </w:t>
      </w:r>
      <w:r w:rsidR="00600568">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ykonawca ma siedzibę lub m</w:t>
      </w:r>
      <w:r w:rsidR="006A5D38" w:rsidRPr="0014635F">
        <w:rPr>
          <w:rFonts w:cs="Arial"/>
        </w:rPr>
        <w:t xml:space="preserve">iejsce zamieszkania w zakresie, o którym mowa </w:t>
      </w:r>
      <w:r w:rsidR="005224EE" w:rsidRPr="0014635F">
        <w:rPr>
          <w:rFonts w:cs="Arial"/>
        </w:rPr>
        <w:t xml:space="preserve">w </w:t>
      </w:r>
      <w:r w:rsidR="00F15E2C">
        <w:rPr>
          <w:rFonts w:cs="Arial"/>
        </w:rPr>
        <w:t xml:space="preserve">pkt </w:t>
      </w:r>
      <w:r w:rsidR="00F15E2C" w:rsidRPr="00EE54B3">
        <w:rPr>
          <w:rFonts w:cs="Arial"/>
        </w:rPr>
        <w:t xml:space="preserve">4 </w:t>
      </w:r>
      <w:proofErr w:type="spellStart"/>
      <w:r w:rsidR="00F15E2C" w:rsidRPr="00EE54B3">
        <w:rPr>
          <w:rFonts w:cs="Arial"/>
        </w:rPr>
        <w:t>ppkt</w:t>
      </w:r>
      <w:proofErr w:type="spellEnd"/>
      <w:r w:rsidR="00F15E2C" w:rsidRPr="00EE54B3">
        <w:rPr>
          <w:rFonts w:cs="Arial"/>
        </w:rPr>
        <w:t xml:space="preserve"> 3</w:t>
      </w:r>
      <w:r w:rsidR="006A5D38" w:rsidRPr="0014635F">
        <w:rPr>
          <w:rFonts w:cs="Arial"/>
        </w:rPr>
        <w:t>.</w:t>
      </w:r>
    </w:p>
    <w:p w:rsidR="0014635F" w:rsidRDefault="0014635F" w:rsidP="0014635F">
      <w:pPr>
        <w:kinsoku w:val="0"/>
        <w:overflowPunct w:val="0"/>
        <w:ind w:left="142"/>
        <w:rPr>
          <w:rFonts w:cs="Arial"/>
        </w:rPr>
      </w:pPr>
    </w:p>
    <w:p w:rsidR="0014635F" w:rsidRDefault="0014635F" w:rsidP="0014635F">
      <w:pPr>
        <w:kinsoku w:val="0"/>
        <w:overflowPunct w:val="0"/>
        <w:ind w:left="142"/>
        <w:rPr>
          <w:rFonts w:cs="Arial"/>
        </w:rPr>
      </w:pPr>
      <w:r>
        <w:rPr>
          <w:rFonts w:cs="Arial"/>
        </w:rPr>
        <w:lastRenderedPageBreak/>
        <w:t>Jeżeli w kraju, w którym Wykonawca ma siedzibę lub miejsce zamieszkania, nie wydaje się do</w:t>
      </w:r>
      <w:r w:rsidRPr="005224EE">
        <w:rPr>
          <w:rFonts w:cs="Arial"/>
        </w:rPr>
        <w:t>kumentów</w:t>
      </w:r>
      <w:r w:rsidR="00F15E2C">
        <w:rPr>
          <w:rFonts w:cs="Arial"/>
        </w:rPr>
        <w:t xml:space="preserve">, o których mowa w pkt </w:t>
      </w:r>
      <w:r w:rsidR="00F15E2C" w:rsidRPr="00EE54B3">
        <w:rPr>
          <w:rFonts w:cs="Arial"/>
        </w:rPr>
        <w:t xml:space="preserve">4 </w:t>
      </w:r>
      <w:proofErr w:type="spellStart"/>
      <w:r w:rsidR="00F15E2C" w:rsidRPr="00EE54B3">
        <w:rPr>
          <w:rFonts w:cs="Arial"/>
        </w:rPr>
        <w:t>ppkt</w:t>
      </w:r>
      <w:proofErr w:type="spellEnd"/>
      <w:r w:rsidR="00F15E2C" w:rsidRPr="00EE54B3">
        <w:rPr>
          <w:rFonts w:cs="Arial"/>
        </w:rPr>
        <w:t xml:space="preserve"> 3</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F15E2C">
        <w:rPr>
          <w:rFonts w:cs="Arial"/>
          <w:bCs/>
        </w:rPr>
        <w:t xml:space="preserve"> dokumentu wskazanego w </w:t>
      </w:r>
      <w:r w:rsidR="00F15E2C" w:rsidRPr="00EE54B3">
        <w:rPr>
          <w:rFonts w:cs="Arial"/>
          <w:bCs/>
        </w:rPr>
        <w:t>pkt 4</w:t>
      </w:r>
      <w:r w:rsidR="00F15E2C">
        <w:rPr>
          <w:rFonts w:cs="Arial"/>
          <w:bCs/>
        </w:rPr>
        <w:t xml:space="preserve"> </w:t>
      </w:r>
      <w:proofErr w:type="spellStart"/>
      <w:r w:rsidR="00F15E2C" w:rsidRPr="00EE54B3">
        <w:rPr>
          <w:rFonts w:cs="Arial"/>
          <w:bCs/>
        </w:rPr>
        <w:t>ppkt</w:t>
      </w:r>
      <w:proofErr w:type="spellEnd"/>
      <w:r w:rsidR="00F15E2C" w:rsidRPr="00EE54B3">
        <w:rPr>
          <w:rFonts w:cs="Arial"/>
          <w:bCs/>
        </w:rPr>
        <w:t xml:space="preserve"> 5</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 o ile Wykonawca wska</w:t>
      </w:r>
      <w:r w:rsidR="0014635F">
        <w:rPr>
          <w:rFonts w:cs="Arial"/>
          <w:bCs/>
        </w:rPr>
        <w:t>zał</w:t>
      </w:r>
      <w:r w:rsidRPr="00182A76">
        <w:rPr>
          <w:rFonts w:cs="Arial"/>
          <w:bCs/>
        </w:rPr>
        <w:t xml:space="preserve"> </w:t>
      </w:r>
      <w:r w:rsidR="0014635F">
        <w:rPr>
          <w:rFonts w:cs="Arial"/>
          <w:bCs/>
        </w:rPr>
        <w:t>w druku Oferta dane umożliwiające dostęp do tych dokumentów.</w:t>
      </w:r>
    </w:p>
    <w:p w:rsidR="0014635F" w:rsidRDefault="0014635F" w:rsidP="0014635F">
      <w:pPr>
        <w:kinsoku w:val="0"/>
        <w:overflowPunct w:val="0"/>
        <w:ind w:left="142"/>
        <w:rPr>
          <w:rFonts w:cs="Arial"/>
        </w:rPr>
      </w:pPr>
    </w:p>
    <w:p w:rsidR="003F024B" w:rsidRDefault="003F024B" w:rsidP="005652FE">
      <w:pPr>
        <w:kinsoku w:val="0"/>
        <w:overflowPunct w:val="0"/>
        <w:ind w:left="142"/>
        <w:rPr>
          <w:rFonts w:cs="Arial"/>
        </w:rPr>
      </w:pPr>
    </w:p>
    <w:p w:rsidR="00657EAA" w:rsidRDefault="005652FE" w:rsidP="003F024B">
      <w:pPr>
        <w:kinsoku w:val="0"/>
        <w:overflowPunct w:val="0"/>
        <w:ind w:left="142"/>
        <w:rPr>
          <w:rFonts w:cs="Arial"/>
        </w:rPr>
      </w:pPr>
      <w:r w:rsidRPr="008F36A1">
        <w:rPr>
          <w:rFonts w:cs="Arial"/>
        </w:rPr>
        <w:t>O</w:t>
      </w:r>
      <w:r w:rsidR="005A5DAC" w:rsidRPr="008F36A1">
        <w:rPr>
          <w:rFonts w:cs="Arial"/>
        </w:rPr>
        <w:t>fert</w:t>
      </w:r>
      <w:r w:rsidR="004E7D3D" w:rsidRPr="008F36A1">
        <w:rPr>
          <w:rFonts w:cs="Arial"/>
        </w:rPr>
        <w:t>a</w:t>
      </w:r>
      <w:r w:rsidRPr="008F36A1">
        <w:rPr>
          <w:rFonts w:cs="Arial"/>
        </w:rPr>
        <w:t xml:space="preserve">, oświadczenie składane na podstawie </w:t>
      </w:r>
      <w:r w:rsidR="005A5DAC" w:rsidRPr="008F36A1">
        <w:rPr>
          <w:rFonts w:cs="Arial"/>
        </w:rPr>
        <w:t>art. 125 ust. 1 ustawy</w:t>
      </w:r>
      <w:r w:rsidR="003F024B" w:rsidRPr="008F36A1">
        <w:rPr>
          <w:rFonts w:cs="Arial"/>
        </w:rPr>
        <w:t xml:space="preserve"> </w:t>
      </w:r>
      <w:r w:rsidR="00D05E47" w:rsidRPr="008F36A1">
        <w:rPr>
          <w:rFonts w:cs="Arial"/>
        </w:rPr>
        <w:t xml:space="preserve">w formie </w:t>
      </w:r>
      <w:r w:rsidR="003F024B" w:rsidRPr="008F36A1">
        <w:rPr>
          <w:rFonts w:cs="Arial"/>
        </w:rPr>
        <w:t>jednolitego dokumentu</w:t>
      </w:r>
      <w:r w:rsidR="005A5DAC" w:rsidRPr="008F36A1">
        <w:rPr>
          <w:rFonts w:cs="Arial"/>
        </w:rPr>
        <w:t xml:space="preserve">, </w:t>
      </w:r>
      <w:r w:rsidRPr="008F36A1">
        <w:rPr>
          <w:rFonts w:cs="Arial"/>
        </w:rPr>
        <w:t xml:space="preserve">dokumenty, o których mowa w </w:t>
      </w:r>
      <w:r w:rsidRPr="00EE54B3">
        <w:rPr>
          <w:rFonts w:cs="Arial"/>
        </w:rPr>
        <w:t xml:space="preserve">pkt </w:t>
      </w:r>
      <w:r w:rsidR="00776007" w:rsidRPr="00EE54B3">
        <w:rPr>
          <w:rFonts w:cs="Arial"/>
        </w:rPr>
        <w:t>4</w:t>
      </w:r>
      <w:r w:rsidRPr="008F36A1">
        <w:rPr>
          <w:rFonts w:cs="Arial"/>
        </w:rPr>
        <w:t xml:space="preserve"> </w:t>
      </w:r>
      <w:r w:rsidR="005A5DAC" w:rsidRPr="008F36A1">
        <w:rPr>
          <w:rFonts w:cs="Arial"/>
        </w:rPr>
        <w:t xml:space="preserve">oraz zobowiązanie podmiotu udostępniającego zasoby, o którym mowa w </w:t>
      </w:r>
      <w:r w:rsidR="003026EF" w:rsidRPr="00EE54B3">
        <w:rPr>
          <w:rFonts w:cs="Arial"/>
        </w:rPr>
        <w:t xml:space="preserve">pkt 4 </w:t>
      </w:r>
      <w:proofErr w:type="spellStart"/>
      <w:r w:rsidR="003026EF" w:rsidRPr="00EE54B3">
        <w:rPr>
          <w:rFonts w:cs="Arial"/>
        </w:rPr>
        <w:t>ppkt</w:t>
      </w:r>
      <w:proofErr w:type="spellEnd"/>
      <w:r w:rsidR="003026EF" w:rsidRPr="00EE54B3">
        <w:rPr>
          <w:rFonts w:cs="Arial"/>
        </w:rPr>
        <w:t xml:space="preserve"> 2</w:t>
      </w:r>
      <w:r w:rsidR="002A0CCA" w:rsidRPr="00EE54B3">
        <w:rPr>
          <w:rFonts w:cs="Arial"/>
        </w:rPr>
        <w:t xml:space="preserve"> b</w:t>
      </w:r>
      <w:r w:rsidR="002A0CCA" w:rsidRPr="008F36A1">
        <w:rPr>
          <w:rFonts w:cs="Arial"/>
        </w:rPr>
        <w:t xml:space="preserve"> </w:t>
      </w:r>
      <w:r w:rsidR="00657EAA" w:rsidRPr="008F36A1">
        <w:rPr>
          <w:rFonts w:cs="Arial"/>
        </w:rPr>
        <w:t xml:space="preserve">, </w:t>
      </w:r>
      <w:r w:rsidR="005A5DAC" w:rsidRPr="008F36A1">
        <w:rPr>
          <w:rFonts w:cs="Arial"/>
        </w:rPr>
        <w:t xml:space="preserve">pełnomocnictwo, sporządza się w </w:t>
      </w:r>
      <w:r w:rsidR="005A5DAC" w:rsidRPr="003B14C2">
        <w:rPr>
          <w:rFonts w:cs="Arial"/>
        </w:rPr>
        <w:t>postaci</w:t>
      </w:r>
      <w:r w:rsidR="005A5DAC" w:rsidRPr="008F36A1">
        <w:rPr>
          <w:rFonts w:cs="Arial"/>
        </w:rPr>
        <w:t xml:space="preserve"> elektronicznej, </w:t>
      </w:r>
      <w:r w:rsidR="008F36A1" w:rsidRPr="008F36A1">
        <w:rPr>
          <w:rFonts w:cs="Arial"/>
        </w:rPr>
        <w:br/>
      </w:r>
      <w:r w:rsidR="00657EAA" w:rsidRPr="008F36A1">
        <w:rPr>
          <w:rFonts w:cs="Arial"/>
        </w:rPr>
        <w:t>w formatach danych określonych</w:t>
      </w:r>
      <w:r w:rsidR="003F024B" w:rsidRPr="008F36A1">
        <w:rPr>
          <w:rFonts w:cs="Arial"/>
        </w:rPr>
        <w:t xml:space="preserve"> </w:t>
      </w:r>
      <w:r w:rsidR="00657EAA" w:rsidRPr="008F36A1">
        <w:rPr>
          <w:rFonts w:cs="Arial"/>
        </w:rPr>
        <w:t>w przepisach wydanych na podstawie art. 18 ustawy z dnia 17 lutego 2005 r.</w:t>
      </w:r>
      <w:r w:rsidR="001137C0" w:rsidRPr="008F36A1">
        <w:rPr>
          <w:rFonts w:cs="Arial"/>
        </w:rPr>
        <w:t xml:space="preserve"> </w:t>
      </w:r>
      <w:r w:rsidR="00657EAA" w:rsidRPr="008F36A1">
        <w:rPr>
          <w:rFonts w:cs="Arial"/>
        </w:rPr>
        <w:t>o informatyzacji działalności podmiotów realizujących zadania publiczne,</w:t>
      </w:r>
      <w:r w:rsidR="003F024B" w:rsidRPr="008F36A1">
        <w:rPr>
          <w:rFonts w:cs="Arial"/>
        </w:rPr>
        <w:t xml:space="preserve"> </w:t>
      </w:r>
      <w:r w:rsidR="00657EAA" w:rsidRPr="008F36A1">
        <w:rPr>
          <w:rFonts w:cs="Arial"/>
        </w:rPr>
        <w:t xml:space="preserve">z zastrzeżeniem formatów, o których mowa </w:t>
      </w:r>
      <w:r w:rsidR="008F36A1" w:rsidRPr="008F36A1">
        <w:rPr>
          <w:rFonts w:cs="Arial"/>
        </w:rPr>
        <w:br/>
      </w:r>
      <w:r w:rsidR="00657EAA" w:rsidRPr="008F36A1">
        <w:rPr>
          <w:rFonts w:cs="Arial"/>
        </w:rPr>
        <w:t>w art. 66 ust. 1 ustawy,</w:t>
      </w:r>
      <w:r w:rsidR="003F024B" w:rsidRPr="008F36A1">
        <w:rPr>
          <w:rFonts w:cs="Arial"/>
        </w:rPr>
        <w:t xml:space="preserve"> </w:t>
      </w:r>
      <w:r w:rsidR="00657EAA" w:rsidRPr="008F36A1">
        <w:rPr>
          <w:rFonts w:cs="Arial"/>
        </w:rPr>
        <w:t>z uwzględnieniem rodzaju przekazywanych danych.</w:t>
      </w:r>
    </w:p>
    <w:p w:rsidR="00657EAA" w:rsidRDefault="00657EAA" w:rsidP="00657EAA">
      <w:pPr>
        <w:kinsoku w:val="0"/>
        <w:overflowPunct w:val="0"/>
        <w:ind w:left="142"/>
        <w:rPr>
          <w:rFonts w:cs="Arial"/>
        </w:rPr>
      </w:pPr>
    </w:p>
    <w:p w:rsidR="00D848A4" w:rsidRDefault="005A5DAC" w:rsidP="00195F0F">
      <w:pPr>
        <w:kinsoku w:val="0"/>
        <w:overflowPunct w:val="0"/>
        <w:ind w:left="142"/>
        <w:rPr>
          <w:rFonts w:cs="Arial"/>
        </w:rPr>
      </w:pPr>
      <w:r w:rsidRPr="00363BBC">
        <w:rPr>
          <w:rFonts w:cs="Arial"/>
        </w:rPr>
        <w:t xml:space="preserve">W przypadku gdy </w:t>
      </w:r>
      <w:r w:rsidR="00657EAA" w:rsidRPr="00657EAA">
        <w:rPr>
          <w:rFonts w:cs="Arial"/>
        </w:rPr>
        <w:t>d</w:t>
      </w:r>
      <w:r w:rsidR="003026EF">
        <w:rPr>
          <w:rFonts w:cs="Arial"/>
        </w:rPr>
        <w:t xml:space="preserve">okumenty, o których mowa w </w:t>
      </w:r>
      <w:r w:rsidR="003026EF" w:rsidRPr="00EE54B3">
        <w:rPr>
          <w:rFonts w:cs="Arial"/>
        </w:rPr>
        <w:t xml:space="preserve">pkt </w:t>
      </w:r>
      <w:r w:rsidR="00776007" w:rsidRPr="00EE54B3">
        <w:rPr>
          <w:rFonts w:cs="Arial"/>
        </w:rPr>
        <w:t>4</w:t>
      </w:r>
      <w:r w:rsidRPr="00EE54B3">
        <w:rPr>
          <w:rFonts w:cs="Arial"/>
        </w:rPr>
        <w:t>,</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9" w:name="_Hlk61513543"/>
      <w:r w:rsidRPr="00363BBC">
        <w:rPr>
          <w:rFonts w:cs="Arial"/>
        </w:rPr>
        <w:t xml:space="preserve">opatrzone kwalifikowanym podpisem elektronicznym, </w:t>
      </w:r>
      <w:bookmarkEnd w:id="9"/>
      <w:r w:rsidRPr="00363BBC">
        <w:rPr>
          <w:rFonts w:cs="Arial"/>
        </w:rPr>
        <w:t>poświadczającym zgodność cyfrowego odwzorowania z dokumentem</w:t>
      </w:r>
      <w:r w:rsidR="00195F0F">
        <w:rPr>
          <w:rFonts w:cs="Arial"/>
        </w:rPr>
        <w:t xml:space="preserve"> </w:t>
      </w:r>
      <w:r w:rsidRPr="00363BBC">
        <w:rPr>
          <w:rFonts w:cs="Arial"/>
        </w:rPr>
        <w:t>w postaci papierowej.</w:t>
      </w:r>
    </w:p>
    <w:p w:rsidR="00D848A4" w:rsidRDefault="00D848A4" w:rsidP="00D848A4">
      <w:pPr>
        <w:kinsoku w:val="0"/>
        <w:overflowPunct w:val="0"/>
        <w:ind w:left="142"/>
        <w:rPr>
          <w:rFonts w:cs="Arial"/>
        </w:rPr>
      </w:pPr>
    </w:p>
    <w:p w:rsidR="00296092" w:rsidRDefault="00296092" w:rsidP="00195F0F">
      <w:pPr>
        <w:kinsoku w:val="0"/>
        <w:overflowPunct w:val="0"/>
        <w:ind w:left="142"/>
        <w:rPr>
          <w:rFonts w:cs="Arial"/>
        </w:rPr>
      </w:pPr>
      <w:r>
        <w:rPr>
          <w:rFonts w:cs="Arial"/>
        </w:rPr>
        <w:t xml:space="preserve">W przypadku, gdy </w:t>
      </w:r>
      <w:r w:rsidRPr="00296092">
        <w:rPr>
          <w:rFonts w:cs="Arial"/>
        </w:rPr>
        <w:t>d</w:t>
      </w:r>
      <w:r w:rsidR="003026EF">
        <w:rPr>
          <w:rFonts w:cs="Arial"/>
        </w:rPr>
        <w:t xml:space="preserve">okumenty, o których mowa </w:t>
      </w:r>
      <w:r w:rsidR="003026EF" w:rsidRPr="00EE54B3">
        <w:rPr>
          <w:rFonts w:cs="Arial"/>
        </w:rPr>
        <w:t xml:space="preserve">w pkt </w:t>
      </w:r>
      <w:r w:rsidR="00776007" w:rsidRPr="00EE54B3">
        <w:rPr>
          <w:rFonts w:cs="Arial"/>
        </w:rPr>
        <w:t>4</w:t>
      </w:r>
      <w:r>
        <w:rPr>
          <w:rFonts w:cs="Arial"/>
        </w:rPr>
        <w:t xml:space="preserve">, </w:t>
      </w:r>
      <w:r w:rsidRPr="00296092">
        <w:rPr>
          <w:rFonts w:cs="Arial"/>
        </w:rPr>
        <w:t xml:space="preserve">zobowiązanie podmiotu udostępniającego zasoby, o którym mowa w </w:t>
      </w:r>
      <w:r w:rsidR="00776007">
        <w:rPr>
          <w:rFonts w:cs="Arial"/>
        </w:rPr>
        <w:t xml:space="preserve">pkt </w:t>
      </w:r>
      <w:r w:rsidR="00776007" w:rsidRPr="00EE54B3">
        <w:rPr>
          <w:rFonts w:cs="Arial"/>
        </w:rPr>
        <w:t xml:space="preserve">4 </w:t>
      </w:r>
      <w:proofErr w:type="spellStart"/>
      <w:r w:rsidR="00776007" w:rsidRPr="00EE54B3">
        <w:rPr>
          <w:rFonts w:cs="Arial"/>
        </w:rPr>
        <w:t>ppkt</w:t>
      </w:r>
      <w:proofErr w:type="spellEnd"/>
      <w:r w:rsidR="00776007" w:rsidRPr="00EE54B3">
        <w:rPr>
          <w:rFonts w:cs="Arial"/>
        </w:rPr>
        <w:t xml:space="preserve"> </w:t>
      </w:r>
      <w:r w:rsidR="00EE54B3" w:rsidRPr="00EE54B3">
        <w:rPr>
          <w:rFonts w:cs="Arial"/>
        </w:rPr>
        <w:t>B.</w:t>
      </w:r>
      <w:r w:rsidR="002A0CCA" w:rsidRPr="00EE54B3">
        <w:rPr>
          <w:rFonts w:cs="Arial"/>
        </w:rPr>
        <w:t xml:space="preserve"> b</w:t>
      </w:r>
      <w:r w:rsidR="00EE54B3" w:rsidRPr="00EE54B3">
        <w:rPr>
          <w:rFonts w:cs="Arial"/>
        </w:rPr>
        <w:t>)</w:t>
      </w:r>
      <w:r w:rsidRPr="00EE54B3">
        <w:rPr>
          <w:rFonts w:cs="Arial"/>
        </w:rPr>
        <w:t>,</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304C9F">
        <w:rPr>
          <w:rFonts w:cs="Arial"/>
        </w:rPr>
        <w:t xml:space="preserve"> </w:t>
      </w:r>
      <w:r>
        <w:rPr>
          <w:rFonts w:cs="Arial"/>
        </w:rPr>
        <w:t>podpisem</w:t>
      </w:r>
      <w:r w:rsidRPr="00296092">
        <w:rPr>
          <w:rFonts w:cs="Arial"/>
        </w:rPr>
        <w:t>, przekazuje się cyfrowe odwzorowanie tego dokumentu opatrzone kwalifikow</w:t>
      </w:r>
      <w:r w:rsidR="008F36A1">
        <w:rPr>
          <w:rFonts w:cs="Arial"/>
        </w:rPr>
        <w:t xml:space="preserve">anym podpisem elektronicznym, </w:t>
      </w:r>
      <w:r w:rsidRPr="00296092">
        <w:rPr>
          <w:rFonts w:cs="Arial"/>
        </w:rPr>
        <w:t>poświadczającym zgodność cyfrowego odwzorowania</w:t>
      </w:r>
      <w:r w:rsidR="00195F0F">
        <w:rPr>
          <w:rFonts w:cs="Arial"/>
        </w:rPr>
        <w:t xml:space="preserve"> </w:t>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 xml:space="preserve">Poświadczenia zgodności cyfrowego odwzorowania z dokumentem </w:t>
      </w:r>
      <w:r w:rsidR="00A31E55">
        <w:rPr>
          <w:rFonts w:cs="Arial"/>
        </w:rPr>
        <w:br/>
      </w:r>
      <w:r w:rsidRPr="00363BBC">
        <w:rPr>
          <w:rFonts w:cs="Arial"/>
        </w:rPr>
        <w:t>w postaci papierowej, o którym mowa</w:t>
      </w:r>
      <w:r w:rsidR="00D848A4">
        <w:rPr>
          <w:rFonts w:cs="Arial"/>
        </w:rPr>
        <w:t xml:space="preserve"> </w:t>
      </w:r>
      <w:r w:rsidRPr="00363BBC">
        <w:rPr>
          <w:rFonts w:cs="Arial"/>
        </w:rPr>
        <w:t xml:space="preserve">powyżej, dokonuje </w:t>
      </w:r>
      <w:r w:rsidR="00A31E55">
        <w:rPr>
          <w:rFonts w:cs="Arial"/>
        </w:rPr>
        <w:br/>
      </w:r>
      <w:r w:rsidRPr="00363BBC">
        <w:rPr>
          <w:rFonts w:cs="Arial"/>
        </w:rPr>
        <w:t>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00776007">
        <w:rPr>
          <w:rFonts w:cs="Arial"/>
        </w:rPr>
        <w:t xml:space="preserve">, o których mowa w </w:t>
      </w:r>
      <w:r w:rsidR="00776007" w:rsidRPr="00EE54B3">
        <w:rPr>
          <w:rFonts w:cs="Arial"/>
        </w:rPr>
        <w:t>pkt 4</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lastRenderedPageBreak/>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00195F0F">
        <w:rPr>
          <w:rFonts w:ascii="Arial" w:hAnsi="Arial" w:cs="Arial"/>
        </w:rPr>
        <w:t xml:space="preserve">tym pliku </w:t>
      </w:r>
      <w:r w:rsidRPr="006273BA">
        <w:rPr>
          <w:rFonts w:ascii="Arial" w:hAnsi="Arial" w:cs="Arial"/>
        </w:rPr>
        <w:t>kwalifik</w:t>
      </w:r>
      <w:r w:rsidR="00195F0F">
        <w:rPr>
          <w:rFonts w:ascii="Arial" w:hAnsi="Arial" w:cs="Arial"/>
        </w:rPr>
        <w:t>owanym podpisem elektronicznym.</w:t>
      </w:r>
    </w:p>
    <w:p w:rsidR="00195F0F" w:rsidRDefault="00195F0F"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040D43" w:rsidRDefault="00A1554E" w:rsidP="007B2ED8">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00776007">
        <w:rPr>
          <w:rFonts w:ascii="Arial" w:hAnsi="Arial" w:cs="Arial"/>
        </w:rPr>
        <w:t xml:space="preserve">, o których mowa w </w:t>
      </w:r>
      <w:r w:rsidR="00776007" w:rsidRPr="00EE54B3">
        <w:rPr>
          <w:rFonts w:ascii="Arial" w:hAnsi="Arial" w:cs="Arial"/>
        </w:rPr>
        <w:t>pkt 4</w:t>
      </w:r>
      <w:r w:rsidRPr="00EE54B3">
        <w:rPr>
          <w:rFonts w:ascii="Arial" w:hAnsi="Arial" w:cs="Arial"/>
        </w:rPr>
        <w:t>,</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0" w:name="_Toc73359290"/>
      <w:r w:rsidRPr="005A5DAC">
        <w:rPr>
          <w:rFonts w:cs="Arial"/>
          <w:szCs w:val="24"/>
        </w:rPr>
        <w:t>WYMAGANIA DOTYCZĄCE WADIUM</w:t>
      </w:r>
      <w:bookmarkEnd w:id="10"/>
    </w:p>
    <w:p w:rsidR="00A1554E" w:rsidRDefault="00A1554E" w:rsidP="00A1554E">
      <w:pPr>
        <w:rPr>
          <w:lang w:eastAsia="en-US"/>
        </w:rPr>
      </w:pPr>
    </w:p>
    <w:p w:rsidR="00450D8E" w:rsidRDefault="0084766C" w:rsidP="00A105A8">
      <w:pPr>
        <w:pStyle w:val="Akapitzlist"/>
        <w:numPr>
          <w:ilvl w:val="0"/>
          <w:numId w:val="50"/>
        </w:numPr>
        <w:rPr>
          <w:lang w:eastAsia="en-US"/>
        </w:rPr>
      </w:pPr>
      <w:r>
        <w:rPr>
          <w:lang w:eastAsia="en-US"/>
        </w:rPr>
        <w:t>Wymagane jest wniesienie wadium w wyso</w:t>
      </w:r>
      <w:r w:rsidR="00A5686B">
        <w:rPr>
          <w:lang w:eastAsia="en-US"/>
        </w:rPr>
        <w:t>kości</w:t>
      </w:r>
      <w:r w:rsidR="00450D8E">
        <w:rPr>
          <w:lang w:eastAsia="en-US"/>
        </w:rPr>
        <w:t>:</w:t>
      </w:r>
    </w:p>
    <w:p w:rsidR="00450D8E" w:rsidRPr="00450D8E" w:rsidRDefault="004B018E" w:rsidP="00450D8E">
      <w:pPr>
        <w:pStyle w:val="Akapitzlist"/>
        <w:ind w:left="360"/>
        <w:rPr>
          <w:b/>
          <w:lang w:eastAsia="en-US"/>
        </w:rPr>
      </w:pPr>
      <w:r w:rsidRPr="00CD00E6">
        <w:rPr>
          <w:b/>
          <w:lang w:eastAsia="en-US"/>
        </w:rPr>
        <w:t>12 000,00 zł</w:t>
      </w:r>
      <w:r>
        <w:rPr>
          <w:lang w:eastAsia="en-US"/>
        </w:rPr>
        <w:t xml:space="preserve"> ( słownie: </w:t>
      </w:r>
      <w:r w:rsidRPr="004B018E">
        <w:rPr>
          <w:i/>
          <w:lang w:eastAsia="en-US"/>
        </w:rPr>
        <w:t>dwanaście tysięcy złotych</w:t>
      </w:r>
      <w:r>
        <w:rPr>
          <w:lang w:eastAsia="en-US"/>
        </w:rPr>
        <w:t xml:space="preserve">) </w:t>
      </w:r>
    </w:p>
    <w:p w:rsidR="0084766C" w:rsidRDefault="0084766C" w:rsidP="00FD06DA">
      <w:pPr>
        <w:ind w:left="708"/>
        <w:rPr>
          <w:lang w:eastAsia="en-US"/>
        </w:rPr>
      </w:pPr>
    </w:p>
    <w:p w:rsidR="0084766C" w:rsidRPr="0085628C" w:rsidRDefault="0084766C" w:rsidP="00A5686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67352">
        <w:rPr>
          <w:b/>
          <w:lang w:eastAsia="en-US"/>
        </w:rPr>
        <w:t>„</w:t>
      </w:r>
      <w:r w:rsidR="004B018E">
        <w:rPr>
          <w:b/>
          <w:lang w:eastAsia="en-US"/>
        </w:rPr>
        <w:t>Dostawa mebli biurowych</w:t>
      </w:r>
      <w:r w:rsidR="004B018E">
        <w:rPr>
          <w:rFonts w:cs="Arial"/>
          <w:b/>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w:t>
      </w:r>
      <w:r>
        <w:rPr>
          <w:lang w:eastAsia="en-US"/>
        </w:rPr>
        <w:lastRenderedPageBreak/>
        <w:t>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poręczeniach udzielanych przez podmioty, o których mowa w art. 6b 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B44018" w:rsidRDefault="008B0D31" w:rsidP="00B44018">
      <w:pPr>
        <w:rPr>
          <w:lang w:eastAsia="en-US"/>
        </w:rPr>
      </w:pPr>
      <w:r w:rsidRPr="00C1172C">
        <w:rPr>
          <w:lang w:eastAsia="en-US"/>
        </w:rPr>
        <w:t>Zgodnie z art. 97 ust. 10 ustawy w</w:t>
      </w:r>
      <w:r w:rsidR="00B44018" w:rsidRPr="00C1172C">
        <w:rPr>
          <w:lang w:eastAsia="en-US"/>
        </w:rPr>
        <w:t>adium wnoszone w formie poręczeń lub gwarancji musi być złożone jako oryginał gwarancji lub poręczenia w postaci elektronicznej</w:t>
      </w:r>
      <w:r w:rsidR="00C1172C" w:rsidRPr="00C1172C">
        <w:rPr>
          <w:lang w:eastAsia="en-US"/>
        </w:rPr>
        <w:t>.</w:t>
      </w:r>
    </w:p>
    <w:p w:rsidR="002A0CCA" w:rsidRDefault="002A0CCA" w:rsidP="00B44018">
      <w:pPr>
        <w:rPr>
          <w:lang w:eastAsia="en-US"/>
        </w:rPr>
      </w:pPr>
    </w:p>
    <w:p w:rsidR="002A0CCA" w:rsidRPr="007A649F" w:rsidRDefault="002A0CCA" w:rsidP="002A0CCA">
      <w:pPr>
        <w:rPr>
          <w:bCs/>
          <w:lang w:eastAsia="en-US"/>
        </w:rPr>
      </w:pPr>
      <w:r w:rsidRPr="007A649F">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7A649F">
        <w:rPr>
          <w:bCs/>
          <w:lang w:eastAsia="en-US"/>
        </w:rPr>
        <w:t>98</w:t>
      </w:r>
      <w:r w:rsidRPr="007A649F">
        <w:rPr>
          <w:bCs/>
          <w:lang w:eastAsia="en-US"/>
        </w:rPr>
        <w:t xml:space="preserve"> ust. </w:t>
      </w:r>
      <w:r w:rsidR="00C1172C" w:rsidRPr="007A649F">
        <w:rPr>
          <w:bCs/>
          <w:lang w:eastAsia="en-US"/>
        </w:rPr>
        <w:t>6</w:t>
      </w:r>
      <w:r w:rsidRPr="007A649F">
        <w:rPr>
          <w:bCs/>
          <w:lang w:eastAsia="en-US"/>
        </w:rPr>
        <w:t xml:space="preserve"> ustawy Prawo zamówień publicznych, tj.:</w:t>
      </w:r>
    </w:p>
    <w:p w:rsidR="002A0CCA" w:rsidRPr="007A649F" w:rsidRDefault="002A0CCA" w:rsidP="007A649F">
      <w:pPr>
        <w:numPr>
          <w:ilvl w:val="0"/>
          <w:numId w:val="59"/>
        </w:numPr>
        <w:tabs>
          <w:tab w:val="clear" w:pos="0"/>
          <w:tab w:val="num" w:pos="696"/>
        </w:tabs>
        <w:rPr>
          <w:lang w:eastAsia="en-US"/>
        </w:rPr>
      </w:pPr>
      <w:r w:rsidRPr="007A649F">
        <w:rPr>
          <w:lang w:eastAsia="en-US"/>
        </w:rPr>
        <w:t xml:space="preserve">jeżeli wykonawca w odpowiedzi na wezwanie, o którym mowa w art. </w:t>
      </w:r>
      <w:r w:rsidR="00C1172C" w:rsidRPr="007A649F">
        <w:rPr>
          <w:lang w:eastAsia="en-US"/>
        </w:rPr>
        <w:t xml:space="preserve">107 ust. 2 lub art.128 ust.1 </w:t>
      </w:r>
      <w:r w:rsidRPr="007A649F">
        <w:rPr>
          <w:lang w:eastAsia="en-US"/>
        </w:rPr>
        <w:t xml:space="preserve">ustawy Prawo zamówień publicznych, z przyczyn leżących po jego stronie, nie złożył </w:t>
      </w:r>
      <w:r w:rsidR="00C1172C" w:rsidRPr="007A649F">
        <w:rPr>
          <w:lang w:eastAsia="en-US"/>
        </w:rPr>
        <w:t xml:space="preserve">podmiotowych środków dowodowych lub przedmiotowych środków dowodowych potwierdzających okoliczności, o których mowa w art. 57 lub art. 106 ust. 1, </w:t>
      </w:r>
      <w:r w:rsidRPr="007A649F">
        <w:rPr>
          <w:lang w:eastAsia="en-US"/>
        </w:rPr>
        <w:t>oświadcze</w:t>
      </w:r>
      <w:r w:rsidR="00C1172C" w:rsidRPr="007A649F">
        <w:rPr>
          <w:lang w:eastAsia="en-US"/>
        </w:rPr>
        <w:t>nia, o którym mowa w art. 125 ust. 1,</w:t>
      </w:r>
      <w:r w:rsidRPr="007A649F">
        <w:rPr>
          <w:lang w:eastAsia="en-US"/>
        </w:rPr>
        <w:t xml:space="preserve"> </w:t>
      </w:r>
      <w:r w:rsidR="00C1172C" w:rsidRPr="007A649F">
        <w:rPr>
          <w:lang w:eastAsia="en-US"/>
        </w:rPr>
        <w:t>innych dokumentów lub oświadczeń</w:t>
      </w:r>
      <w:r w:rsidRPr="007A649F">
        <w:rPr>
          <w:lang w:eastAsia="en-US"/>
        </w:rPr>
        <w:t xml:space="preserve">, </w:t>
      </w:r>
      <w:r w:rsidR="00C1172C" w:rsidRPr="007A649F">
        <w:rPr>
          <w:lang w:eastAsia="en-US"/>
        </w:rPr>
        <w:t xml:space="preserve">lub </w:t>
      </w:r>
      <w:r w:rsidRPr="007A649F">
        <w:rPr>
          <w:lang w:eastAsia="en-US"/>
        </w:rPr>
        <w:t xml:space="preserve">nie wyraził zgody na poprawienie omyłki, o której mowa </w:t>
      </w:r>
      <w:r w:rsidRPr="007A649F">
        <w:rPr>
          <w:lang w:eastAsia="en-US"/>
        </w:rPr>
        <w:br/>
        <w:t xml:space="preserve">w art. </w:t>
      </w:r>
      <w:r w:rsidR="00C1172C" w:rsidRPr="007A649F">
        <w:rPr>
          <w:lang w:eastAsia="en-US"/>
        </w:rPr>
        <w:t>223 ust. 2 pkt 3,</w:t>
      </w:r>
      <w:r w:rsidRPr="007A649F">
        <w:rPr>
          <w:lang w:eastAsia="en-US"/>
        </w:rPr>
        <w:t xml:space="preserve"> co spowodowało brak możliwości wybrania oferty złożonej przez wykonawcę jako najkorzystniejszej;</w:t>
      </w:r>
    </w:p>
    <w:p w:rsidR="002A0CCA" w:rsidRPr="007A649F" w:rsidRDefault="002A0CCA" w:rsidP="007A649F">
      <w:pPr>
        <w:numPr>
          <w:ilvl w:val="0"/>
          <w:numId w:val="59"/>
        </w:numPr>
        <w:tabs>
          <w:tab w:val="clear" w:pos="0"/>
          <w:tab w:val="num" w:pos="696"/>
        </w:tabs>
        <w:rPr>
          <w:lang w:eastAsia="en-US"/>
        </w:rPr>
      </w:pPr>
      <w:r w:rsidRPr="007A649F">
        <w:rPr>
          <w:lang w:eastAsia="en-US"/>
        </w:rPr>
        <w:t>jeżeli wykonawca,</w:t>
      </w:r>
      <w:r w:rsidR="007A649F">
        <w:rPr>
          <w:lang w:eastAsia="en-US"/>
        </w:rPr>
        <w:t xml:space="preserve"> którego oferta została wybrana </w:t>
      </w:r>
      <w:r w:rsidRPr="007A649F">
        <w:rPr>
          <w:lang w:eastAsia="en-US"/>
        </w:rPr>
        <w:t xml:space="preserve">odmówił podpisania umowy w sprawie zamówienia publicznego na warunkach określonych </w:t>
      </w:r>
      <w:r w:rsidR="007A649F">
        <w:rPr>
          <w:lang w:eastAsia="en-US"/>
        </w:rPr>
        <w:br/>
      </w:r>
      <w:r w:rsidRPr="007A649F">
        <w:rPr>
          <w:lang w:eastAsia="en-US"/>
        </w:rPr>
        <w:t>w ofercie,</w:t>
      </w:r>
    </w:p>
    <w:p w:rsidR="002A0CCA" w:rsidRPr="007A649F" w:rsidRDefault="002A0CCA" w:rsidP="007A649F">
      <w:pPr>
        <w:pStyle w:val="Akapitzlist"/>
        <w:numPr>
          <w:ilvl w:val="0"/>
          <w:numId w:val="61"/>
        </w:numPr>
        <w:rPr>
          <w:lang w:eastAsia="en-US"/>
        </w:rPr>
      </w:pPr>
      <w:r w:rsidRPr="007A649F">
        <w:rPr>
          <w:lang w:eastAsia="en-US"/>
        </w:rPr>
        <w:t>zawarcie umowy w sprawie zamówienia publicznego stało się niemożliwe z przyczyn leżących po stronie wykonawcy,</w:t>
      </w:r>
    </w:p>
    <w:p w:rsidR="002A0CCA" w:rsidRPr="002A0CCA" w:rsidRDefault="002A0CCA" w:rsidP="002A0CCA">
      <w:pPr>
        <w:rPr>
          <w:highlight w:val="yellow"/>
          <w:lang w:eastAsia="en-US"/>
        </w:rPr>
      </w:pPr>
    </w:p>
    <w:p w:rsidR="002A0CCA" w:rsidRPr="007A649F" w:rsidRDefault="002A0CCA" w:rsidP="002A0CCA">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2A0CCA" w:rsidRPr="007A649F" w:rsidRDefault="002A0CCA" w:rsidP="002A0CCA">
      <w:pPr>
        <w:rPr>
          <w:lang w:eastAsia="en-US"/>
        </w:rPr>
      </w:pPr>
    </w:p>
    <w:p w:rsidR="002A0CCA" w:rsidRPr="007A649F" w:rsidRDefault="002A0CCA" w:rsidP="002A0CCA">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9B20E8">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 xml:space="preserve">pełnej sumy wadium w przypadku gdy zajdą ku temu ustawowe okoliczności określone w art. </w:t>
      </w:r>
      <w:r w:rsidR="007A649F" w:rsidRPr="007A649F">
        <w:rPr>
          <w:lang w:eastAsia="en-US"/>
        </w:rPr>
        <w:t>98</w:t>
      </w:r>
      <w:r w:rsidRPr="007A649F">
        <w:rPr>
          <w:lang w:eastAsia="en-US"/>
        </w:rPr>
        <w:t xml:space="preserve"> ust</w:t>
      </w:r>
      <w:r w:rsidR="007A649F" w:rsidRPr="007A649F">
        <w:rPr>
          <w:lang w:eastAsia="en-US"/>
        </w:rPr>
        <w:t>. 6</w:t>
      </w:r>
      <w:r w:rsidRPr="007A649F">
        <w:rPr>
          <w:lang w:eastAsia="en-US"/>
        </w:rPr>
        <w:t xml:space="preserve"> ustawy.</w:t>
      </w:r>
    </w:p>
    <w:p w:rsidR="002A0CCA" w:rsidRPr="007A649F" w:rsidRDefault="002A0CCA" w:rsidP="002A0CCA">
      <w:pPr>
        <w:rPr>
          <w:bCs/>
          <w:u w:val="single"/>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lastRenderedPageBreak/>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FE0546" w:rsidRDefault="00FE0546" w:rsidP="004C0FA3">
      <w:pPr>
        <w:pStyle w:val="Akapitzlist"/>
        <w:rPr>
          <w:lang w:eastAsia="en-US"/>
        </w:rPr>
      </w:pPr>
    </w:p>
    <w:p w:rsidR="0084766C" w:rsidRPr="00FD06DA" w:rsidRDefault="006214F0" w:rsidP="00A105A8">
      <w:pPr>
        <w:pStyle w:val="Nagwek1"/>
        <w:numPr>
          <w:ilvl w:val="0"/>
          <w:numId w:val="37"/>
        </w:numPr>
        <w:ind w:left="426" w:hanging="426"/>
      </w:pPr>
      <w:bookmarkStart w:id="11" w:name="_Toc73359291"/>
      <w:r w:rsidRPr="00FD06DA">
        <w:lastRenderedPageBreak/>
        <w:t>TERMIN ZWIĄZANIA OFERTĄ</w:t>
      </w:r>
      <w:bookmarkEnd w:id="11"/>
    </w:p>
    <w:p w:rsidR="0084766C" w:rsidRDefault="0084766C" w:rsidP="0084766C">
      <w:pPr>
        <w:rPr>
          <w:lang w:eastAsia="en-US"/>
        </w:rPr>
      </w:pPr>
    </w:p>
    <w:p w:rsidR="00252B42" w:rsidRPr="00C85447" w:rsidRDefault="006214F0" w:rsidP="00A105A8">
      <w:pPr>
        <w:pStyle w:val="Akapitzlist"/>
        <w:numPr>
          <w:ilvl w:val="0"/>
          <w:numId w:val="51"/>
        </w:numPr>
        <w:rPr>
          <w:lang w:eastAsia="en-US"/>
        </w:rPr>
      </w:pPr>
      <w:r w:rsidRPr="00CD00E6">
        <w:rPr>
          <w:lang w:eastAsia="en-US"/>
        </w:rPr>
        <w:t xml:space="preserve">Wykonawca jest </w:t>
      </w:r>
      <w:r w:rsidRPr="0091702D">
        <w:rPr>
          <w:lang w:eastAsia="en-US"/>
        </w:rPr>
        <w:t>związany</w:t>
      </w:r>
      <w:r w:rsidRPr="00CD00E6">
        <w:rPr>
          <w:lang w:eastAsia="en-US"/>
        </w:rPr>
        <w:t xml:space="preserve"> ofertą od dnia upływu terminu składania ofert </w:t>
      </w:r>
      <w:r w:rsidR="00600568" w:rsidRPr="00CD00E6">
        <w:rPr>
          <w:lang w:eastAsia="en-US"/>
        </w:rPr>
        <w:br/>
      </w:r>
      <w:r w:rsidRPr="00CD00E6">
        <w:rPr>
          <w:lang w:eastAsia="en-US"/>
        </w:rPr>
        <w:t xml:space="preserve">do dnia </w:t>
      </w:r>
      <w:r w:rsidR="009F006A" w:rsidRPr="00C85447">
        <w:rPr>
          <w:lang w:eastAsia="en-US"/>
        </w:rPr>
        <w:t>05</w:t>
      </w:r>
      <w:r w:rsidR="00C66263" w:rsidRPr="00C85447">
        <w:rPr>
          <w:lang w:eastAsia="en-US"/>
        </w:rPr>
        <w:t>.10</w:t>
      </w:r>
      <w:r w:rsidR="0085628C" w:rsidRPr="00C85447">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w:t>
      </w:r>
      <w:r w:rsidR="003E7681">
        <w:rPr>
          <w:lang w:eastAsia="en-US"/>
        </w:rPr>
        <w:t xml:space="preserve">z niego okres, nie dłuższy niż </w:t>
      </w:r>
      <w:r w:rsidR="003E7681" w:rsidRPr="00CD00E6">
        <w:rPr>
          <w:lang w:eastAsia="en-US"/>
        </w:rPr>
        <w:t>6</w:t>
      </w:r>
      <w:r w:rsidRPr="00CD00E6">
        <w:rPr>
          <w:lang w:eastAsia="en-US"/>
        </w:rPr>
        <w:t>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2" w:name="_Toc73359292"/>
      <w:r w:rsidRPr="00F173D7">
        <w:t>OPIS SPOSOBU PRZYGOTOWANIA OFERT ORAZ DOKUMENTÓW WYMAGANYCH PRZEZ ZAMAWIAJĄCEGO W SWZ</w:t>
      </w:r>
      <w:bookmarkEnd w:id="12"/>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Pr="00867352"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867352" w:rsidRPr="00CD00E6" w:rsidRDefault="00867352" w:rsidP="005D63E3">
      <w:pPr>
        <w:numPr>
          <w:ilvl w:val="2"/>
          <w:numId w:val="5"/>
        </w:numPr>
        <w:suppressAutoHyphens w:val="0"/>
        <w:spacing w:after="80"/>
        <w:rPr>
          <w:rFonts w:cs="Arial"/>
          <w:bCs/>
        </w:rPr>
      </w:pPr>
      <w:r w:rsidRPr="00867352">
        <w:rPr>
          <w:bCs/>
        </w:rPr>
        <w:t xml:space="preserve">Druk wyceny </w:t>
      </w:r>
      <w:r w:rsidRPr="00DE02C6">
        <w:rPr>
          <w:bCs/>
        </w:rPr>
        <w:t xml:space="preserve">ofertowej </w:t>
      </w:r>
      <w:r w:rsidRPr="00DE02C6">
        <w:rPr>
          <w:rFonts w:cs="Arial"/>
          <w:bCs/>
        </w:rPr>
        <w:t xml:space="preserve">(wzór – </w:t>
      </w:r>
      <w:r w:rsidRPr="00CD00E6">
        <w:rPr>
          <w:rFonts w:cs="Arial"/>
          <w:bCs/>
        </w:rPr>
        <w:t>za</w:t>
      </w:r>
      <w:r w:rsidR="00776007">
        <w:rPr>
          <w:rFonts w:cs="Arial"/>
          <w:bCs/>
        </w:rPr>
        <w:t>ł. nr 5</w:t>
      </w:r>
      <w:r w:rsidRPr="00CD00E6">
        <w:rPr>
          <w:rFonts w:cs="Arial"/>
          <w:bCs/>
        </w:rPr>
        <w:t xml:space="preserve"> do SWZ).</w:t>
      </w:r>
    </w:p>
    <w:p w:rsidR="00705A21" w:rsidRPr="00AC3968"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C3968" w:rsidRPr="00460EF8" w:rsidRDefault="00AC3968" w:rsidP="00AC3968">
      <w:pPr>
        <w:suppressAutoHyphens w:val="0"/>
        <w:spacing w:after="80"/>
        <w:ind w:left="284"/>
        <w:rPr>
          <w:rFonts w:cs="Arial"/>
          <w:b/>
          <w:bCs/>
          <w:u w:val="single"/>
        </w:rPr>
      </w:pPr>
      <w:r w:rsidRPr="00460EF8">
        <w:rPr>
          <w:rFonts w:cs="Arial"/>
          <w:b/>
          <w:bCs/>
          <w:u w:val="single"/>
        </w:rPr>
        <w:t>Uwaga:</w:t>
      </w:r>
    </w:p>
    <w:p w:rsidR="00AC3968" w:rsidRPr="00460EF8" w:rsidRDefault="00AC3968" w:rsidP="00AC3968">
      <w:pPr>
        <w:suppressAutoHyphens w:val="0"/>
        <w:spacing w:after="80"/>
        <w:ind w:left="284"/>
        <w:rPr>
          <w:rFonts w:cs="Arial"/>
          <w:bCs/>
        </w:rPr>
      </w:pPr>
      <w:r w:rsidRPr="00460EF8">
        <w:rPr>
          <w:rFonts w:cs="Arial"/>
          <w:bCs/>
        </w:rPr>
        <w:t xml:space="preserve">Oświadczenie w formie Jednolitego dokumentu zwanego dalej JEDZ, dostępne jest na platformie zakupowej. </w:t>
      </w:r>
    </w:p>
    <w:p w:rsidR="00AC3968" w:rsidRPr="00460EF8" w:rsidRDefault="00AC3968" w:rsidP="00AC3968">
      <w:pPr>
        <w:suppressAutoHyphens w:val="0"/>
        <w:spacing w:after="80"/>
        <w:ind w:left="284"/>
        <w:rPr>
          <w:rFonts w:cs="Arial"/>
          <w:bCs/>
        </w:rPr>
      </w:pPr>
      <w:r w:rsidRPr="00460EF8">
        <w:rPr>
          <w:rFonts w:cs="Arial"/>
          <w:bCs/>
        </w:rPr>
        <w:t>Z platformy zakupowej Zamawiającego Wykonawca musi pobrać wersję elektroniczną – edytowalną JEDZ. Następnie wejść na stronę https://espd.uzp.gov.pl/filter?lang=pl zaimportować pobrany plik JEDZ (zapisać plik na swoim komputerze). Wypełnianie formularza odbędzie się w serwisie internetowym ESPD.</w:t>
      </w:r>
    </w:p>
    <w:p w:rsidR="00AC3968" w:rsidRPr="00F40B38" w:rsidRDefault="00AC3968" w:rsidP="00AC3968">
      <w:pPr>
        <w:suppressAutoHyphens w:val="0"/>
        <w:spacing w:after="80"/>
        <w:ind w:left="284"/>
        <w:rPr>
          <w:rFonts w:cs="Arial"/>
          <w:b/>
          <w:bCs/>
        </w:rPr>
      </w:pPr>
      <w:r w:rsidRPr="00F40B38">
        <w:rPr>
          <w:rFonts w:cs="Arial"/>
          <w:b/>
          <w:bCs/>
        </w:rPr>
        <w:t xml:space="preserve">JEDZ w postaci elektronicznej opatrzonej kwalifikowanym podpisem elektronicznym należy dołączyć do oferty, a następnie wraz z plikami stanowiącymi ofertę skompresować do jednego pliku archiwum (ZIP). </w:t>
      </w:r>
    </w:p>
    <w:p w:rsidR="00E20438" w:rsidRDefault="00AC3968" w:rsidP="00AC3968">
      <w:pPr>
        <w:suppressAutoHyphens w:val="0"/>
        <w:spacing w:after="80"/>
        <w:ind w:left="284"/>
        <w:rPr>
          <w:rFonts w:cs="Arial"/>
          <w:bCs/>
        </w:rPr>
      </w:pPr>
      <w:r w:rsidRPr="00460EF8">
        <w:rPr>
          <w:rFonts w:cs="Arial"/>
          <w:bCs/>
        </w:rPr>
        <w:t>Ponadto, Zamawiający informuje, że na stronach Urzędu Zamówień Publicznych dostępna jest Instrukcja wypełnienia JEDZ. Zaleca się zapoznać z tą instrukcją pod adresem:</w:t>
      </w:r>
    </w:p>
    <w:p w:rsidR="00AC3968" w:rsidRPr="00E95B73" w:rsidRDefault="00AC3968" w:rsidP="00AC3968">
      <w:pPr>
        <w:suppressAutoHyphens w:val="0"/>
        <w:spacing w:after="80"/>
        <w:ind w:left="284"/>
        <w:rPr>
          <w:rFonts w:cs="Arial"/>
          <w:bCs/>
        </w:rPr>
      </w:pPr>
      <w:r w:rsidRPr="00460EF8">
        <w:rPr>
          <w:rFonts w:cs="Arial"/>
          <w:bCs/>
        </w:rPr>
        <w:t xml:space="preserve"> </w:t>
      </w:r>
      <w:hyperlink r:id="rId14" w:history="1">
        <w:r w:rsidRPr="005B3FFA">
          <w:rPr>
            <w:rStyle w:val="Hipercze"/>
            <w:rFonts w:cs="Arial"/>
            <w:bCs/>
          </w:rPr>
          <w:t>https://www.uzp.gov.pl/__data/assets/pdf_file/0015/32415/Instrukcja-wypelniania-JEDZ-ESPD.pdf</w:t>
        </w:r>
      </w:hyperlink>
    </w:p>
    <w:p w:rsidR="00AC3968" w:rsidRPr="005D63E3" w:rsidRDefault="00AC3968" w:rsidP="00AC3968">
      <w:pPr>
        <w:suppressAutoHyphens w:val="0"/>
        <w:spacing w:after="80"/>
        <w:ind w:left="851"/>
        <w:rPr>
          <w:rFonts w:cs="Arial"/>
          <w:bCs/>
        </w:rPr>
      </w:pPr>
    </w:p>
    <w:p w:rsidR="00A2329F" w:rsidRPr="004E7D3D" w:rsidRDefault="008C5DC2" w:rsidP="00A105A8">
      <w:pPr>
        <w:pStyle w:val="Akapitzlist"/>
        <w:numPr>
          <w:ilvl w:val="0"/>
          <w:numId w:val="38"/>
        </w:numPr>
        <w:ind w:left="360"/>
        <w:rPr>
          <w:lang w:eastAsia="en-US"/>
        </w:rPr>
      </w:pPr>
      <w:r w:rsidRPr="004E7D3D">
        <w:rPr>
          <w:lang w:eastAsia="en-US"/>
        </w:rPr>
        <w:lastRenderedPageBreak/>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do składania ofert zmienić lub wycofać ofertę. Sposób dokonywania zmiany lub wycofania oferty zamieszczono w instrukcji zamieszczonej na s</w:t>
      </w:r>
      <w:r w:rsidR="00E074E1">
        <w:rPr>
          <w:lang w:eastAsia="en-US"/>
        </w:rPr>
        <w:t xml:space="preserve">tronie internetowej pod adresem </w:t>
      </w:r>
      <w:hyperlink r:id="rId15" w:history="1">
        <w:r w:rsidRPr="004E7D3D">
          <w:rPr>
            <w:rStyle w:val="Hipercze"/>
            <w:lang w:eastAsia="en-US"/>
          </w:rPr>
          <w:t>https://platformazakupowa.pl/strona/45-instrukcje</w:t>
        </w:r>
      </w:hyperlink>
      <w:r w:rsidRPr="004E7D3D">
        <w:rPr>
          <w:lang w:eastAsia="en-US"/>
        </w:rPr>
        <w:t>.</w:t>
      </w:r>
    </w:p>
    <w:p w:rsidR="00A2329F"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600568" w:rsidRDefault="00600568" w:rsidP="00600568">
      <w:pPr>
        <w:pStyle w:val="Akapitzlist"/>
        <w:ind w:left="360"/>
        <w:rPr>
          <w:lang w:eastAsia="en-US"/>
        </w:rPr>
      </w:pPr>
    </w:p>
    <w:p w:rsidR="0084766C" w:rsidRPr="004E7D3D" w:rsidRDefault="00A31E55" w:rsidP="00A105A8">
      <w:pPr>
        <w:pStyle w:val="Nagwek1"/>
        <w:numPr>
          <w:ilvl w:val="0"/>
          <w:numId w:val="37"/>
        </w:numPr>
        <w:ind w:left="426" w:hanging="426"/>
      </w:pPr>
      <w:bookmarkStart w:id="13" w:name="_Toc73359293"/>
      <w:r w:rsidRPr="004E7D3D">
        <w:t>SPOSÓB ORAZ TERMIN SKŁADANIA OFERT</w:t>
      </w:r>
      <w:bookmarkEnd w:id="13"/>
    </w:p>
    <w:p w:rsidR="00FF4CD6" w:rsidRPr="00A31E55" w:rsidRDefault="00FF4CD6" w:rsidP="00FF4CD6">
      <w:pPr>
        <w:rPr>
          <w:lang w:eastAsia="en-US"/>
        </w:rPr>
      </w:pPr>
    </w:p>
    <w:p w:rsidR="00E074E1" w:rsidRPr="00CD00E6" w:rsidRDefault="00FF4CD6" w:rsidP="00A105A8">
      <w:pPr>
        <w:pStyle w:val="Akapitzlist"/>
        <w:numPr>
          <w:ilvl w:val="0"/>
          <w:numId w:val="52"/>
        </w:numPr>
        <w:rPr>
          <w:lang w:eastAsia="en-US"/>
        </w:rPr>
      </w:pPr>
      <w:r w:rsidRPr="007A649F">
        <w:rPr>
          <w:lang w:eastAsia="en-US"/>
        </w:rPr>
        <w:t xml:space="preserve">Ofertę wraz z wymaganymi dokumentami należy umieścić na </w:t>
      </w:r>
      <w:r w:rsidR="00E074E1" w:rsidRPr="007A649F">
        <w:rPr>
          <w:lang w:eastAsia="en-US"/>
        </w:rPr>
        <w:t>Platformie</w:t>
      </w:r>
      <w:r w:rsidRPr="007A649F">
        <w:rPr>
          <w:lang w:eastAsia="en-US"/>
        </w:rPr>
        <w:t xml:space="preserve"> pod adresem: </w:t>
      </w:r>
      <w:hyperlink r:id="rId16" w:history="1">
        <w:r w:rsidRPr="007A649F">
          <w:t>www.platformazakupowa.pl/pn/rzikrakow</w:t>
        </w:r>
      </w:hyperlink>
      <w:r w:rsidRPr="007A649F">
        <w:rPr>
          <w:lang w:eastAsia="en-US"/>
        </w:rPr>
        <w:t xml:space="preserve"> do dnia </w:t>
      </w:r>
      <w:r w:rsidR="00C66263" w:rsidRPr="00CD00E6">
        <w:rPr>
          <w:lang w:eastAsia="en-US"/>
        </w:rPr>
        <w:t>08</w:t>
      </w:r>
      <w:r w:rsidR="004B018E" w:rsidRPr="00CD00E6">
        <w:rPr>
          <w:lang w:eastAsia="en-US"/>
        </w:rPr>
        <w:t>.07</w:t>
      </w:r>
      <w:r w:rsidR="0085628C" w:rsidRPr="00CD00E6">
        <w:rPr>
          <w:lang w:eastAsia="en-US"/>
        </w:rPr>
        <w:t>.2021 r.</w:t>
      </w:r>
      <w:r w:rsidRPr="00CD00E6">
        <w:rPr>
          <w:lang w:eastAsia="en-US"/>
        </w:rPr>
        <w:t xml:space="preserve"> </w:t>
      </w:r>
      <w:r w:rsidR="00600568" w:rsidRPr="00CD00E6">
        <w:rPr>
          <w:lang w:eastAsia="en-US"/>
        </w:rPr>
        <w:br/>
      </w:r>
      <w:r w:rsidRPr="00CD00E6">
        <w:rPr>
          <w:lang w:eastAsia="en-US"/>
        </w:rPr>
        <w:t xml:space="preserve">do godziny </w:t>
      </w:r>
      <w:r w:rsidR="0085628C" w:rsidRPr="00CD00E6">
        <w:rPr>
          <w:lang w:eastAsia="en-US"/>
        </w:rPr>
        <w:t>9.30.</w:t>
      </w:r>
    </w:p>
    <w:p w:rsidR="00FF4CD6" w:rsidRDefault="00FF4CD6" w:rsidP="00A105A8">
      <w:pPr>
        <w:pStyle w:val="Akapitzlist"/>
        <w:numPr>
          <w:ilvl w:val="0"/>
          <w:numId w:val="52"/>
        </w:numPr>
        <w:rPr>
          <w:lang w:eastAsia="en-US"/>
        </w:rPr>
      </w:pPr>
      <w:r w:rsidRPr="007A649F">
        <w:rPr>
          <w:lang w:eastAsia="en-US"/>
        </w:rPr>
        <w:t xml:space="preserve">Szczegółowa instrukcja dla Wykonawców dotycząca złożenia, zmiany </w:t>
      </w:r>
      <w:r w:rsidRPr="007A649F">
        <w:rPr>
          <w:lang w:eastAsia="en-US"/>
        </w:rPr>
        <w:br/>
        <w:t>i wycofania oferty znajduje się na stronie internetowej pod adresem:</w:t>
      </w:r>
      <w:r>
        <w:rPr>
          <w:lang w:eastAsia="en-US"/>
        </w:rPr>
        <w:t xml:space="preserve">  </w:t>
      </w:r>
      <w:hyperlink r:id="rId17"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4" w:name="_Toc73359294"/>
      <w:r w:rsidRPr="00A31E55">
        <w:t>TERMIN OTWARCIA OFERT</w:t>
      </w:r>
      <w:bookmarkEnd w:id="14"/>
    </w:p>
    <w:p w:rsidR="00AB4EA4" w:rsidRPr="00AB4EA4" w:rsidRDefault="00AB4EA4" w:rsidP="00AB4EA4">
      <w:pPr>
        <w:rPr>
          <w:rFonts w:eastAsiaTheme="majorEastAsia" w:cstheme="majorBidi"/>
          <w:b/>
          <w:bCs/>
          <w:szCs w:val="28"/>
          <w:u w:val="single"/>
          <w:lang w:eastAsia="en-US"/>
        </w:rPr>
      </w:pPr>
    </w:p>
    <w:p w:rsidR="000107F4" w:rsidRPr="00CD00E6" w:rsidRDefault="00AB4EA4" w:rsidP="00A105A8">
      <w:pPr>
        <w:pStyle w:val="Akapitzlist"/>
        <w:numPr>
          <w:ilvl w:val="0"/>
          <w:numId w:val="53"/>
        </w:numPr>
        <w:rPr>
          <w:lang w:eastAsia="en-US"/>
        </w:rPr>
      </w:pPr>
      <w:r w:rsidRPr="007A649F">
        <w:rPr>
          <w:lang w:eastAsia="en-US"/>
        </w:rPr>
        <w:t xml:space="preserve">Otwarcie ofert </w:t>
      </w:r>
      <w:r w:rsidR="000C5FD2" w:rsidRPr="007A649F">
        <w:rPr>
          <w:lang w:eastAsia="en-US"/>
        </w:rPr>
        <w:t xml:space="preserve">– </w:t>
      </w:r>
      <w:r w:rsidR="00FE0546" w:rsidRPr="00CD00E6">
        <w:rPr>
          <w:lang w:eastAsia="en-US"/>
        </w:rPr>
        <w:t>0</w:t>
      </w:r>
      <w:r w:rsidR="00C66263" w:rsidRPr="00CD00E6">
        <w:rPr>
          <w:lang w:eastAsia="en-US"/>
        </w:rPr>
        <w:t>8</w:t>
      </w:r>
      <w:r w:rsidR="004B018E" w:rsidRPr="00CD00E6">
        <w:rPr>
          <w:lang w:eastAsia="en-US"/>
        </w:rPr>
        <w:t>.07</w:t>
      </w:r>
      <w:r w:rsidR="000107F4" w:rsidRPr="00CD00E6">
        <w:rPr>
          <w:lang w:eastAsia="en-US"/>
        </w:rPr>
        <w:t>.2021 r. godz. 10.00</w:t>
      </w:r>
    </w:p>
    <w:p w:rsidR="00E074E1" w:rsidRPr="00E074E1" w:rsidRDefault="00CD00E6" w:rsidP="00A105A8">
      <w:pPr>
        <w:pStyle w:val="Akapitzlist"/>
        <w:numPr>
          <w:ilvl w:val="0"/>
          <w:numId w:val="53"/>
        </w:numPr>
        <w:rPr>
          <w:lang w:eastAsia="en-US"/>
        </w:rPr>
      </w:pPr>
      <w:r>
        <w:rPr>
          <w:rFonts w:eastAsiaTheme="majorEastAsia" w:cstheme="majorBidi"/>
          <w:bCs/>
          <w:szCs w:val="28"/>
          <w:lang w:eastAsia="en-US"/>
        </w:rPr>
        <w:t>Otwarcie ofert nastąpi</w:t>
      </w:r>
      <w:r w:rsidR="00AB4EA4" w:rsidRPr="00E074E1">
        <w:rPr>
          <w:rFonts w:eastAsiaTheme="majorEastAsia" w:cstheme="majorBidi"/>
          <w:bCs/>
          <w:szCs w:val="28"/>
          <w:lang w:eastAsia="en-US"/>
        </w:rPr>
        <w:t xml:space="preserve"> przy użyciu syst</w:t>
      </w:r>
      <w:r>
        <w:rPr>
          <w:rFonts w:eastAsiaTheme="majorEastAsia" w:cstheme="majorBidi"/>
          <w:bCs/>
          <w:szCs w:val="28"/>
          <w:lang w:eastAsia="en-US"/>
        </w:rPr>
        <w:t>emu teleinformatycznego.</w:t>
      </w:r>
      <w:r>
        <w:rPr>
          <w:rFonts w:eastAsiaTheme="majorEastAsia" w:cstheme="majorBidi"/>
          <w:bCs/>
          <w:szCs w:val="28"/>
          <w:lang w:eastAsia="en-US"/>
        </w:rPr>
        <w:br/>
        <w:t>W</w:t>
      </w:r>
      <w:r w:rsidR="00AB4EA4" w:rsidRPr="00E074E1">
        <w:rPr>
          <w:rFonts w:eastAsiaTheme="majorEastAsia" w:cstheme="majorBidi"/>
          <w:bCs/>
          <w:szCs w:val="28"/>
          <w:lang w:eastAsia="en-US"/>
        </w:rPr>
        <w:t xml:space="preserve"> przypadku awarii tego systemu, która </w:t>
      </w:r>
      <w:r>
        <w:rPr>
          <w:rFonts w:eastAsiaTheme="majorEastAsia" w:cstheme="majorBidi"/>
          <w:bCs/>
          <w:szCs w:val="28"/>
          <w:lang w:eastAsia="en-US"/>
        </w:rPr>
        <w:t>s</w:t>
      </w:r>
      <w:r w:rsidR="00AB4EA4" w:rsidRPr="00E074E1">
        <w:rPr>
          <w:rFonts w:eastAsiaTheme="majorEastAsia" w:cstheme="majorBidi"/>
          <w:bCs/>
          <w:szCs w:val="28"/>
          <w:lang w:eastAsia="en-US"/>
        </w:rPr>
        <w:t>powoduje brak możliwości otwarcia ofe</w:t>
      </w:r>
      <w:r w:rsidR="00E074E1">
        <w:rPr>
          <w:rFonts w:eastAsiaTheme="majorEastAsia" w:cstheme="majorBidi"/>
          <w:bCs/>
          <w:szCs w:val="28"/>
          <w:lang w:eastAsia="en-US"/>
        </w:rPr>
        <w:t>rt w terminie określonym przez Z</w:t>
      </w:r>
      <w:r w:rsidR="00AB4EA4"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zawartych w ofertach.</w:t>
      </w:r>
    </w:p>
    <w:p w:rsidR="0084766C" w:rsidRPr="0069573B" w:rsidRDefault="008D0B94" w:rsidP="00A105A8">
      <w:pPr>
        <w:pStyle w:val="Nagwek1"/>
        <w:numPr>
          <w:ilvl w:val="0"/>
          <w:numId w:val="37"/>
        </w:numPr>
        <w:ind w:left="426" w:hanging="426"/>
      </w:pPr>
      <w:bookmarkStart w:id="15" w:name="_Toc73359295"/>
      <w:r>
        <w:lastRenderedPageBreak/>
        <w:t>OPIS SPOSOBU OBLICZE</w:t>
      </w:r>
      <w:r w:rsidR="0069573B" w:rsidRPr="0069573B">
        <w:t>NIA CENY</w:t>
      </w:r>
      <w:bookmarkEnd w:id="15"/>
      <w:r w:rsidR="0069573B" w:rsidRPr="0069573B">
        <w:t xml:space="preserve"> </w:t>
      </w:r>
    </w:p>
    <w:p w:rsidR="003350DC" w:rsidRDefault="003350DC" w:rsidP="003350DC">
      <w:pPr>
        <w:rPr>
          <w:lang w:eastAsia="en-US"/>
        </w:rPr>
      </w:pPr>
    </w:p>
    <w:p w:rsidR="004D21E2" w:rsidRPr="008F657C" w:rsidRDefault="004D21E2" w:rsidP="004D21E2">
      <w:pPr>
        <w:pStyle w:val="Tekstpodstawowy"/>
        <w:numPr>
          <w:ilvl w:val="0"/>
          <w:numId w:val="54"/>
        </w:numPr>
        <w:rPr>
          <w:rFonts w:cs="Arial"/>
          <w:bCs/>
        </w:rPr>
      </w:pPr>
      <w:r w:rsidRPr="008F657C">
        <w:rPr>
          <w:rFonts w:cs="Arial"/>
          <w:bCs/>
        </w:rPr>
        <w:t>Cenę oferty należy obliczyć zgodnie z drukiem „Wyceny ofertowej”</w:t>
      </w:r>
      <w:r w:rsidR="00AC3968">
        <w:rPr>
          <w:rFonts w:cs="Arial"/>
          <w:bCs/>
        </w:rPr>
        <w:t xml:space="preserve"> </w:t>
      </w:r>
      <w:r w:rsidRPr="008F657C">
        <w:rPr>
          <w:rFonts w:cs="Arial"/>
          <w:bCs/>
        </w:rPr>
        <w:t xml:space="preserve">i podać </w:t>
      </w:r>
      <w:r w:rsidRPr="008F657C">
        <w:rPr>
          <w:rFonts w:cs="Arial"/>
          <w:bCs/>
        </w:rPr>
        <w:br/>
        <w:t>na druku „Oferta”. Cenę oferty należy podać w złotych polskich, w której</w:t>
      </w:r>
      <w:r w:rsidR="004B018E">
        <w:rPr>
          <w:rFonts w:cs="Arial"/>
          <w:bCs/>
        </w:rPr>
        <w:br/>
      </w:r>
      <w:r w:rsidRPr="008F657C">
        <w:rPr>
          <w:rFonts w:cs="Arial"/>
          <w:bCs/>
        </w:rPr>
        <w:t xml:space="preserve"> to walucie będą prowadzone również wszystkie rozliczenia pomiędzy zamawiającym i wykonawcą.</w:t>
      </w:r>
    </w:p>
    <w:p w:rsidR="008D0B94" w:rsidRDefault="003350DC" w:rsidP="00804EE2">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sidR="00804EE2">
        <w:rPr>
          <w:lang w:eastAsia="en-US"/>
        </w:rPr>
        <w:t xml:space="preserve">amawiający </w:t>
      </w:r>
      <w:r w:rsidR="00804EE2" w:rsidRPr="00CD00E6">
        <w:rPr>
          <w:lang w:eastAsia="en-US"/>
        </w:rPr>
        <w:t xml:space="preserve">dla celów zastosowania kryterium ceny </w:t>
      </w:r>
      <w:r w:rsidRPr="00CD00E6">
        <w:rPr>
          <w:lang w:eastAsia="en-US"/>
        </w:rPr>
        <w:t>d</w:t>
      </w:r>
      <w:r w:rsidR="00804EE2" w:rsidRPr="00CD00E6">
        <w:rPr>
          <w:lang w:eastAsia="en-US"/>
        </w:rPr>
        <w:t>olicza do przedstawionej w ofercie</w:t>
      </w:r>
      <w:r w:rsidR="00804EE2">
        <w:rPr>
          <w:lang w:eastAsia="en-US"/>
        </w:rPr>
        <w:t xml:space="preserve"> </w:t>
      </w:r>
      <w:r>
        <w:rPr>
          <w:lang w:eastAsia="en-US"/>
        </w:rPr>
        <w:t xml:space="preserve">ceny </w:t>
      </w:r>
      <w:r w:rsidR="008D0B94">
        <w:rPr>
          <w:lang w:eastAsia="en-US"/>
        </w:rPr>
        <w:t xml:space="preserve">kwotę </w:t>
      </w:r>
      <w:r>
        <w:rPr>
          <w:lang w:eastAsia="en-US"/>
        </w:rPr>
        <w:t>podat</w:t>
      </w:r>
      <w:r w:rsidR="008D0B94">
        <w:rPr>
          <w:lang w:eastAsia="en-US"/>
        </w:rPr>
        <w:t>ku</w:t>
      </w:r>
      <w:r w:rsidR="00804EE2">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600568">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Pr="00167CA0" w:rsidRDefault="003350DC" w:rsidP="00A105A8">
      <w:pPr>
        <w:pStyle w:val="Akapitzlist"/>
        <w:numPr>
          <w:ilvl w:val="0"/>
          <w:numId w:val="54"/>
        </w:numPr>
        <w:rPr>
          <w:strike/>
          <w:lang w:eastAsia="en-US"/>
        </w:rPr>
      </w:pPr>
      <w:r w:rsidRPr="00804EE2">
        <w:rPr>
          <w:lang w:eastAsia="en-US"/>
        </w:rPr>
        <w:t>W przypadku zastosowania równoważnych materiałów lub urządzeń, ich zestawienie należy d</w:t>
      </w:r>
      <w:r w:rsidR="00804EE2">
        <w:rPr>
          <w:lang w:eastAsia="en-US"/>
        </w:rPr>
        <w:t>ołączyć do oferty.</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600568">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A105A8">
      <w:pPr>
        <w:pStyle w:val="Nagwek1"/>
        <w:numPr>
          <w:ilvl w:val="0"/>
          <w:numId w:val="37"/>
        </w:numPr>
        <w:ind w:left="426" w:hanging="426"/>
      </w:pPr>
      <w:bookmarkStart w:id="16" w:name="_Toc73359296"/>
      <w:r w:rsidRPr="0069573B">
        <w:lastRenderedPageBreak/>
        <w:t xml:space="preserve">OPIS KRYTERIÓW, WRAZ Z PODANIEM WAG TYCH KRYTERIÓW </w:t>
      </w:r>
      <w:r w:rsidR="0082635A">
        <w:br/>
      </w:r>
      <w:r w:rsidRPr="0069573B">
        <w:t>I SPOSOBU OCENY OFERT</w:t>
      </w:r>
      <w:bookmarkEnd w:id="16"/>
    </w:p>
    <w:p w:rsidR="00E50F18" w:rsidRPr="0069573B" w:rsidRDefault="00E50F18" w:rsidP="00E50F18">
      <w:pPr>
        <w:rPr>
          <w:lang w:eastAsia="en-US"/>
        </w:rPr>
      </w:pPr>
    </w:p>
    <w:p w:rsidR="00E50F18" w:rsidRDefault="0069573B" w:rsidP="00E50F18">
      <w:pPr>
        <w:rPr>
          <w:rFonts w:cs="Arial"/>
          <w:b/>
          <w:bC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541636" w:rsidRDefault="00541636" w:rsidP="00E50F18">
      <w:pPr>
        <w:rPr>
          <w:rFonts w:cs="Arial"/>
          <w:b/>
          <w:bCs/>
        </w:rPr>
      </w:pPr>
    </w:p>
    <w:p w:rsidR="00AC3968" w:rsidRDefault="00541636" w:rsidP="00AC3968">
      <w:pPr>
        <w:pStyle w:val="Tekstpodstawowy"/>
        <w:jc w:val="center"/>
        <w:rPr>
          <w:rFonts w:cs="Arial"/>
          <w:b/>
          <w:bCs/>
        </w:rPr>
      </w:pPr>
      <w:r>
        <w:rPr>
          <w:rFonts w:cs="Arial"/>
          <w:b/>
          <w:bCs/>
        </w:rPr>
        <w:t>K</w:t>
      </w:r>
      <w:r w:rsidRPr="001C1709">
        <w:rPr>
          <w:rFonts w:cs="Arial"/>
          <w:b/>
          <w:bCs/>
        </w:rPr>
        <w:t>ryteri</w:t>
      </w:r>
      <w:r>
        <w:rPr>
          <w:rFonts w:cs="Arial"/>
          <w:b/>
          <w:bCs/>
        </w:rPr>
        <w:t>a</w:t>
      </w:r>
      <w:r w:rsidRPr="001C1709">
        <w:rPr>
          <w:rFonts w:cs="Arial"/>
          <w:b/>
          <w:bCs/>
        </w:rPr>
        <w:t xml:space="preserve"> wyboru</w:t>
      </w:r>
    </w:p>
    <w:p w:rsidR="00AC3968" w:rsidRPr="00AC3968" w:rsidRDefault="00AC3968" w:rsidP="00641E26">
      <w:pPr>
        <w:numPr>
          <w:ilvl w:val="0"/>
          <w:numId w:val="42"/>
        </w:numPr>
        <w:rPr>
          <w:b/>
          <w:bCs/>
        </w:rPr>
      </w:pPr>
      <w:r w:rsidRPr="00AC3968">
        <w:rPr>
          <w:bCs/>
        </w:rPr>
        <w:t xml:space="preserve">cena </w:t>
      </w:r>
      <w:r w:rsidR="00641E26">
        <w:rPr>
          <w:bCs/>
        </w:rPr>
        <w:t xml:space="preserve">oferty </w:t>
      </w:r>
      <w:r w:rsidR="00641E26" w:rsidRPr="00641E26">
        <w:rPr>
          <w:bCs/>
        </w:rPr>
        <w:t>obejmująca zamówienie podstawowe oraz zamówienie objęte prawem opcji</w:t>
      </w:r>
      <w:r w:rsidR="00641E26">
        <w:rPr>
          <w:bCs/>
        </w:rPr>
        <w:t xml:space="preserve"> </w:t>
      </w:r>
      <w:r w:rsidRPr="00AC3968">
        <w:rPr>
          <w:bCs/>
        </w:rPr>
        <w:t xml:space="preserve">– </w:t>
      </w:r>
      <w:r w:rsidRPr="00AC3968">
        <w:rPr>
          <w:b/>
          <w:bCs/>
        </w:rPr>
        <w:t>znaczenie kryterium – 60 %</w:t>
      </w:r>
    </w:p>
    <w:p w:rsidR="00AC3968" w:rsidRPr="00AC3968" w:rsidRDefault="00AC3968" w:rsidP="00AC3968">
      <w:pPr>
        <w:numPr>
          <w:ilvl w:val="0"/>
          <w:numId w:val="42"/>
        </w:numPr>
        <w:rPr>
          <w:b/>
          <w:bCs/>
        </w:rPr>
      </w:pPr>
      <w:r w:rsidRPr="00AC3968">
        <w:rPr>
          <w:bCs/>
        </w:rPr>
        <w:t xml:space="preserve">okres gwarancji na przedmiot zamówienia – podany w pełnych miesiącach na druku „Oferta” – </w:t>
      </w:r>
      <w:r w:rsidRPr="00AC3968">
        <w:rPr>
          <w:b/>
          <w:bCs/>
        </w:rPr>
        <w:t>znaczenie kryterium – 40 %</w:t>
      </w:r>
    </w:p>
    <w:p w:rsidR="007035AC" w:rsidRDefault="007035AC" w:rsidP="00BD61C2">
      <w:pPr>
        <w:rPr>
          <w:bCs/>
        </w:rPr>
      </w:pPr>
    </w:p>
    <w:p w:rsidR="00AC3968" w:rsidRPr="00AC3968" w:rsidRDefault="00AC3968" w:rsidP="00AC3968">
      <w:pPr>
        <w:rPr>
          <w:bCs/>
        </w:rPr>
      </w:pPr>
      <w:r w:rsidRPr="00AC3968">
        <w:rPr>
          <w:bCs/>
        </w:rPr>
        <w:t>Minimalny okres gwarancji na przedmiot zamówienia: 24 miesiące</w:t>
      </w:r>
    </w:p>
    <w:p w:rsidR="00BD61C2" w:rsidRDefault="00AC3968" w:rsidP="00AC3968">
      <w:pPr>
        <w:rPr>
          <w:bCs/>
        </w:rPr>
      </w:pPr>
      <w:r w:rsidRPr="00AC3968">
        <w:rPr>
          <w:bCs/>
        </w:rPr>
        <w:t>Maksymalny okres gwarancji na przedmiot zamówienia: 36 miesięcy</w:t>
      </w:r>
    </w:p>
    <w:p w:rsidR="00AC3968" w:rsidRPr="00BD61C2" w:rsidRDefault="00AC3968" w:rsidP="00AC3968">
      <w:pPr>
        <w:rPr>
          <w:u w:val="single"/>
        </w:rPr>
      </w:pPr>
    </w:p>
    <w:p w:rsidR="007A649F" w:rsidRDefault="007A649F" w:rsidP="00BD61C2"/>
    <w:p w:rsidR="00BD61C2" w:rsidRPr="00BD61C2" w:rsidRDefault="00BD61C2" w:rsidP="00BD61C2">
      <w:r w:rsidRPr="00BD61C2">
        <w:t xml:space="preserve">W przypadku, gdy Wykonawca </w:t>
      </w:r>
      <w:r w:rsidRPr="00BD61C2">
        <w:rPr>
          <w:u w:val="single"/>
        </w:rPr>
        <w:t>wskaże jako</w:t>
      </w:r>
      <w:r w:rsidRPr="00BD61C2">
        <w:t xml:space="preserve"> </w:t>
      </w:r>
      <w:r w:rsidR="004A562F">
        <w:t>okres gwarancji na przedmiot</w:t>
      </w:r>
      <w:r w:rsidR="00FE13D1">
        <w:t xml:space="preserve"> zamówienia </w:t>
      </w:r>
      <w:r w:rsidRPr="00BD61C2">
        <w:rPr>
          <w:bCs/>
          <w:u w:val="single"/>
        </w:rPr>
        <w:t xml:space="preserve">liczbę większą niż </w:t>
      </w:r>
      <w:r w:rsidR="00FE13D1">
        <w:rPr>
          <w:bCs/>
          <w:u w:val="single"/>
        </w:rPr>
        <w:t>3</w:t>
      </w:r>
      <w:r w:rsidR="004A562F">
        <w:rPr>
          <w:bCs/>
          <w:u w:val="single"/>
        </w:rPr>
        <w:t>6</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rsidR="0082635A">
        <w:t>223</w:t>
      </w:r>
      <w:r w:rsidRPr="00BD61C2">
        <w:t xml:space="preserve"> ust. 2 ustawy poprawi w druku „Oferta” </w:t>
      </w:r>
      <w:r w:rsidR="004A562F" w:rsidRPr="004A562F">
        <w:t xml:space="preserve">okres gwarancji na przedmiot zamówienia </w:t>
      </w:r>
      <w:r w:rsidR="004A562F">
        <w:t xml:space="preserve">na </w:t>
      </w:r>
      <w:r w:rsidR="00FE13D1">
        <w:rPr>
          <w:u w:val="single"/>
        </w:rPr>
        <w:t>3</w:t>
      </w:r>
      <w:r w:rsidR="004A562F">
        <w:rPr>
          <w:u w:val="single"/>
        </w:rPr>
        <w:t>6 miesięcy</w:t>
      </w:r>
      <w:r w:rsidRPr="00BD61C2">
        <w:t>.</w:t>
      </w:r>
    </w:p>
    <w:p w:rsidR="00BD61C2" w:rsidRPr="00BD61C2" w:rsidRDefault="00BD61C2" w:rsidP="00BD61C2"/>
    <w:p w:rsidR="00BD61C2" w:rsidRPr="004A562F" w:rsidRDefault="00BD61C2" w:rsidP="00BD61C2">
      <w:pPr>
        <w:rPr>
          <w:u w:val="single"/>
        </w:rPr>
      </w:pPr>
      <w:r w:rsidRPr="00BD61C2">
        <w:t xml:space="preserve">W przypadku, gdy Wykonawca </w:t>
      </w:r>
      <w:r w:rsidRPr="00BD61C2">
        <w:rPr>
          <w:u w:val="single"/>
        </w:rPr>
        <w:t>nie wskaże</w:t>
      </w:r>
      <w:r w:rsidRPr="00BD61C2">
        <w:t xml:space="preserve"> </w:t>
      </w:r>
      <w:r w:rsidR="004A562F" w:rsidRPr="004A562F">
        <w:t>okres</w:t>
      </w:r>
      <w:r w:rsidR="004A562F">
        <w:t>u</w:t>
      </w:r>
      <w:r w:rsidR="004A562F" w:rsidRPr="004A562F">
        <w:t xml:space="preserve"> gwarancji na przedmiot zamówienia</w:t>
      </w:r>
      <w:r w:rsidR="004A562F">
        <w:t>,</w:t>
      </w:r>
      <w:r w:rsidRPr="00BD61C2">
        <w:t xml:space="preserve"> Zamawiający uzna powyższe za inną omyłkę polegającą </w:t>
      </w:r>
      <w:r w:rsidR="0082635A">
        <w:br/>
      </w:r>
      <w:r w:rsidRPr="00BD61C2">
        <w:t>na niezg</w:t>
      </w:r>
      <w:r w:rsidR="0082635A">
        <w:t xml:space="preserve">odności oferty ze specyfikacją </w:t>
      </w:r>
      <w:r w:rsidRPr="00BD61C2">
        <w:t xml:space="preserve">warunków zamówienia, niepowodującą istotnych zmian w treści oferty i na podstawie art. </w:t>
      </w:r>
      <w:r w:rsidR="0082635A">
        <w:t>223 u</w:t>
      </w:r>
      <w:r w:rsidRPr="00BD61C2">
        <w:t xml:space="preserve">st. 2 ustawy poprawi </w:t>
      </w:r>
      <w:r w:rsidR="0082635A">
        <w:br/>
      </w:r>
      <w:r w:rsidRPr="00BD61C2">
        <w:t xml:space="preserve">w druku „Oferta” </w:t>
      </w:r>
      <w:r w:rsidR="00FE13D1">
        <w:t>iloś</w:t>
      </w:r>
      <w:r w:rsidR="00E00D48">
        <w:t>ć zespołów do wykonania części</w:t>
      </w:r>
      <w:r w:rsidR="00FE13D1">
        <w:t xml:space="preserve"> zamówienia </w:t>
      </w:r>
      <w:r w:rsidR="004A562F">
        <w:t xml:space="preserve">na </w:t>
      </w:r>
      <w:r w:rsidR="004A562F" w:rsidRPr="004A562F">
        <w:rPr>
          <w:u w:val="single"/>
        </w:rPr>
        <w:t>24 miesiące.</w:t>
      </w:r>
    </w:p>
    <w:p w:rsidR="00BD61C2" w:rsidRPr="00BD61C2" w:rsidRDefault="00BD61C2" w:rsidP="00BD61C2"/>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077FCA">
      <w:pPr>
        <w:jc w:val="center"/>
      </w:pPr>
    </w:p>
    <w:p w:rsidR="00274782" w:rsidRPr="00274782" w:rsidRDefault="00274782" w:rsidP="00077FCA">
      <w:pPr>
        <w:jc w:val="center"/>
        <w:rPr>
          <w:rFonts w:cs="Arial"/>
          <w:spacing w:val="20"/>
          <w:sz w:val="28"/>
          <w:lang w:val="de-AT"/>
        </w:rPr>
      </w:pPr>
      <w:bookmarkStart w:id="17" w:name="_Toc72921982"/>
      <w:r w:rsidRPr="00274782">
        <w:rPr>
          <w:rFonts w:cs="Arial"/>
          <w:spacing w:val="20"/>
          <w:sz w:val="28"/>
          <w:lang w:val="de-AT"/>
        </w:rPr>
        <w:t>C = (</w:t>
      </w:r>
      <w:proofErr w:type="spellStart"/>
      <w:r w:rsidRPr="00274782">
        <w:rPr>
          <w:rFonts w:cs="Arial"/>
          <w:spacing w:val="20"/>
          <w:sz w:val="28"/>
          <w:lang w:val="de-AT"/>
        </w:rPr>
        <w:t>C</w:t>
      </w:r>
      <w:r w:rsidRPr="00274782">
        <w:rPr>
          <w:rFonts w:cs="Arial"/>
          <w:spacing w:val="20"/>
          <w:sz w:val="28"/>
          <w:vertAlign w:val="subscript"/>
          <w:lang w:val="de-AT"/>
        </w:rPr>
        <w:t>min</w:t>
      </w:r>
      <w:proofErr w:type="spellEnd"/>
      <w:r w:rsidRPr="00274782">
        <w:rPr>
          <w:rFonts w:cs="Arial"/>
          <w:spacing w:val="20"/>
          <w:sz w:val="28"/>
          <w:lang w:val="de-AT"/>
        </w:rPr>
        <w:t>/</w:t>
      </w:r>
      <w:proofErr w:type="spellStart"/>
      <w:r w:rsidRPr="00274782">
        <w:rPr>
          <w:rFonts w:cs="Arial"/>
          <w:spacing w:val="20"/>
          <w:sz w:val="28"/>
          <w:lang w:val="de-AT"/>
        </w:rPr>
        <w:t>C</w:t>
      </w:r>
      <w:r w:rsidRPr="00274782">
        <w:rPr>
          <w:rFonts w:cs="Arial"/>
          <w:spacing w:val="20"/>
          <w:sz w:val="28"/>
          <w:vertAlign w:val="subscript"/>
          <w:lang w:val="de-AT"/>
        </w:rPr>
        <w:t>x</w:t>
      </w:r>
      <w:proofErr w:type="spellEnd"/>
      <w:r w:rsidRPr="00274782">
        <w:rPr>
          <w:rFonts w:cs="Arial"/>
          <w:spacing w:val="20"/>
          <w:sz w:val="28"/>
          <w:lang w:val="de-AT"/>
        </w:rPr>
        <w:t>) x 60 + (</w:t>
      </w:r>
      <w:proofErr w:type="spellStart"/>
      <w:r w:rsidRPr="00274782">
        <w:rPr>
          <w:rFonts w:cs="Arial"/>
          <w:spacing w:val="20"/>
          <w:sz w:val="28"/>
          <w:lang w:val="de-AT"/>
        </w:rPr>
        <w:t>G</w:t>
      </w:r>
      <w:r w:rsidRPr="00274782">
        <w:rPr>
          <w:rFonts w:cs="Arial"/>
          <w:spacing w:val="20"/>
          <w:sz w:val="28"/>
          <w:vertAlign w:val="subscript"/>
          <w:lang w:val="de-AT"/>
        </w:rPr>
        <w:t>x</w:t>
      </w:r>
      <w:proofErr w:type="spellEnd"/>
      <w:r w:rsidRPr="00274782">
        <w:rPr>
          <w:rFonts w:cs="Arial"/>
          <w:spacing w:val="20"/>
          <w:sz w:val="28"/>
          <w:lang w:val="de-AT"/>
        </w:rPr>
        <w:t>/</w:t>
      </w:r>
      <w:proofErr w:type="spellStart"/>
      <w:r w:rsidRPr="00274782">
        <w:rPr>
          <w:rFonts w:cs="Arial"/>
          <w:spacing w:val="20"/>
          <w:sz w:val="28"/>
          <w:lang w:val="de-AT"/>
        </w:rPr>
        <w:t>G</w:t>
      </w:r>
      <w:r w:rsidRPr="00274782">
        <w:rPr>
          <w:rFonts w:cs="Arial"/>
          <w:spacing w:val="20"/>
          <w:sz w:val="28"/>
          <w:vertAlign w:val="subscript"/>
          <w:lang w:val="de-AT"/>
        </w:rPr>
        <w:t>max</w:t>
      </w:r>
      <w:proofErr w:type="spellEnd"/>
      <w:r w:rsidRPr="00274782">
        <w:rPr>
          <w:rFonts w:cs="Arial"/>
          <w:spacing w:val="20"/>
          <w:sz w:val="28"/>
          <w:lang w:val="de-AT"/>
        </w:rPr>
        <w:t>) x 40</w:t>
      </w:r>
      <w:bookmarkEnd w:id="17"/>
    </w:p>
    <w:p w:rsidR="004A562F" w:rsidRDefault="00274782" w:rsidP="00274782">
      <w:pPr>
        <w:suppressAutoHyphens w:val="0"/>
        <w:rPr>
          <w:rFonts w:cs="Arial"/>
          <w:lang w:eastAsia="pl-PL"/>
        </w:rPr>
      </w:pPr>
      <w:r w:rsidRPr="00C96B82">
        <w:rPr>
          <w:rFonts w:cs="Arial"/>
          <w:lang w:eastAsia="pl-PL"/>
        </w:rPr>
        <w:t xml:space="preserve">gdzie: </w:t>
      </w:r>
    </w:p>
    <w:p w:rsidR="00274782" w:rsidRPr="00C96B82" w:rsidRDefault="00274782" w:rsidP="00274782">
      <w:pPr>
        <w:suppressAutoHyphens w:val="0"/>
        <w:rPr>
          <w:rFonts w:cs="Arial"/>
          <w:lang w:eastAsia="pl-PL"/>
        </w:rPr>
      </w:pPr>
      <w:r w:rsidRPr="00C96B82">
        <w:rPr>
          <w:rFonts w:cs="Arial"/>
          <w:lang w:eastAsia="pl-PL"/>
        </w:rPr>
        <w:t>C – wyliczona ilość pu</w:t>
      </w:r>
      <w:r w:rsidR="00641E26">
        <w:rPr>
          <w:rFonts w:cs="Arial"/>
          <w:lang w:eastAsia="pl-PL"/>
        </w:rPr>
        <w:t>n</w:t>
      </w:r>
      <w:r w:rsidRPr="00C96B82">
        <w:rPr>
          <w:rFonts w:cs="Arial"/>
          <w:lang w:eastAsia="pl-PL"/>
        </w:rPr>
        <w:t>któw badanej oferty</w:t>
      </w:r>
    </w:p>
    <w:p w:rsidR="00274782" w:rsidRPr="00C96B82" w:rsidRDefault="00274782" w:rsidP="00274782">
      <w:pPr>
        <w:suppressAutoHyphens w:val="0"/>
        <w:rPr>
          <w:rFonts w:cs="Arial"/>
          <w:lang w:eastAsia="pl-PL"/>
        </w:rPr>
      </w:pPr>
      <w:proofErr w:type="spellStart"/>
      <w:r w:rsidRPr="00C96B82">
        <w:rPr>
          <w:rFonts w:cs="Arial"/>
          <w:lang w:eastAsia="pl-PL"/>
        </w:rPr>
        <w:t>C</w:t>
      </w:r>
      <w:r w:rsidRPr="00C96B82">
        <w:rPr>
          <w:rFonts w:cs="Arial"/>
          <w:vertAlign w:val="subscript"/>
          <w:lang w:eastAsia="pl-PL"/>
        </w:rPr>
        <w:t>min</w:t>
      </w:r>
      <w:proofErr w:type="spellEnd"/>
      <w:r w:rsidRPr="00C96B82">
        <w:rPr>
          <w:rFonts w:cs="Arial"/>
          <w:lang w:eastAsia="pl-PL"/>
        </w:rPr>
        <w:t xml:space="preserve"> – najniższa cena (brutto) oferty</w:t>
      </w:r>
      <w:r w:rsidR="00641E26">
        <w:rPr>
          <w:rFonts w:cs="Arial"/>
          <w:lang w:eastAsia="pl-PL"/>
        </w:rPr>
        <w:t xml:space="preserve"> </w:t>
      </w:r>
    </w:p>
    <w:p w:rsidR="00274782" w:rsidRPr="00C96B82" w:rsidRDefault="00274782" w:rsidP="00274782">
      <w:pPr>
        <w:suppressAutoHyphens w:val="0"/>
        <w:rPr>
          <w:rFonts w:cs="Arial"/>
          <w:lang w:eastAsia="pl-PL"/>
        </w:rPr>
      </w:pPr>
      <w:proofErr w:type="spellStart"/>
      <w:r w:rsidRPr="00C96B82">
        <w:rPr>
          <w:rFonts w:cs="Arial"/>
          <w:lang w:eastAsia="pl-PL"/>
        </w:rPr>
        <w:t>C</w:t>
      </w:r>
      <w:r w:rsidRPr="00C96B82">
        <w:rPr>
          <w:rFonts w:cs="Arial"/>
          <w:vertAlign w:val="subscript"/>
          <w:lang w:eastAsia="pl-PL"/>
        </w:rPr>
        <w:t>x</w:t>
      </w:r>
      <w:proofErr w:type="spellEnd"/>
      <w:r w:rsidRPr="00C96B82">
        <w:rPr>
          <w:rFonts w:cs="Arial"/>
          <w:lang w:eastAsia="pl-PL"/>
        </w:rPr>
        <w:t xml:space="preserve"> – cena (brutto) badanej oferty</w:t>
      </w:r>
    </w:p>
    <w:p w:rsidR="00274782" w:rsidRPr="00C96B82" w:rsidRDefault="00274782" w:rsidP="00274782">
      <w:pPr>
        <w:rPr>
          <w:rFonts w:cs="Arial"/>
        </w:rPr>
      </w:pPr>
      <w:proofErr w:type="spellStart"/>
      <w:r w:rsidRPr="00C96B82">
        <w:rPr>
          <w:rFonts w:cs="Arial"/>
        </w:rPr>
        <w:t>G</w:t>
      </w:r>
      <w:r w:rsidRPr="00C96B82">
        <w:rPr>
          <w:rFonts w:cs="Arial"/>
          <w:vertAlign w:val="subscript"/>
        </w:rPr>
        <w:t>x</w:t>
      </w:r>
      <w:proofErr w:type="spellEnd"/>
      <w:r w:rsidRPr="00C96B82">
        <w:rPr>
          <w:rFonts w:cs="Arial"/>
          <w:vertAlign w:val="subscript"/>
        </w:rPr>
        <w:t xml:space="preserve"> </w:t>
      </w:r>
      <w:r w:rsidRPr="00C96B82">
        <w:rPr>
          <w:rFonts w:cs="Arial"/>
          <w:lang w:eastAsia="pl-PL"/>
        </w:rPr>
        <w:t>–</w:t>
      </w:r>
      <w:r w:rsidRPr="00C96B82">
        <w:rPr>
          <w:rFonts w:cs="Arial"/>
        </w:rPr>
        <w:t xml:space="preserve"> okres gwarancji</w:t>
      </w:r>
      <w:r w:rsidRPr="00C96B82">
        <w:rPr>
          <w:rFonts w:cs="Arial"/>
          <w:bCs/>
        </w:rPr>
        <w:t xml:space="preserve"> na przedmiot zamówienia zaproponowany w </w:t>
      </w:r>
      <w:r w:rsidRPr="00C96B82">
        <w:rPr>
          <w:rFonts w:cs="Arial"/>
        </w:rPr>
        <w:t xml:space="preserve"> badanej ofercie</w:t>
      </w:r>
    </w:p>
    <w:p w:rsidR="00274782" w:rsidRPr="00C96B82" w:rsidRDefault="00274782" w:rsidP="00274782">
      <w:pPr>
        <w:rPr>
          <w:rFonts w:cs="Arial"/>
        </w:rPr>
      </w:pPr>
      <w:proofErr w:type="spellStart"/>
      <w:r w:rsidRPr="00C96B82">
        <w:rPr>
          <w:rFonts w:cs="Arial"/>
        </w:rPr>
        <w:t>G</w:t>
      </w:r>
      <w:r w:rsidRPr="00C96B82">
        <w:rPr>
          <w:rFonts w:cs="Arial"/>
          <w:vertAlign w:val="subscript"/>
        </w:rPr>
        <w:t>max</w:t>
      </w:r>
      <w:proofErr w:type="spellEnd"/>
      <w:r w:rsidRPr="00C96B82">
        <w:rPr>
          <w:rFonts w:cs="Arial"/>
          <w:vertAlign w:val="subscript"/>
        </w:rPr>
        <w:t xml:space="preserve"> </w:t>
      </w:r>
      <w:r w:rsidRPr="00C96B82">
        <w:rPr>
          <w:rFonts w:cs="Arial"/>
        </w:rPr>
        <w:t>– najdłuższy zaproponowany okres gwarancji na przedmiot zamówienia</w:t>
      </w:r>
    </w:p>
    <w:p w:rsidR="00E50F18" w:rsidRPr="004F6835" w:rsidRDefault="004F6835" w:rsidP="00A105A8">
      <w:pPr>
        <w:pStyle w:val="Nagwek1"/>
        <w:numPr>
          <w:ilvl w:val="0"/>
          <w:numId w:val="37"/>
        </w:numPr>
        <w:ind w:left="426" w:hanging="426"/>
      </w:pPr>
      <w:bookmarkStart w:id="18" w:name="_Toc73359297"/>
      <w:r w:rsidRPr="004F6835">
        <w:t xml:space="preserve">INFORMACJE O FORMALNOŚCIACH, JAKIE POWINNY ZOSTAĆ DOPEŁNIONE PO WYBORZE OFERTY W CELU ZAWARCIA UMOWY </w:t>
      </w:r>
      <w:r w:rsidR="0082635A">
        <w:br/>
      </w:r>
      <w:r w:rsidRPr="004F6835">
        <w:t>W SPRAWIE ZAMÓWIENIA PUBLICZNEGO</w:t>
      </w:r>
      <w:bookmarkEnd w:id="18"/>
      <w:r w:rsidRPr="004F6835">
        <w:t xml:space="preserve"> </w:t>
      </w:r>
    </w:p>
    <w:p w:rsidR="00241A5D" w:rsidRPr="004F6835" w:rsidRDefault="00241A5D" w:rsidP="00241A5D">
      <w:pPr>
        <w:rPr>
          <w:lang w:eastAsia="en-US"/>
        </w:rPr>
      </w:pPr>
    </w:p>
    <w:p w:rsidR="004F6835" w:rsidRDefault="00776007" w:rsidP="00A105A8">
      <w:pPr>
        <w:pStyle w:val="Akapitzlist"/>
        <w:numPr>
          <w:ilvl w:val="0"/>
          <w:numId w:val="26"/>
        </w:numPr>
        <w:rPr>
          <w:lang w:eastAsia="en-US"/>
        </w:rPr>
      </w:pPr>
      <w:r>
        <w:rPr>
          <w:lang w:eastAsia="en-US"/>
        </w:rPr>
        <w:t xml:space="preserve">Zamawiający prześle do wybranego Wykonawcy wezwanie do podpisania umowy, w którym określi formalności jakie powinny być dopełnione w celu zawarcia umowy </w:t>
      </w:r>
      <w:r w:rsidR="00241A5D">
        <w:rPr>
          <w:lang w:eastAsia="en-US"/>
        </w:rPr>
        <w:t>.</w:t>
      </w:r>
    </w:p>
    <w:p w:rsidR="004F6835" w:rsidRDefault="00241A5D" w:rsidP="00A105A8">
      <w:pPr>
        <w:pStyle w:val="Akapitzlist"/>
        <w:numPr>
          <w:ilvl w:val="0"/>
          <w:numId w:val="26"/>
        </w:numPr>
        <w:rPr>
          <w:lang w:eastAsia="en-US"/>
        </w:rPr>
      </w:pPr>
      <w:r>
        <w:rPr>
          <w:lang w:eastAsia="en-US"/>
        </w:rPr>
        <w:lastRenderedPageBreak/>
        <w:t>Umowę z Wykonawcą, którego oferta zostanie wybrana, Zamawiający podpisze</w:t>
      </w:r>
      <w:r w:rsidR="004F6835">
        <w:rPr>
          <w:lang w:eastAsia="en-US"/>
        </w:rPr>
        <w:t xml:space="preserve"> </w:t>
      </w:r>
      <w:r w:rsidR="004A562F">
        <w:rPr>
          <w:lang w:eastAsia="en-US"/>
        </w:rPr>
        <w:t>w czasie nie krótszym niż 10</w:t>
      </w:r>
      <w:r>
        <w:rPr>
          <w:lang w:eastAsia="en-US"/>
        </w:rPr>
        <w:t xml:space="preserve">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C0FA3" w:rsidRDefault="004C0FA3" w:rsidP="004C0FA3">
      <w:pPr>
        <w:rPr>
          <w:lang w:eastAsia="en-US"/>
        </w:rPr>
      </w:pP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w:t>
      </w:r>
      <w:r w:rsidR="00804EE2">
        <w:rPr>
          <w:lang w:eastAsia="en-US"/>
        </w:rPr>
        <w:t>ną umowę wraz z załącznikami w 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DE5D82" w:rsidRPr="006214F0" w:rsidRDefault="00DE5D82" w:rsidP="00A105A8">
      <w:pPr>
        <w:pStyle w:val="Nagwek1"/>
        <w:numPr>
          <w:ilvl w:val="0"/>
          <w:numId w:val="37"/>
        </w:numPr>
        <w:ind w:left="426" w:hanging="426"/>
      </w:pPr>
      <w:bookmarkStart w:id="19" w:name="_Toc73359298"/>
      <w:r w:rsidRPr="006214F0">
        <w:t>PROJEKTOWANE POSTANOWIENIA UMOWY W SPRAWIE ZAMÓWIENIA PUBLICZNEGO, KTÓRE ZOSTANĄ WPROWADZONE DO TREŚCI TEJ UMOWY</w:t>
      </w:r>
      <w:bookmarkEnd w:id="19"/>
    </w:p>
    <w:p w:rsidR="002329BD" w:rsidRDefault="002329BD" w:rsidP="002329BD">
      <w:bookmarkStart w:id="20"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w:t>
      </w:r>
      <w:r w:rsidRPr="00CD00E6">
        <w:t xml:space="preserve">nr </w:t>
      </w:r>
      <w:r w:rsidR="00776007">
        <w:t>3</w:t>
      </w:r>
      <w:r w:rsidR="008B1E18" w:rsidRPr="00CD00E6">
        <w:br/>
      </w:r>
      <w:r w:rsidRPr="00CD00E6">
        <w:t>do SWZ – projekt umowy.</w:t>
      </w:r>
      <w:bookmarkEnd w:id="20"/>
    </w:p>
    <w:p w:rsidR="00E86090" w:rsidRDefault="00EF5F40" w:rsidP="00A105A8">
      <w:pPr>
        <w:pStyle w:val="Nagwek1"/>
        <w:numPr>
          <w:ilvl w:val="0"/>
          <w:numId w:val="37"/>
        </w:numPr>
        <w:ind w:left="426" w:hanging="426"/>
      </w:pPr>
      <w:bookmarkStart w:id="21" w:name="_Toc73359299"/>
      <w:r>
        <w:t>POUCZ</w:t>
      </w:r>
      <w:r w:rsidR="00CD00E6">
        <w:t>ENIE</w:t>
      </w:r>
      <w:r>
        <w:t xml:space="preserve"> O ŚRODKACH OCHRONY PRAWNEJ PRZYSŁUGUJĄCYCH WYKONAWCY</w:t>
      </w:r>
      <w:bookmarkEnd w:id="21"/>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2" w:name="_Toc73359300"/>
      <w:r w:rsidRPr="00EF5F40">
        <w:t>INNE INFORMACJE</w:t>
      </w:r>
      <w:bookmarkEnd w:id="22"/>
      <w:r w:rsidRPr="00EF5F40">
        <w:t xml:space="preserve"> </w:t>
      </w:r>
    </w:p>
    <w:p w:rsidR="00E50F18" w:rsidRPr="00E50F18" w:rsidRDefault="00E50F18" w:rsidP="00E50F18">
      <w:pPr>
        <w:rPr>
          <w:lang w:eastAsia="en-US"/>
        </w:rPr>
      </w:pPr>
    </w:p>
    <w:p w:rsidR="00FE0546" w:rsidRDefault="00E50F18" w:rsidP="00E50F18">
      <w:pPr>
        <w:rPr>
          <w:lang w:eastAsia="en-US"/>
        </w:rPr>
      </w:pPr>
      <w:r>
        <w:rPr>
          <w:lang w:eastAsia="en-US"/>
        </w:rPr>
        <w:t xml:space="preserve">Wstęp OBCOKRAJOWCÓW na teren chronionej jednostki lub instytucji wojskowej może być realizowany wyłącznie na podstawie POZWOLEŃ wydanych na zasadach określonych w decyzji nr 19/MON z dnia 24 stycznia </w:t>
      </w:r>
      <w:r>
        <w:rPr>
          <w:lang w:eastAsia="en-US"/>
        </w:rPr>
        <w:lastRenderedPageBreak/>
        <w:t xml:space="preserve">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t>
      </w:r>
    </w:p>
    <w:p w:rsidR="00FE0546" w:rsidRDefault="00FE0546" w:rsidP="00E50F18">
      <w:pPr>
        <w:rPr>
          <w:lang w:eastAsia="en-US"/>
        </w:rPr>
      </w:pPr>
    </w:p>
    <w:p w:rsidR="004E7D3D" w:rsidRPr="004E7D3D" w:rsidRDefault="004E7D3D" w:rsidP="00A105A8">
      <w:pPr>
        <w:pStyle w:val="Nagwek1"/>
        <w:numPr>
          <w:ilvl w:val="0"/>
          <w:numId w:val="37"/>
        </w:numPr>
        <w:ind w:left="426" w:hanging="426"/>
      </w:pPr>
      <w:bookmarkStart w:id="23" w:name="_Toc73359301"/>
      <w:r w:rsidRPr="004E7D3D">
        <w:rPr>
          <w:bCs w:val="0"/>
        </w:rPr>
        <w:t>OBOWIĄZEK INFORMACYJNY WYNIKAJĄCY Z ART. 13 RODO</w:t>
      </w:r>
      <w:bookmarkEnd w:id="23"/>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E7D3D" w:rsidRDefault="004E7D3D" w:rsidP="009032D0">
      <w:pPr>
        <w:numPr>
          <w:ilvl w:val="0"/>
          <w:numId w:val="36"/>
        </w:numPr>
        <w:rPr>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009032D0" w:rsidRPr="009032D0">
        <w:rPr>
          <w:b/>
          <w:lang w:eastAsia="en-US"/>
        </w:rPr>
        <w:t>„</w:t>
      </w:r>
      <w:r w:rsidR="004A562F" w:rsidRPr="004A562F">
        <w:rPr>
          <w:b/>
          <w:lang w:eastAsia="en-US"/>
        </w:rPr>
        <w:t>Dostawa mebli biurowych</w:t>
      </w:r>
      <w:r w:rsidR="009032D0" w:rsidRPr="009032D0">
        <w:rPr>
          <w:b/>
          <w:lang w:eastAsia="en-US"/>
        </w:rPr>
        <w:t>.”</w:t>
      </w:r>
      <w:r w:rsidR="004A5F04" w:rsidRPr="009032D0">
        <w:rPr>
          <w:b/>
          <w:lang w:eastAsia="en-US"/>
        </w:rPr>
        <w:br/>
      </w:r>
      <w:r w:rsidR="008B1E18" w:rsidRPr="009032D0">
        <w:rPr>
          <w:b/>
          <w:lang w:eastAsia="en-US"/>
        </w:rPr>
        <w:t xml:space="preserve">nr postępowania </w:t>
      </w:r>
      <w:r w:rsidR="00A93EA7">
        <w:rPr>
          <w:b/>
          <w:lang w:eastAsia="en-US"/>
        </w:rPr>
        <w:t>15</w:t>
      </w:r>
      <w:r w:rsidR="008B1E18" w:rsidRPr="009032D0">
        <w:rPr>
          <w:b/>
          <w:lang w:eastAsia="en-US"/>
        </w:rPr>
        <w:t>/2021</w:t>
      </w:r>
      <w:r w:rsidRPr="009032D0">
        <w:rPr>
          <w:b/>
          <w:lang w:eastAsia="en-US"/>
        </w:rPr>
        <w:t>/ZP</w:t>
      </w:r>
      <w:r w:rsidR="00A93EA7">
        <w:rPr>
          <w:b/>
          <w:lang w:eastAsia="en-US"/>
        </w:rPr>
        <w:t>/</w:t>
      </w:r>
      <w:proofErr w:type="spellStart"/>
      <w:r w:rsidR="00A93EA7">
        <w:rPr>
          <w:b/>
          <w:lang w:eastAsia="en-US"/>
        </w:rPr>
        <w:t>SSp</w:t>
      </w:r>
      <w:proofErr w:type="spellEnd"/>
      <w:r w:rsidRPr="004E7D3D">
        <w:rPr>
          <w:lang w:eastAsia="en-US"/>
        </w:rPr>
        <w:t xml:space="preserve">, oraz realizacją umowy </w:t>
      </w:r>
      <w:r w:rsidR="008B1E18">
        <w:rPr>
          <w:lang w:eastAsia="en-US"/>
        </w:rPr>
        <w:br/>
      </w:r>
      <w:r w:rsidRPr="004E7D3D">
        <w:rPr>
          <w:lang w:eastAsia="en-US"/>
        </w:rPr>
        <w:t xml:space="preserve">na przedmiotowe postępowanie, prowadzone w trybie </w:t>
      </w:r>
      <w:r w:rsidR="00233BD7">
        <w:rPr>
          <w:lang w:eastAsia="en-US"/>
        </w:rPr>
        <w:t>podstawowym</w:t>
      </w:r>
      <w:r w:rsidRPr="004E7D3D">
        <w:rPr>
          <w:lang w:eastAsia="en-US"/>
        </w:rPr>
        <w:t>;</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lastRenderedPageBreak/>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FE0546"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r w:rsidR="00FE0546">
        <w:rPr>
          <w:lang w:eastAsia="en-US"/>
        </w:rPr>
        <w:t>.</w:t>
      </w:r>
    </w:p>
    <w:p w:rsidR="00FE0546" w:rsidRPr="004D3193" w:rsidRDefault="00FE0546" w:rsidP="00FE0546">
      <w:pPr>
        <w:ind w:left="1146"/>
        <w:rPr>
          <w:i/>
          <w:lang w:eastAsia="en-US"/>
        </w:rPr>
      </w:pPr>
    </w:p>
    <w:p w:rsidR="00E50F18" w:rsidRPr="00FE0546" w:rsidRDefault="00E50F18" w:rsidP="00FE0546">
      <w:pPr>
        <w:suppressAutoHyphens w:val="0"/>
        <w:spacing w:after="200" w:line="276" w:lineRule="auto"/>
        <w:jc w:val="left"/>
        <w:rPr>
          <w:lang w:eastAsia="en-US"/>
        </w:rPr>
      </w:pPr>
      <w:r w:rsidRPr="00BF3C22">
        <w:rPr>
          <w:rFonts w:cs="Arial"/>
          <w:u w:val="single"/>
        </w:rPr>
        <w:t>Wykaz załączników do specyfikacji</w:t>
      </w:r>
      <w:r>
        <w:rPr>
          <w:rFonts w:cs="Arial"/>
          <w:u w:val="single"/>
        </w:rPr>
        <w:t xml:space="preserve"> </w:t>
      </w:r>
      <w:r w:rsidRPr="00BF3C22">
        <w:rPr>
          <w:rFonts w:cs="Arial"/>
          <w:u w:val="single"/>
        </w:rPr>
        <w:t>istotnych warunków  zamówienia:</w:t>
      </w:r>
    </w:p>
    <w:p w:rsidR="008B1E18" w:rsidRDefault="008B1E18" w:rsidP="008B1E18">
      <w:pPr>
        <w:pStyle w:val="Akapitzlist"/>
      </w:pPr>
    </w:p>
    <w:p w:rsidR="004A562F" w:rsidRDefault="004A562F" w:rsidP="004A562F">
      <w:pPr>
        <w:numPr>
          <w:ilvl w:val="0"/>
          <w:numId w:val="62"/>
        </w:numPr>
        <w:rPr>
          <w:bCs/>
        </w:rPr>
      </w:pPr>
      <w:r w:rsidRPr="004A562F">
        <w:rPr>
          <w:bCs/>
        </w:rPr>
        <w:t xml:space="preserve">Druk OFERTA, </w:t>
      </w:r>
    </w:p>
    <w:p w:rsidR="00E85BC0" w:rsidRDefault="00E85BC0" w:rsidP="004A562F">
      <w:pPr>
        <w:numPr>
          <w:ilvl w:val="0"/>
          <w:numId w:val="62"/>
        </w:numPr>
        <w:rPr>
          <w:bCs/>
        </w:rPr>
      </w:pPr>
      <w:r>
        <w:rPr>
          <w:bCs/>
        </w:rPr>
        <w:t>Wykaz dostaw</w:t>
      </w:r>
    </w:p>
    <w:p w:rsidR="004A562F" w:rsidRPr="004A562F" w:rsidRDefault="00E85BC0" w:rsidP="004A562F">
      <w:pPr>
        <w:numPr>
          <w:ilvl w:val="0"/>
          <w:numId w:val="62"/>
        </w:numPr>
        <w:rPr>
          <w:bCs/>
        </w:rPr>
      </w:pPr>
      <w:r>
        <w:rPr>
          <w:bCs/>
        </w:rPr>
        <w:t>Projekt</w:t>
      </w:r>
      <w:r w:rsidR="004A562F" w:rsidRPr="004A562F">
        <w:rPr>
          <w:bCs/>
        </w:rPr>
        <w:t xml:space="preserve"> umowy </w:t>
      </w:r>
    </w:p>
    <w:p w:rsidR="004A562F" w:rsidRPr="004A562F" w:rsidRDefault="004A562F" w:rsidP="004A562F">
      <w:pPr>
        <w:numPr>
          <w:ilvl w:val="0"/>
          <w:numId w:val="62"/>
        </w:numPr>
        <w:rPr>
          <w:bCs/>
        </w:rPr>
      </w:pPr>
      <w:r w:rsidRPr="004A562F">
        <w:rPr>
          <w:bCs/>
        </w:rPr>
        <w:t>Opis przedmiotu zamówienia</w:t>
      </w:r>
    </w:p>
    <w:p w:rsidR="004A562F" w:rsidRPr="004A562F" w:rsidRDefault="004A562F" w:rsidP="004A562F">
      <w:pPr>
        <w:numPr>
          <w:ilvl w:val="0"/>
          <w:numId w:val="62"/>
        </w:numPr>
        <w:rPr>
          <w:bCs/>
        </w:rPr>
      </w:pPr>
      <w:r w:rsidRPr="004A562F">
        <w:rPr>
          <w:bCs/>
        </w:rPr>
        <w:t>Wycena ofertowa</w:t>
      </w:r>
    </w:p>
    <w:p w:rsidR="004A562F" w:rsidRPr="004A562F" w:rsidRDefault="004A562F" w:rsidP="004A562F">
      <w:pPr>
        <w:numPr>
          <w:ilvl w:val="0"/>
          <w:numId w:val="62"/>
        </w:numPr>
        <w:rPr>
          <w:bCs/>
        </w:rPr>
      </w:pPr>
      <w:r w:rsidRPr="004A562F">
        <w:rPr>
          <w:bCs/>
        </w:rPr>
        <w:t>Dokument gwarancyjny</w:t>
      </w:r>
    </w:p>
    <w:p w:rsidR="004A562F" w:rsidRPr="004A562F" w:rsidRDefault="004A562F" w:rsidP="004A562F">
      <w:pPr>
        <w:numPr>
          <w:ilvl w:val="0"/>
          <w:numId w:val="62"/>
        </w:numPr>
        <w:rPr>
          <w:bCs/>
        </w:rPr>
      </w:pPr>
      <w:r w:rsidRPr="004A562F">
        <w:rPr>
          <w:bCs/>
        </w:rPr>
        <w:t>Wzory protokołów przyjęcia – przekazania</w:t>
      </w:r>
    </w:p>
    <w:p w:rsidR="004A562F" w:rsidRPr="004A562F" w:rsidRDefault="004A562F" w:rsidP="004A562F">
      <w:pPr>
        <w:numPr>
          <w:ilvl w:val="0"/>
          <w:numId w:val="62"/>
        </w:numPr>
        <w:rPr>
          <w:bCs/>
        </w:rPr>
      </w:pPr>
      <w:r w:rsidRPr="004A562F">
        <w:rPr>
          <w:bCs/>
        </w:rPr>
        <w:t>Wykaz miejsc dostawy sprzętu</w:t>
      </w:r>
    </w:p>
    <w:p w:rsidR="004A562F" w:rsidRPr="004A562F" w:rsidRDefault="004A562F" w:rsidP="004A562F">
      <w:pPr>
        <w:numPr>
          <w:ilvl w:val="0"/>
          <w:numId w:val="62"/>
        </w:numPr>
        <w:rPr>
          <w:bCs/>
        </w:rPr>
      </w:pPr>
      <w:r w:rsidRPr="004A562F">
        <w:rPr>
          <w:bCs/>
        </w:rPr>
        <w:t>Wzór karty wyrobu</w:t>
      </w:r>
    </w:p>
    <w:p w:rsidR="004A562F" w:rsidRPr="004A562F" w:rsidRDefault="004A562F" w:rsidP="004A562F">
      <w:pPr>
        <w:numPr>
          <w:ilvl w:val="0"/>
          <w:numId w:val="62"/>
        </w:numPr>
      </w:pPr>
      <w:r w:rsidRPr="004A562F">
        <w:rPr>
          <w:lang w:val="x-none"/>
        </w:rPr>
        <w:t xml:space="preserve">Oświadczenie </w:t>
      </w:r>
      <w:r w:rsidRPr="004A562F">
        <w:t>w formie jednolitego dokumentu</w:t>
      </w:r>
      <w:r w:rsidR="00E85BC0">
        <w:t>.</w:t>
      </w:r>
    </w:p>
    <w:p w:rsidR="008B1E18" w:rsidRPr="008B1E18" w:rsidRDefault="008B1E18" w:rsidP="008B1E18">
      <w:pPr>
        <w:rPr>
          <w:sz w:val="22"/>
        </w:rPr>
      </w:pPr>
    </w:p>
    <w:p w:rsidR="00241A5D" w:rsidRDefault="00241A5D" w:rsidP="00241A5D">
      <w:pPr>
        <w:pStyle w:val="Tekstpodstawowy"/>
      </w:pPr>
    </w:p>
    <w:p w:rsidR="00241A5D" w:rsidRPr="004D3193" w:rsidRDefault="007A5E04" w:rsidP="00241A5D">
      <w:pPr>
        <w:autoSpaceDE w:val="0"/>
        <w:rPr>
          <w:rFonts w:cs="Arial"/>
          <w:b/>
        </w:rPr>
      </w:pPr>
      <w:r>
        <w:rPr>
          <w:rFonts w:cs="Arial"/>
          <w:bCs/>
          <w:sz w:val="20"/>
          <w:szCs w:val="12"/>
          <w:lang w:eastAsia="pl-PL"/>
        </w:rPr>
        <w:t xml:space="preserve">Wyk. </w:t>
      </w:r>
      <w:r w:rsidR="00A93EA7">
        <w:rPr>
          <w:rFonts w:cs="Arial"/>
          <w:bCs/>
          <w:sz w:val="20"/>
          <w:szCs w:val="12"/>
          <w:lang w:eastAsia="pl-PL"/>
        </w:rPr>
        <w:t>Dorota SPIRADEK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A93EA7">
        <w:rPr>
          <w:rFonts w:cs="Arial"/>
          <w:bCs/>
          <w:sz w:val="20"/>
          <w:szCs w:val="12"/>
          <w:lang w:eastAsia="pl-PL"/>
        </w:rPr>
        <w:t>97</w:t>
      </w:r>
    </w:p>
    <w:p w:rsidR="00241A5D" w:rsidRPr="00CB7BBF" w:rsidRDefault="00641E26" w:rsidP="00241A5D">
      <w:pPr>
        <w:suppressAutoHyphens w:val="0"/>
        <w:jc w:val="left"/>
        <w:rPr>
          <w:rFonts w:cs="Arial"/>
          <w:bCs/>
          <w:sz w:val="18"/>
          <w:szCs w:val="12"/>
          <w:lang w:eastAsia="pl-PL"/>
        </w:rPr>
      </w:pPr>
      <w:r>
        <w:rPr>
          <w:rFonts w:cs="Arial"/>
          <w:bCs/>
          <w:sz w:val="18"/>
          <w:szCs w:val="12"/>
          <w:lang w:eastAsia="pl-PL"/>
        </w:rPr>
        <w:t>2021-05-31</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A43EA0" w:rsidRDefault="007A5E04">
      <w:pPr>
        <w:suppressAutoHyphens w:val="0"/>
        <w:spacing w:after="200" w:line="276" w:lineRule="auto"/>
        <w:jc w:val="left"/>
        <w:rPr>
          <w:rFonts w:ascii="Times New Roman" w:hAnsi="Times New Roman"/>
          <w:sz w:val="16"/>
          <w:szCs w:val="16"/>
        </w:rPr>
        <w:sectPr w:rsidR="00A43EA0" w:rsidSect="00252B42">
          <w:footerReference w:type="default" r:id="rId18"/>
          <w:footerReference w:type="first" r:id="rId19"/>
          <w:pgSz w:w="11906" w:h="16838" w:code="9"/>
          <w:pgMar w:top="1418" w:right="1418" w:bottom="1418" w:left="1985" w:header="709" w:footer="709" w:gutter="0"/>
          <w:cols w:space="708"/>
          <w:titlePg/>
          <w:docGrid w:linePitch="360"/>
        </w:sectPr>
      </w:pPr>
      <w:r>
        <w:rPr>
          <w:rFonts w:ascii="Times New Roman" w:hAnsi="Times New Roman"/>
          <w:sz w:val="16"/>
          <w:szCs w:val="16"/>
        </w:rPr>
        <w:br w:type="page"/>
      </w:r>
    </w:p>
    <w:p w:rsidR="007A5E04" w:rsidRDefault="007A5E04">
      <w:pPr>
        <w:suppressAutoHyphens w:val="0"/>
        <w:spacing w:after="200" w:line="276" w:lineRule="auto"/>
        <w:jc w:val="left"/>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93EA7">
        <w:rPr>
          <w:rFonts w:cs="Arial"/>
          <w:lang w:val="de-DE"/>
        </w:rPr>
        <w:t>-</w:t>
      </w:r>
      <w:r w:rsidR="008B1E18" w:rsidRPr="00241A5D">
        <w:rPr>
          <w:rFonts w:cs="Arial"/>
          <w:lang w:val="de-DE"/>
        </w:rPr>
        <w:t>mail</w:t>
      </w:r>
      <w:proofErr w:type="spellEnd"/>
      <w:r w:rsidR="00206EA6">
        <w:rPr>
          <w:rFonts w:cs="Arial"/>
          <w:lang w:val="de-DE"/>
        </w:rPr>
        <w:t xml:space="preserve"> (</w:t>
      </w:r>
      <w:proofErr w:type="spellStart"/>
      <w:r w:rsidR="00206EA6">
        <w:rPr>
          <w:rFonts w:cs="Arial"/>
          <w:lang w:val="de-DE"/>
        </w:rPr>
        <w:t>podane</w:t>
      </w:r>
      <w:proofErr w:type="spellEnd"/>
      <w:r w:rsidR="00206EA6">
        <w:rPr>
          <w:rFonts w:cs="Arial"/>
          <w:lang w:val="de-DE"/>
        </w:rPr>
        <w:t xml:space="preserve"> </w:t>
      </w:r>
      <w:proofErr w:type="spellStart"/>
      <w:r w:rsidR="00206EA6">
        <w:rPr>
          <w:rFonts w:cs="Arial"/>
          <w:lang w:val="de-DE"/>
        </w:rPr>
        <w:t>przez</w:t>
      </w:r>
      <w:proofErr w:type="spellEnd"/>
      <w:r w:rsidR="00206EA6">
        <w:rPr>
          <w:rFonts w:cs="Arial"/>
          <w:lang w:val="de-DE"/>
        </w:rPr>
        <w:t xml:space="preserve"> </w:t>
      </w:r>
      <w:proofErr w:type="spellStart"/>
      <w:r w:rsidR="00206EA6">
        <w:rPr>
          <w:rFonts w:cs="Arial"/>
          <w:lang w:val="de-DE"/>
        </w:rPr>
        <w:t>Wykonawcę</w:t>
      </w:r>
      <w:proofErr w:type="spellEnd"/>
      <w:r w:rsidR="00206EA6">
        <w:rPr>
          <w:rFonts w:cs="Arial"/>
          <w:lang w:val="de-DE"/>
        </w:rPr>
        <w:t xml:space="preserve"> na </w:t>
      </w:r>
      <w:proofErr w:type="spellStart"/>
      <w:r w:rsidR="00206EA6">
        <w:rPr>
          <w:rFonts w:cs="Arial"/>
          <w:lang w:val="de-DE"/>
        </w:rPr>
        <w:t>platformie</w:t>
      </w:r>
      <w:proofErr w:type="spellEnd"/>
      <w:r w:rsidR="00206EA6">
        <w:rPr>
          <w:rFonts w:cs="Arial"/>
          <w:lang w:val="de-DE"/>
        </w:rPr>
        <w:t xml:space="preserve"> </w:t>
      </w:r>
      <w:proofErr w:type="spellStart"/>
      <w:r w:rsidR="00206EA6">
        <w:rPr>
          <w:rFonts w:cs="Arial"/>
          <w:lang w:val="de-DE"/>
        </w:rPr>
        <w:t>zakupowej</w:t>
      </w:r>
      <w:proofErr w:type="spellEnd"/>
      <w:r w:rsidR="00206EA6">
        <w:rPr>
          <w:rFonts w:cs="Arial"/>
          <w:lang w:val="de-DE"/>
        </w:rPr>
        <w:t>)</w:t>
      </w:r>
      <w:r w:rsidR="00A93EA7">
        <w:rPr>
          <w:rFonts w:cs="Arial"/>
          <w:lang w:val="de-DE"/>
        </w:rPr>
        <w:t xml:space="preserve"> </w:t>
      </w:r>
      <w:r w:rsidR="00F51418">
        <w:rPr>
          <w:rFonts w:cs="Arial"/>
          <w:lang w:val="de-DE"/>
        </w:rPr>
        <w:t>:</w:t>
      </w:r>
      <w:r w:rsidR="00A93EA7">
        <w:rPr>
          <w:rFonts w:cs="Arial"/>
          <w:lang w:val="de-DE"/>
        </w:rPr>
        <w:t xml:space="preserve"> </w:t>
      </w:r>
      <w:r w:rsidRPr="00241A5D">
        <w:rPr>
          <w:rFonts w:cs="Arial"/>
          <w:lang w:val="de-DE"/>
        </w:rPr>
        <w:t>………………………………</w:t>
      </w:r>
      <w:r w:rsidR="004A5F04">
        <w:rPr>
          <w:rFonts w:cs="Arial"/>
          <w:lang w:val="de-DE"/>
        </w:rPr>
        <w:t>…………………………………………</w:t>
      </w:r>
      <w:r w:rsidR="00F51418">
        <w:rPr>
          <w:rFonts w:cs="Arial"/>
          <w:lang w:val="de-DE"/>
        </w:rPr>
        <w:t>………………….</w:t>
      </w:r>
    </w:p>
    <w:p w:rsidR="00A93EA7" w:rsidRDefault="00A93EA7" w:rsidP="00241A5D">
      <w:pPr>
        <w:spacing w:line="360" w:lineRule="auto"/>
        <w:jc w:val="left"/>
        <w:rPr>
          <w:rFonts w:cs="Arial"/>
          <w:lang w:val="de-DE"/>
        </w:rPr>
      </w:pPr>
      <w:r>
        <w:rPr>
          <w:rFonts w:cs="Arial"/>
          <w:lang w:val="de-DE"/>
        </w:rPr>
        <w:t>NIP</w:t>
      </w:r>
      <w:r w:rsidR="006B5241">
        <w:rPr>
          <w:rFonts w:cs="Arial"/>
          <w:lang w:val="de-DE"/>
        </w:rPr>
        <w:t>/REGON</w:t>
      </w:r>
      <w:r>
        <w:rPr>
          <w:rFonts w:cs="Arial"/>
          <w:lang w:val="de-DE"/>
        </w:rPr>
        <w:t>: ………………………………………………………………</w:t>
      </w:r>
      <w:r w:rsidR="00F51418">
        <w:rPr>
          <w:rFonts w:cs="Arial"/>
          <w:lang w:val="de-DE"/>
        </w:rPr>
        <w:t>……………</w:t>
      </w:r>
    </w:p>
    <w:p w:rsidR="00394D7F" w:rsidRPr="00694DE3" w:rsidRDefault="00241A5D" w:rsidP="00241A5D">
      <w:pPr>
        <w:rPr>
          <w:rFonts w:cs="Arial"/>
          <w:b/>
          <w:sz w:val="22"/>
        </w:rPr>
      </w:pPr>
      <w:r w:rsidRPr="00394D7F">
        <w:rPr>
          <w:rFonts w:cs="Arial"/>
          <w:b/>
          <w:sz w:val="22"/>
          <w:szCs w:val="22"/>
        </w:rPr>
        <w:t xml:space="preserve">Przystępując do postępowania pn. </w:t>
      </w:r>
      <w:r w:rsidR="00025153">
        <w:rPr>
          <w:rFonts w:cs="Arial"/>
          <w:b/>
          <w:sz w:val="22"/>
        </w:rPr>
        <w:t>„</w:t>
      </w:r>
      <w:r w:rsidR="00A93EA7">
        <w:rPr>
          <w:rFonts w:cs="Arial"/>
          <w:b/>
          <w:sz w:val="22"/>
          <w:szCs w:val="22"/>
        </w:rPr>
        <w:t>Dostawa mebli biurowych</w:t>
      </w:r>
      <w:r w:rsidR="00694DE3">
        <w:rPr>
          <w:rFonts w:cs="Arial"/>
          <w:b/>
        </w:rPr>
        <w:t>”</w:t>
      </w:r>
    </w:p>
    <w:p w:rsidR="00241A5D" w:rsidRDefault="00241A5D" w:rsidP="00241A5D">
      <w:pPr>
        <w:rPr>
          <w:rFonts w:cs="Arial"/>
        </w:rPr>
      </w:pPr>
      <w:r w:rsidRPr="00241A5D">
        <w:rPr>
          <w:rFonts w:cs="Arial"/>
        </w:rPr>
        <w:t>oferujemy wykonani</w:t>
      </w:r>
      <w:r w:rsidR="00694DE3">
        <w:rPr>
          <w:rFonts w:cs="Arial"/>
        </w:rPr>
        <w:t xml:space="preserve">e zamówienia za cenę ofertową: </w:t>
      </w:r>
    </w:p>
    <w:p w:rsidR="00E51377" w:rsidRDefault="00E51377" w:rsidP="00E51377">
      <w:pPr>
        <w:rPr>
          <w:rFonts w:cs="Arial"/>
        </w:rPr>
      </w:pPr>
    </w:p>
    <w:p w:rsidR="00241A5D" w:rsidRPr="00E51377" w:rsidRDefault="00E51377" w:rsidP="00E51377">
      <w:pPr>
        <w:jc w:val="center"/>
        <w:rPr>
          <w:rFonts w:cs="Arial"/>
          <w:b/>
          <w:sz w:val="22"/>
        </w:rPr>
      </w:pPr>
      <w:r w:rsidRPr="00E51377">
        <w:rPr>
          <w:rFonts w:cs="Arial"/>
          <w:b/>
          <w:sz w:val="22"/>
        </w:rPr>
        <w:t>ZAMÓWIENIE PODSTAWOWE:</w:t>
      </w: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694DE3" w:rsidRPr="00694DE3" w:rsidRDefault="00241A5D" w:rsidP="00694DE3">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694DE3" w:rsidRDefault="00694DE3" w:rsidP="00694DE3">
      <w:pPr>
        <w:rPr>
          <w:rFonts w:cs="Arial"/>
        </w:rPr>
      </w:pPr>
    </w:p>
    <w:p w:rsidR="00E51377" w:rsidRPr="00E51377" w:rsidRDefault="00E51377" w:rsidP="00E51377">
      <w:pPr>
        <w:jc w:val="center"/>
        <w:rPr>
          <w:rFonts w:cs="Arial"/>
          <w:b/>
          <w:sz w:val="22"/>
        </w:rPr>
      </w:pPr>
      <w:r>
        <w:rPr>
          <w:rFonts w:cs="Arial"/>
          <w:b/>
          <w:sz w:val="22"/>
        </w:rPr>
        <w:t>ZAMÓWIENIE OBJĘTE PRAWEM OPCJI</w:t>
      </w:r>
      <w:r w:rsidRPr="00E51377">
        <w:rPr>
          <w:rFonts w:cs="Arial"/>
          <w:b/>
          <w:sz w:val="22"/>
        </w:rPr>
        <w:t>:</w:t>
      </w:r>
    </w:p>
    <w:p w:rsidR="00E51377" w:rsidRPr="00241A5D" w:rsidRDefault="00E51377" w:rsidP="00E51377">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E51377" w:rsidRPr="00241A5D" w:rsidRDefault="00E51377" w:rsidP="00E51377">
      <w:pPr>
        <w:rPr>
          <w:rFonts w:cs="Arial"/>
        </w:rPr>
      </w:pPr>
    </w:p>
    <w:p w:rsidR="00E51377" w:rsidRPr="00241A5D" w:rsidRDefault="00E51377" w:rsidP="00E51377">
      <w:pPr>
        <w:rPr>
          <w:rFonts w:cs="Arial"/>
        </w:rPr>
      </w:pPr>
      <w:r w:rsidRPr="00241A5D">
        <w:rPr>
          <w:rFonts w:cs="Arial"/>
        </w:rPr>
        <w:t>(słownie: .....................................................................................................</w:t>
      </w:r>
      <w:r w:rsidRPr="00241A5D">
        <w:rPr>
          <w:rFonts w:cs="Arial"/>
        </w:rPr>
        <w:tab/>
        <w:t>zł</w:t>
      </w:r>
    </w:p>
    <w:p w:rsidR="00E51377" w:rsidRPr="00241A5D" w:rsidRDefault="00E51377" w:rsidP="00E51377">
      <w:pPr>
        <w:ind w:left="360"/>
        <w:rPr>
          <w:rFonts w:cs="Arial"/>
        </w:rPr>
      </w:pPr>
    </w:p>
    <w:p w:rsidR="00E51377" w:rsidRPr="00241A5D" w:rsidRDefault="00E51377" w:rsidP="00E51377">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E51377" w:rsidRPr="00241A5D" w:rsidRDefault="00E51377" w:rsidP="00E51377">
      <w:pPr>
        <w:rPr>
          <w:rFonts w:cs="Arial"/>
        </w:rPr>
      </w:pPr>
    </w:p>
    <w:p w:rsidR="00E51377" w:rsidRPr="00241A5D" w:rsidRDefault="00E51377" w:rsidP="00E51377">
      <w:pPr>
        <w:rPr>
          <w:rFonts w:cs="Arial"/>
        </w:rPr>
      </w:pPr>
      <w:r w:rsidRPr="00241A5D">
        <w:rPr>
          <w:rFonts w:cs="Arial"/>
        </w:rPr>
        <w:t>(słownie: .....................................................................................................</w:t>
      </w:r>
      <w:r w:rsidRPr="00241A5D">
        <w:rPr>
          <w:rFonts w:cs="Arial"/>
        </w:rPr>
        <w:tab/>
        <w:t xml:space="preserve">zł </w:t>
      </w:r>
    </w:p>
    <w:p w:rsidR="00E51377" w:rsidRPr="00241A5D" w:rsidRDefault="00E51377" w:rsidP="00E51377">
      <w:pPr>
        <w:rPr>
          <w:rFonts w:cs="Arial"/>
          <w:i/>
          <w:iCs/>
          <w:sz w:val="16"/>
          <w:szCs w:val="16"/>
        </w:rPr>
      </w:pPr>
    </w:p>
    <w:p w:rsidR="00E51377" w:rsidRPr="00694DE3" w:rsidRDefault="00E51377" w:rsidP="00E51377">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E51377" w:rsidRDefault="00E51377" w:rsidP="00E51377">
      <w:pPr>
        <w:rPr>
          <w:rFonts w:cs="Arial"/>
        </w:rPr>
      </w:pPr>
    </w:p>
    <w:p w:rsidR="00E51377" w:rsidRPr="00E51377" w:rsidRDefault="00E51377" w:rsidP="00E51377">
      <w:pPr>
        <w:jc w:val="center"/>
        <w:rPr>
          <w:rFonts w:cs="Arial"/>
          <w:b/>
          <w:sz w:val="22"/>
        </w:rPr>
      </w:pPr>
      <w:r>
        <w:rPr>
          <w:rFonts w:cs="Arial"/>
          <w:b/>
          <w:sz w:val="22"/>
        </w:rPr>
        <w:t>RAZEM:</w:t>
      </w:r>
    </w:p>
    <w:p w:rsidR="00E51377" w:rsidRPr="00241A5D" w:rsidRDefault="00E51377" w:rsidP="00E51377">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E51377" w:rsidRPr="00241A5D" w:rsidRDefault="00E51377" w:rsidP="00E51377">
      <w:pPr>
        <w:rPr>
          <w:rFonts w:cs="Arial"/>
        </w:rPr>
      </w:pPr>
    </w:p>
    <w:p w:rsidR="00E51377" w:rsidRPr="00241A5D" w:rsidRDefault="00E51377" w:rsidP="00E51377">
      <w:pPr>
        <w:rPr>
          <w:rFonts w:cs="Arial"/>
        </w:rPr>
      </w:pPr>
      <w:r w:rsidRPr="00241A5D">
        <w:rPr>
          <w:rFonts w:cs="Arial"/>
        </w:rPr>
        <w:t>(słownie: .....................................................................................................</w:t>
      </w:r>
      <w:r w:rsidRPr="00241A5D">
        <w:rPr>
          <w:rFonts w:cs="Arial"/>
        </w:rPr>
        <w:tab/>
        <w:t>zł</w:t>
      </w:r>
    </w:p>
    <w:p w:rsidR="00E51377" w:rsidRPr="00241A5D" w:rsidRDefault="00E51377" w:rsidP="00E51377">
      <w:pPr>
        <w:ind w:left="360"/>
        <w:rPr>
          <w:rFonts w:cs="Arial"/>
        </w:rPr>
      </w:pPr>
    </w:p>
    <w:p w:rsidR="00E51377" w:rsidRPr="00241A5D" w:rsidRDefault="00E51377" w:rsidP="00E51377">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E51377" w:rsidRPr="00241A5D" w:rsidRDefault="00E51377" w:rsidP="00E51377">
      <w:pPr>
        <w:rPr>
          <w:rFonts w:cs="Arial"/>
        </w:rPr>
      </w:pPr>
    </w:p>
    <w:p w:rsidR="00E51377" w:rsidRPr="00241A5D" w:rsidRDefault="00E51377" w:rsidP="00E51377">
      <w:pPr>
        <w:rPr>
          <w:rFonts w:cs="Arial"/>
        </w:rPr>
      </w:pPr>
      <w:r w:rsidRPr="00241A5D">
        <w:rPr>
          <w:rFonts w:cs="Arial"/>
        </w:rPr>
        <w:t>(słownie: .....................................................................................................</w:t>
      </w:r>
      <w:r w:rsidRPr="00241A5D">
        <w:rPr>
          <w:rFonts w:cs="Arial"/>
        </w:rPr>
        <w:tab/>
        <w:t xml:space="preserve">zł </w:t>
      </w:r>
    </w:p>
    <w:p w:rsidR="00E51377" w:rsidRPr="00241A5D" w:rsidRDefault="00E51377" w:rsidP="00E51377">
      <w:pPr>
        <w:rPr>
          <w:rFonts w:cs="Arial"/>
          <w:i/>
          <w:iCs/>
          <w:sz w:val="16"/>
          <w:szCs w:val="16"/>
        </w:rPr>
      </w:pPr>
    </w:p>
    <w:p w:rsidR="00E51377" w:rsidRDefault="00E51377" w:rsidP="00E51377">
      <w:pPr>
        <w:pBdr>
          <w:bottom w:val="single" w:sz="4" w:space="1" w:color="000000"/>
        </w:pBdr>
        <w:jc w:val="center"/>
        <w:rPr>
          <w:rFonts w:cs="Arial"/>
        </w:rPr>
      </w:pPr>
      <w:r w:rsidRPr="00241A5D">
        <w:rPr>
          <w:rFonts w:cs="Arial"/>
          <w:i/>
          <w:iCs/>
          <w:sz w:val="16"/>
          <w:szCs w:val="16"/>
        </w:rPr>
        <w:t>(wg obowiązujących na podstawie odrębnych przepisów zasad oblicza</w:t>
      </w:r>
      <w:r>
        <w:rPr>
          <w:rFonts w:cs="Arial"/>
          <w:i/>
          <w:iCs/>
          <w:sz w:val="16"/>
          <w:szCs w:val="16"/>
        </w:rPr>
        <w:t>nia podatku od towarów i usług )</w:t>
      </w:r>
    </w:p>
    <w:p w:rsidR="00E51377" w:rsidRDefault="00E51377" w:rsidP="00A93EA7">
      <w:pPr>
        <w:pBdr>
          <w:bottom w:val="single" w:sz="4" w:space="1" w:color="auto"/>
        </w:pBdr>
        <w:suppressAutoHyphens w:val="0"/>
        <w:rPr>
          <w:rFonts w:cs="Arial"/>
          <w:lang w:eastAsia="pl-PL"/>
        </w:rPr>
      </w:pPr>
    </w:p>
    <w:p w:rsidR="00E51377" w:rsidRDefault="00E51377" w:rsidP="00A93EA7">
      <w:pPr>
        <w:pBdr>
          <w:bottom w:val="single" w:sz="4" w:space="1" w:color="auto"/>
        </w:pBdr>
        <w:suppressAutoHyphens w:val="0"/>
        <w:rPr>
          <w:rFonts w:cs="Arial"/>
          <w:lang w:eastAsia="pl-PL"/>
        </w:rPr>
      </w:pPr>
    </w:p>
    <w:p w:rsidR="00A93EA7" w:rsidRPr="00A93EA7" w:rsidRDefault="00A93EA7" w:rsidP="00A93EA7">
      <w:pPr>
        <w:pBdr>
          <w:bottom w:val="single" w:sz="4" w:space="1" w:color="auto"/>
        </w:pBdr>
        <w:suppressAutoHyphens w:val="0"/>
        <w:rPr>
          <w:rFonts w:cs="Arial"/>
          <w:lang w:eastAsia="pl-PL"/>
        </w:rPr>
      </w:pPr>
      <w:r w:rsidRPr="00A93EA7">
        <w:rPr>
          <w:rFonts w:cs="Arial"/>
          <w:lang w:eastAsia="pl-PL"/>
        </w:rPr>
        <w:t xml:space="preserve">Oświadczamy, że udzielamy gwarancji na </w:t>
      </w:r>
      <w:r w:rsidRPr="00A93EA7">
        <w:rPr>
          <w:rFonts w:cs="Arial"/>
          <w:bCs/>
          <w:lang w:eastAsia="pl-PL"/>
        </w:rPr>
        <w:t>przedmiot zamówienia</w:t>
      </w:r>
      <w:r w:rsidRPr="00A93EA7">
        <w:rPr>
          <w:rFonts w:cs="Arial"/>
          <w:lang w:eastAsia="pl-PL"/>
        </w:rPr>
        <w:t xml:space="preserve"> na okres .…… </w:t>
      </w:r>
      <w:r w:rsidRPr="00A93EA7">
        <w:rPr>
          <w:rFonts w:cs="Arial"/>
          <w:b/>
          <w:lang w:eastAsia="pl-PL"/>
        </w:rPr>
        <w:t>miesięcy.</w:t>
      </w:r>
    </w:p>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w:t>
      </w:r>
      <w:r w:rsidR="00A55B47" w:rsidRPr="00F51418">
        <w:rPr>
          <w:rFonts w:cs="Arial"/>
          <w:sz w:val="20"/>
          <w:szCs w:val="22"/>
        </w:rPr>
        <w:t xml:space="preserve">nr </w:t>
      </w:r>
      <w:r w:rsidR="00776007">
        <w:rPr>
          <w:rFonts w:cs="Arial"/>
          <w:sz w:val="20"/>
          <w:szCs w:val="22"/>
        </w:rPr>
        <w:t>3</w:t>
      </w:r>
      <w:r w:rsidR="00A55B47" w:rsidRPr="00F51418">
        <w:rPr>
          <w:rFonts w:cs="Arial"/>
          <w:sz w:val="20"/>
          <w:szCs w:val="22"/>
        </w:rPr>
        <w:br/>
        <w:t xml:space="preserve">do </w:t>
      </w:r>
      <w:r w:rsidR="004D3193" w:rsidRPr="00F51418">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CB7A65" w:rsidRPr="004D3193" w:rsidRDefault="00241A5D" w:rsidP="00CB7A65">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w:t>
      </w:r>
      <w:r w:rsidR="000C2C1F" w:rsidRPr="00F51418">
        <w:rPr>
          <w:rFonts w:cs="Arial"/>
          <w:sz w:val="20"/>
          <w:szCs w:val="20"/>
        </w:rPr>
        <w:t xml:space="preserve">sekcji </w:t>
      </w:r>
      <w:r w:rsidR="004D3193" w:rsidRPr="00F51418">
        <w:rPr>
          <w:rFonts w:cs="Arial"/>
          <w:sz w:val="20"/>
          <w:szCs w:val="20"/>
        </w:rPr>
        <w:t>X</w:t>
      </w:r>
      <w:r w:rsidRPr="00F51418">
        <w:rPr>
          <w:rFonts w:cs="Arial"/>
          <w:sz w:val="20"/>
          <w:szCs w:val="20"/>
        </w:rPr>
        <w:t xml:space="preserve"> punk</w:t>
      </w:r>
      <w:r w:rsidR="004D3193" w:rsidRPr="00F51418">
        <w:rPr>
          <w:rFonts w:cs="Arial"/>
          <w:sz w:val="20"/>
          <w:szCs w:val="20"/>
        </w:rPr>
        <w:t xml:space="preserve">t </w:t>
      </w:r>
      <w:r w:rsidR="00CD6148">
        <w:rPr>
          <w:rFonts w:cs="Arial"/>
          <w:sz w:val="20"/>
          <w:szCs w:val="20"/>
        </w:rPr>
        <w:t>1</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p>
    <w:p w:rsidR="00241A5D" w:rsidRPr="004D3193" w:rsidRDefault="00241A5D" w:rsidP="004D3193">
      <w:pPr>
        <w:tabs>
          <w:tab w:val="left" w:pos="709"/>
        </w:tabs>
        <w:ind w:left="360" w:right="-567"/>
        <w:rPr>
          <w:rFonts w:cs="Arial"/>
          <w:sz w:val="20"/>
          <w:szCs w:val="20"/>
        </w:rPr>
      </w:pPr>
      <w:r w:rsidRPr="004D3193">
        <w:rPr>
          <w:rFonts w:cs="Arial"/>
          <w:sz w:val="20"/>
          <w:szCs w:val="20"/>
        </w:rPr>
        <w:t>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20" w:history="1">
        <w:r w:rsidRPr="004D3193">
          <w:rPr>
            <w:rFonts w:cs="Arial"/>
            <w:i/>
            <w:color w:val="0000FF"/>
            <w:sz w:val="20"/>
            <w:szCs w:val="20"/>
            <w:u w:val="single"/>
          </w:rPr>
          <w:t>https://ems.ms.gov.pl</w:t>
        </w:r>
      </w:hyperlink>
      <w:r w:rsidRPr="004D3193">
        <w:rPr>
          <w:rFonts w:cs="Arial"/>
          <w:iCs/>
          <w:sz w:val="20"/>
          <w:szCs w:val="20"/>
        </w:rPr>
        <w:t xml:space="preserve">; </w:t>
      </w:r>
      <w:hyperlink r:id="rId21"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7A5E04" w:rsidRPr="003E05A1" w:rsidRDefault="004A5F04" w:rsidP="003E05A1">
      <w:pPr>
        <w:numPr>
          <w:ilvl w:val="0"/>
          <w:numId w:val="30"/>
        </w:numPr>
        <w:ind w:left="851"/>
        <w:rPr>
          <w:rFonts w:cs="Arial"/>
          <w:sz w:val="20"/>
        </w:rPr>
      </w:pPr>
      <w:r w:rsidRPr="004A5F04">
        <w:rPr>
          <w:rFonts w:cs="Arial"/>
          <w:sz w:val="20"/>
        </w:rPr>
        <w:t>zamierzam powierzyć podwykonawcom wykonanie następujących części zamówienia*</w:t>
      </w: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077FCA" w:rsidRDefault="004A5F04" w:rsidP="004A5F04">
      <w:pPr>
        <w:ind w:left="360"/>
        <w:rPr>
          <w:rFonts w:cs="Arial"/>
          <w:sz w:val="20"/>
        </w:rPr>
      </w:pPr>
      <w:r w:rsidRPr="00077FCA">
        <w:rPr>
          <w:rFonts w:cs="Arial"/>
          <w:sz w:val="20"/>
        </w:rPr>
        <w:t xml:space="preserve">Oświadczam, że ww. podmiot/y nie podlega/ją wykluczeniu z postępowania </w:t>
      </w:r>
      <w:r w:rsidRPr="00077FCA">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F91E6F" w:rsidRPr="003E05A1" w:rsidRDefault="004A5F04" w:rsidP="003E05A1">
      <w:pPr>
        <w:numPr>
          <w:ilvl w:val="0"/>
          <w:numId w:val="9"/>
        </w:numPr>
        <w:rPr>
          <w:rFonts w:cs="Arial"/>
          <w:sz w:val="20"/>
        </w:rPr>
      </w:pPr>
      <w:r w:rsidRPr="004A5F04">
        <w:rPr>
          <w:rFonts w:cs="Arial"/>
          <w:sz w:val="20"/>
        </w:rPr>
        <w:t>Integralną częścią oferty są: załączniki od numeru ................ do numeru .........................</w:t>
      </w:r>
    </w:p>
    <w:p w:rsidR="00A43EA0" w:rsidRDefault="003E05A1" w:rsidP="003E05A1">
      <w:pPr>
        <w:tabs>
          <w:tab w:val="left" w:pos="5040"/>
        </w:tabs>
        <w:rPr>
          <w:rFonts w:cs="Arial"/>
          <w:iCs/>
          <w:sz w:val="18"/>
          <w:szCs w:val="20"/>
        </w:rPr>
      </w:pPr>
      <w:r>
        <w:rPr>
          <w:rFonts w:cs="Arial"/>
          <w:iCs/>
          <w:sz w:val="18"/>
          <w:szCs w:val="20"/>
        </w:rPr>
        <w:t>* podkreślić właściwe</w:t>
      </w:r>
    </w:p>
    <w:p w:rsidR="00A43EA0" w:rsidRDefault="00A43EA0">
      <w:pPr>
        <w:suppressAutoHyphens w:val="0"/>
        <w:spacing w:after="200" w:line="276" w:lineRule="auto"/>
        <w:jc w:val="left"/>
        <w:rPr>
          <w:rFonts w:cs="Arial"/>
          <w:iCs/>
          <w:sz w:val="18"/>
          <w:szCs w:val="20"/>
        </w:rPr>
        <w:sectPr w:rsidR="00A43EA0" w:rsidSect="00A43EA0">
          <w:pgSz w:w="11906" w:h="16838" w:code="9"/>
          <w:pgMar w:top="1418" w:right="1418" w:bottom="1418" w:left="1985" w:header="709" w:footer="709" w:gutter="0"/>
          <w:pgNumType w:start="1"/>
          <w:cols w:space="708"/>
          <w:titlePg/>
          <w:docGrid w:linePitch="360"/>
        </w:sectPr>
      </w:pPr>
      <w:bookmarkStart w:id="24" w:name="_GoBack"/>
      <w:bookmarkEnd w:id="24"/>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7B2ED8">
        <w:rPr>
          <w:rFonts w:cs="Arial"/>
          <w:b/>
          <w:bCs/>
          <w:sz w:val="20"/>
        </w:rPr>
        <w:t>2</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w:t>
      </w:r>
      <w:r w:rsidR="008148F9">
        <w:rPr>
          <w:rFonts w:cs="Arial"/>
          <w:b/>
          <w:bCs/>
          <w:szCs w:val="28"/>
        </w:rPr>
        <w:t>DOS</w:t>
      </w:r>
      <w:r w:rsidR="005047F2">
        <w:rPr>
          <w:rFonts w:cs="Arial"/>
          <w:b/>
          <w:bCs/>
          <w:szCs w:val="28"/>
        </w:rPr>
        <w:t>T</w:t>
      </w:r>
      <w:r w:rsidR="008148F9">
        <w:rPr>
          <w:rFonts w:cs="Arial"/>
          <w:b/>
          <w:bCs/>
          <w:szCs w:val="28"/>
        </w:rPr>
        <w:t xml:space="preserve">AW </w:t>
      </w:r>
      <w:r w:rsidRPr="002329BD">
        <w:rPr>
          <w:rFonts w:cs="Arial"/>
          <w:b/>
          <w:bCs/>
          <w:szCs w:val="28"/>
        </w:rPr>
        <w:t xml:space="preserve">POTWIERDZAJĄCYCH SPEŁNIANIE PRZEZ WYKONAWCĘ WARUNKU OPISANEGO </w:t>
      </w:r>
      <w:r w:rsidR="005047F2">
        <w:rPr>
          <w:rFonts w:cs="Arial"/>
          <w:b/>
          <w:bCs/>
          <w:szCs w:val="28"/>
        </w:rP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025153" w:rsidRPr="00394D7F" w:rsidRDefault="00025153" w:rsidP="00394D7F">
      <w:pPr>
        <w:rPr>
          <w:rFonts w:cs="Arial"/>
          <w:b/>
          <w:bCs/>
          <w:sz w:val="20"/>
          <w:szCs w:val="20"/>
        </w:rPr>
      </w:pPr>
      <w:r>
        <w:rPr>
          <w:rFonts w:cs="Arial"/>
          <w:b/>
          <w:bCs/>
          <w:sz w:val="20"/>
          <w:szCs w:val="20"/>
        </w:rPr>
        <w:t xml:space="preserve"> „</w:t>
      </w:r>
      <w:r w:rsidR="008148F9">
        <w:rPr>
          <w:rFonts w:cs="Arial"/>
          <w:b/>
          <w:bCs/>
          <w:sz w:val="20"/>
          <w:szCs w:val="20"/>
        </w:rPr>
        <w:t>Dostaw mebli biurowych</w:t>
      </w:r>
      <w:r w:rsidRPr="00025153">
        <w:rPr>
          <w:rFonts w:cs="Arial"/>
          <w:b/>
          <w:bCs/>
          <w:sz w:val="20"/>
          <w:szCs w:val="20"/>
        </w:rPr>
        <w:t>.”</w:t>
      </w:r>
    </w:p>
    <w:p w:rsidR="002D4363" w:rsidRPr="00394D7F" w:rsidRDefault="002D4363" w:rsidP="002D4363">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59"/>
        <w:gridCol w:w="1239"/>
        <w:gridCol w:w="1239"/>
        <w:gridCol w:w="1633"/>
        <w:gridCol w:w="1633"/>
      </w:tblGrid>
      <w:tr w:rsidR="002D4363" w:rsidRPr="00394D7F" w:rsidTr="00FE0546">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 xml:space="preserve">Rodzaj </w:t>
            </w:r>
            <w:r w:rsidR="008148F9">
              <w:rPr>
                <w:rFonts w:cs="Arial"/>
                <w:b/>
                <w:bCs/>
                <w:sz w:val="20"/>
                <w:szCs w:val="20"/>
              </w:rPr>
              <w:t>dostawy</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B42349" w:rsidP="00E62334">
            <w:pPr>
              <w:jc w:val="center"/>
              <w:rPr>
                <w:rFonts w:cs="Arial"/>
                <w:b/>
                <w:bCs/>
                <w:sz w:val="20"/>
                <w:szCs w:val="20"/>
              </w:rPr>
            </w:pPr>
            <w:r>
              <w:rPr>
                <w:rFonts w:cs="Arial"/>
                <w:b/>
                <w:bCs/>
                <w:sz w:val="20"/>
                <w:szCs w:val="20"/>
              </w:rPr>
              <w:t>Daty</w:t>
            </w:r>
            <w:r w:rsidR="002D4363" w:rsidRPr="00394D7F">
              <w:rPr>
                <w:rFonts w:cs="Arial"/>
                <w:b/>
                <w:bCs/>
                <w:sz w:val="20"/>
                <w:szCs w:val="20"/>
              </w:rPr>
              <w:t xml:space="preserve">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356FC6">
            <w:pPr>
              <w:rPr>
                <w:rFonts w:cs="Arial"/>
                <w:bCs/>
                <w:sz w:val="20"/>
                <w:szCs w:val="20"/>
              </w:rPr>
            </w:pPr>
            <w:r w:rsidRPr="00394D7F">
              <w:rPr>
                <w:rFonts w:cs="Arial"/>
                <w:bCs/>
                <w:sz w:val="20"/>
                <w:szCs w:val="20"/>
              </w:rPr>
              <w:t xml:space="preserve">(należy wpisać wyłącznie wartość </w:t>
            </w:r>
            <w:r w:rsidR="00E51377">
              <w:rPr>
                <w:rFonts w:cs="Arial"/>
                <w:bCs/>
                <w:sz w:val="20"/>
                <w:szCs w:val="20"/>
              </w:rPr>
              <w:t>dostaw</w:t>
            </w:r>
            <w:r w:rsidRPr="00394D7F">
              <w:rPr>
                <w:rFonts w:cs="Arial"/>
                <w:bCs/>
                <w:sz w:val="20"/>
                <w:szCs w:val="20"/>
              </w:rPr>
              <w:t xml:space="preserve"> </w:t>
            </w:r>
            <w:r w:rsidR="00123944" w:rsidRPr="00394D7F">
              <w:rPr>
                <w:rFonts w:cs="Arial"/>
                <w:bCs/>
                <w:sz w:val="20"/>
                <w:szCs w:val="20"/>
              </w:rPr>
              <w:t>u</w:t>
            </w:r>
            <w:r w:rsidRPr="00394D7F">
              <w:rPr>
                <w:rFonts w:cs="Arial"/>
                <w:bCs/>
                <w:sz w:val="20"/>
                <w:szCs w:val="20"/>
              </w:rPr>
              <w:t>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 xml:space="preserve">Podmiot, na rzecz którego </w:t>
            </w:r>
            <w:r w:rsidR="00E51377">
              <w:rPr>
                <w:rFonts w:cs="Arial"/>
                <w:b/>
                <w:bCs/>
                <w:sz w:val="20"/>
                <w:szCs w:val="20"/>
              </w:rPr>
              <w:t>dostawy</w:t>
            </w:r>
            <w:r w:rsidR="00356FC6">
              <w:rPr>
                <w:rFonts w:cs="Arial"/>
                <w:b/>
                <w:bCs/>
                <w:sz w:val="20"/>
                <w:szCs w:val="20"/>
              </w:rPr>
              <w:t xml:space="preserve"> </w:t>
            </w:r>
            <w:r w:rsidRPr="00394D7F">
              <w:rPr>
                <w:rFonts w:cs="Arial"/>
                <w:b/>
                <w:bCs/>
                <w:sz w:val="20"/>
                <w:szCs w:val="20"/>
              </w:rPr>
              <w:t>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FE0546">
        <w:trPr>
          <w:trHeight w:val="269"/>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CB7A65" w:rsidRPr="00123944" w:rsidRDefault="00123944" w:rsidP="00CB7A65">
      <w:pPr>
        <w:rPr>
          <w:rFonts w:cs="Arial"/>
          <w:bCs/>
        </w:rPr>
      </w:pPr>
      <w:r w:rsidRPr="00394D7F">
        <w:rPr>
          <w:rFonts w:cs="Arial"/>
          <w:b/>
          <w:bCs/>
          <w:sz w:val="20"/>
          <w:szCs w:val="20"/>
        </w:rPr>
        <w:t xml:space="preserve">W załączeniu przedstawiam dowody określające, czy ww. </w:t>
      </w:r>
      <w:r w:rsidR="008148F9">
        <w:rPr>
          <w:rFonts w:cs="Arial"/>
          <w:b/>
          <w:bCs/>
          <w:sz w:val="20"/>
          <w:szCs w:val="20"/>
        </w:rPr>
        <w:t>dostawy</w:t>
      </w:r>
      <w:r w:rsidR="00356FC6">
        <w:rPr>
          <w:rFonts w:cs="Arial"/>
          <w:b/>
          <w:bCs/>
          <w:sz w:val="20"/>
          <w:szCs w:val="20"/>
        </w:rPr>
        <w:t xml:space="preserve"> </w:t>
      </w:r>
      <w:r w:rsidRPr="00394D7F">
        <w:rPr>
          <w:rFonts w:cs="Arial"/>
          <w:b/>
          <w:bCs/>
          <w:sz w:val="20"/>
          <w:szCs w:val="20"/>
        </w:rPr>
        <w:t xml:space="preserve">zostały </w:t>
      </w:r>
      <w:r w:rsidR="00CB7A65">
        <w:rPr>
          <w:rFonts w:cs="Arial"/>
          <w:b/>
          <w:bCs/>
          <w:sz w:val="20"/>
          <w:szCs w:val="20"/>
        </w:rPr>
        <w:t>wykonane należycie.</w:t>
      </w:r>
    </w:p>
    <w:p w:rsidR="00123944" w:rsidRPr="00123944" w:rsidRDefault="00123944" w:rsidP="00123944">
      <w:pPr>
        <w:rPr>
          <w:rFonts w:cs="Arial"/>
          <w:bCs/>
        </w:rPr>
      </w:pPr>
    </w:p>
    <w:p w:rsidR="002D4363" w:rsidRPr="00123944" w:rsidRDefault="002D4363" w:rsidP="002D4363">
      <w:pPr>
        <w:rPr>
          <w:rFonts w:cs="Arial"/>
          <w:bCs/>
          <w:sz w:val="20"/>
        </w:rPr>
      </w:pPr>
      <w:r w:rsidRPr="00123944">
        <w:rPr>
          <w:rFonts w:cs="Arial"/>
          <w:bCs/>
          <w:sz w:val="20"/>
          <w:u w:val="single"/>
        </w:rPr>
        <w:t>POUCZENIE:</w:t>
      </w:r>
    </w:p>
    <w:p w:rsidR="008148F9" w:rsidRDefault="002D4363" w:rsidP="00825511">
      <w:pPr>
        <w:jc w:val="left"/>
        <w:rPr>
          <w:rFonts w:cs="Arial"/>
          <w:bCs/>
          <w:i/>
          <w:sz w:val="20"/>
        </w:r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6A57BE" w:rsidRDefault="006A57BE" w:rsidP="008148F9">
      <w:pPr>
        <w:jc w:val="center"/>
      </w:pPr>
    </w:p>
    <w:p w:rsidR="008148F9" w:rsidRDefault="008148F9"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E20438" w:rsidRDefault="00E20438" w:rsidP="008148F9">
      <w:pPr>
        <w:jc w:val="center"/>
      </w:pPr>
    </w:p>
    <w:p w:rsidR="005B4BD2" w:rsidRDefault="005B4BD2" w:rsidP="00E20438">
      <w:pPr>
        <w:ind w:right="70"/>
      </w:pPr>
    </w:p>
    <w:p w:rsidR="007B2ED8" w:rsidRDefault="007B2ED8" w:rsidP="00E20438">
      <w:pPr>
        <w:ind w:right="70"/>
      </w:pPr>
    </w:p>
    <w:p w:rsidR="007B2ED8" w:rsidRDefault="007B2ED8" w:rsidP="00E20438">
      <w:pPr>
        <w:ind w:right="70"/>
      </w:pPr>
    </w:p>
    <w:p w:rsidR="007B2ED8" w:rsidRDefault="007B2ED8" w:rsidP="00E20438">
      <w:pPr>
        <w:ind w:right="70"/>
      </w:pPr>
    </w:p>
    <w:p w:rsidR="007B2ED8" w:rsidRDefault="007B2ED8" w:rsidP="00E20438">
      <w:pPr>
        <w:ind w:right="70"/>
      </w:pPr>
    </w:p>
    <w:sectPr w:rsidR="007B2ED8" w:rsidSect="00A43EA0">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B3" w:rsidRDefault="001D65B3" w:rsidP="00724154">
      <w:r>
        <w:separator/>
      </w:r>
    </w:p>
  </w:endnote>
  <w:endnote w:type="continuationSeparator" w:id="0">
    <w:p w:rsidR="001D65B3" w:rsidRDefault="001D65B3"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C85447" w:rsidRDefault="00C85447">
        <w:pPr>
          <w:pStyle w:val="Stopka"/>
          <w:jc w:val="right"/>
        </w:pPr>
        <w:r>
          <w:fldChar w:fldCharType="begin"/>
        </w:r>
        <w:r>
          <w:instrText>PAGE   \* MERGEFORMAT</w:instrText>
        </w:r>
        <w:r>
          <w:fldChar w:fldCharType="separate"/>
        </w:r>
        <w:r w:rsidR="00CD6148">
          <w:rPr>
            <w:noProof/>
          </w:rPr>
          <w:t>3</w:t>
        </w:r>
        <w:r>
          <w:rPr>
            <w:noProof/>
          </w:rPr>
          <w:fldChar w:fldCharType="end"/>
        </w:r>
      </w:p>
    </w:sdtContent>
  </w:sdt>
  <w:p w:rsidR="00C85447" w:rsidRDefault="00C854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9056"/>
      <w:docPartObj>
        <w:docPartGallery w:val="Page Numbers (Bottom of Page)"/>
        <w:docPartUnique/>
      </w:docPartObj>
    </w:sdtPr>
    <w:sdtEndPr/>
    <w:sdtContent>
      <w:p w:rsidR="00C85447" w:rsidRDefault="00C85447">
        <w:pPr>
          <w:pStyle w:val="Stopka"/>
          <w:jc w:val="right"/>
        </w:pPr>
        <w:r>
          <w:fldChar w:fldCharType="begin"/>
        </w:r>
        <w:r>
          <w:instrText>PAGE   \* MERGEFORMAT</w:instrText>
        </w:r>
        <w:r>
          <w:fldChar w:fldCharType="separate"/>
        </w:r>
        <w:r w:rsidR="00CD6148">
          <w:rPr>
            <w:noProof/>
          </w:rPr>
          <w:t>1</w:t>
        </w:r>
        <w:r>
          <w:fldChar w:fldCharType="end"/>
        </w:r>
      </w:p>
    </w:sdtContent>
  </w:sdt>
  <w:p w:rsidR="00C85447" w:rsidRDefault="00C854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B3" w:rsidRDefault="001D65B3" w:rsidP="00724154">
      <w:r>
        <w:separator/>
      </w:r>
    </w:p>
  </w:footnote>
  <w:footnote w:type="continuationSeparator" w:id="0">
    <w:p w:rsidR="001D65B3" w:rsidRDefault="001D65B3"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27A2B0B"/>
    <w:multiLevelType w:val="hybridMultilevel"/>
    <w:tmpl w:val="B258901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063851B6"/>
    <w:multiLevelType w:val="multilevel"/>
    <w:tmpl w:val="431A9F82"/>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45442"/>
    <w:multiLevelType w:val="hybridMultilevel"/>
    <w:tmpl w:val="DE66AF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7AC2998"/>
    <w:multiLevelType w:val="hybridMultilevel"/>
    <w:tmpl w:val="BFCC880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F3837C8"/>
    <w:multiLevelType w:val="hybridMultilevel"/>
    <w:tmpl w:val="C6D428DA"/>
    <w:lvl w:ilvl="0" w:tplc="04150015">
      <w:start w:val="1"/>
      <w:numFmt w:val="upperLetter"/>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3BD10BFD"/>
    <w:multiLevelType w:val="hybridMultilevel"/>
    <w:tmpl w:val="510233BE"/>
    <w:lvl w:ilvl="0" w:tplc="59D225C8">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9">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24D4D25"/>
    <w:multiLevelType w:val="hybridMultilevel"/>
    <w:tmpl w:val="7C509778"/>
    <w:lvl w:ilvl="0" w:tplc="6B98FD2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8">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DD01BB"/>
    <w:multiLevelType w:val="hybridMultilevel"/>
    <w:tmpl w:val="BBA4F4DE"/>
    <w:lvl w:ilvl="0" w:tplc="5CAA54D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58DE778E"/>
    <w:multiLevelType w:val="hybridMultilevel"/>
    <w:tmpl w:val="40FC65C4"/>
    <w:lvl w:ilvl="0" w:tplc="AFA629B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71383F"/>
    <w:multiLevelType w:val="hybridMultilevel"/>
    <w:tmpl w:val="29BC58A8"/>
    <w:lvl w:ilvl="0" w:tplc="8AAEA098">
      <w:start w:val="1"/>
      <w:numFmt w:val="decimal"/>
      <w:lvlText w:val="%1."/>
      <w:lvlJc w:val="left"/>
      <w:pPr>
        <w:ind w:left="360" w:hanging="360"/>
      </w:pPr>
      <w:rPr>
        <w:rFonts w:hint="default"/>
        <w:b w:val="0"/>
        <w:strike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9E0B51"/>
    <w:multiLevelType w:val="multilevel"/>
    <w:tmpl w:val="4412E790"/>
    <w:lvl w:ilvl="0">
      <w:start w:val="5"/>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2"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8">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9">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1">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76A3141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FAA6330"/>
    <w:multiLevelType w:val="multilevel"/>
    <w:tmpl w:val="8EB2D526"/>
    <w:lvl w:ilvl="0">
      <w:start w:val="2"/>
      <w:numFmt w:val="lowerLetter"/>
      <w:lvlText w:val="%1)"/>
      <w:lvlJc w:val="left"/>
      <w:pPr>
        <w:ind w:left="1070" w:hanging="360"/>
      </w:pPr>
      <w:rPr>
        <w:rFonts w:hint="default"/>
      </w:rPr>
    </w:lvl>
    <w:lvl w:ilvl="1">
      <w:start w:val="1"/>
      <w:numFmt w:val="lowerLetter"/>
      <w:lvlText w:val="%2."/>
      <w:lvlJc w:val="left"/>
      <w:pPr>
        <w:ind w:left="1288" w:hanging="360"/>
      </w:pPr>
      <w:rPr>
        <w:rFonts w:hint="default"/>
      </w:rPr>
    </w:lvl>
    <w:lvl w:ilvl="2">
      <w:start w:val="1"/>
      <w:numFmt w:val="bullet"/>
      <w:lvlText w:val=""/>
      <w:lvlJc w:val="left"/>
      <w:pPr>
        <w:ind w:left="2008" w:hanging="180"/>
      </w:pPr>
      <w:rPr>
        <w:rFonts w:ascii="Symbol" w:hAnsi="Symbol" w:hint="default"/>
      </w:rPr>
    </w:lvl>
    <w:lvl w:ilvl="3">
      <w:start w:val="1"/>
      <w:numFmt w:val="decimal"/>
      <w:lvlText w:val="%4."/>
      <w:lvlJc w:val="left"/>
      <w:pPr>
        <w:ind w:left="2728" w:hanging="360"/>
      </w:pPr>
      <w:rPr>
        <w:rFonts w:hint="default"/>
      </w:rPr>
    </w:lvl>
    <w:lvl w:ilvl="4">
      <w:start w:val="1"/>
      <w:numFmt w:val="lowerLetter"/>
      <w:lvlText w:val="%5."/>
      <w:lvlJc w:val="left"/>
      <w:pPr>
        <w:ind w:left="3448" w:hanging="360"/>
      </w:pPr>
      <w:rPr>
        <w:rFonts w:hint="default"/>
      </w:rPr>
    </w:lvl>
    <w:lvl w:ilvl="5">
      <w:start w:val="1"/>
      <w:numFmt w:val="lowerRoman"/>
      <w:lvlText w:val="%6."/>
      <w:lvlJc w:val="right"/>
      <w:pPr>
        <w:ind w:left="4168" w:hanging="180"/>
      </w:pPr>
      <w:rPr>
        <w:rFonts w:hint="default"/>
      </w:rPr>
    </w:lvl>
    <w:lvl w:ilvl="6">
      <w:start w:val="1"/>
      <w:numFmt w:val="decimal"/>
      <w:lvlText w:val="%7."/>
      <w:lvlJc w:val="left"/>
      <w:pPr>
        <w:ind w:left="4888" w:hanging="360"/>
      </w:pPr>
      <w:rPr>
        <w:rFonts w:hint="default"/>
      </w:rPr>
    </w:lvl>
    <w:lvl w:ilvl="7">
      <w:start w:val="1"/>
      <w:numFmt w:val="lowerLetter"/>
      <w:lvlText w:val="%8."/>
      <w:lvlJc w:val="left"/>
      <w:pPr>
        <w:ind w:left="5608" w:hanging="360"/>
      </w:pPr>
      <w:rPr>
        <w:rFonts w:hint="default"/>
      </w:rPr>
    </w:lvl>
    <w:lvl w:ilvl="8">
      <w:start w:val="1"/>
      <w:numFmt w:val="lowerRoman"/>
      <w:lvlText w:val="%9."/>
      <w:lvlJc w:val="right"/>
      <w:pPr>
        <w:ind w:left="6328" w:hanging="180"/>
      </w:pPr>
      <w:rPr>
        <w:rFonts w:hint="default"/>
      </w:rPr>
    </w:lvl>
  </w:abstractNum>
  <w:num w:numId="1">
    <w:abstractNumId w:val="4"/>
  </w:num>
  <w:num w:numId="2">
    <w:abstractNumId w:val="47"/>
  </w:num>
  <w:num w:numId="3">
    <w:abstractNumId w:val="20"/>
  </w:num>
  <w:num w:numId="4">
    <w:abstractNumId w:val="64"/>
  </w:num>
  <w:num w:numId="5">
    <w:abstractNumId w:val="57"/>
  </w:num>
  <w:num w:numId="6">
    <w:abstractNumId w:val="59"/>
  </w:num>
  <w:num w:numId="7">
    <w:abstractNumId w:val="36"/>
  </w:num>
  <w:num w:numId="8">
    <w:abstractNumId w:val="61"/>
  </w:num>
  <w:num w:numId="9">
    <w:abstractNumId w:val="7"/>
  </w:num>
  <w:num w:numId="10">
    <w:abstractNumId w:val="9"/>
  </w:num>
  <w:num w:numId="11">
    <w:abstractNumId w:val="15"/>
  </w:num>
  <w:num w:numId="12">
    <w:abstractNumId w:val="30"/>
  </w:num>
  <w:num w:numId="13">
    <w:abstractNumId w:val="25"/>
  </w:num>
  <w:num w:numId="14">
    <w:abstractNumId w:val="50"/>
  </w:num>
  <w:num w:numId="15">
    <w:abstractNumId w:val="37"/>
  </w:num>
  <w:num w:numId="16">
    <w:abstractNumId w:val="16"/>
  </w:num>
  <w:num w:numId="17">
    <w:abstractNumId w:val="44"/>
  </w:num>
  <w:num w:numId="18">
    <w:abstractNumId w:val="48"/>
  </w:num>
  <w:num w:numId="19">
    <w:abstractNumId w:val="52"/>
  </w:num>
  <w:num w:numId="20">
    <w:abstractNumId w:val="40"/>
  </w:num>
  <w:num w:numId="21">
    <w:abstractNumId w:val="27"/>
  </w:num>
  <w:num w:numId="22">
    <w:abstractNumId w:val="54"/>
  </w:num>
  <w:num w:numId="23">
    <w:abstractNumId w:val="60"/>
  </w:num>
  <w:num w:numId="24">
    <w:abstractNumId w:val="35"/>
  </w:num>
  <w:num w:numId="25">
    <w:abstractNumId w:val="24"/>
  </w:num>
  <w:num w:numId="26">
    <w:abstractNumId w:val="22"/>
  </w:num>
  <w:num w:numId="27">
    <w:abstractNumId w:val="56"/>
  </w:num>
  <w:num w:numId="28">
    <w:abstractNumId w:val="23"/>
  </w:num>
  <w:num w:numId="29">
    <w:abstractNumId w:val="5"/>
    <w:lvlOverride w:ilvl="0">
      <w:startOverride w:val="1"/>
    </w:lvlOverride>
  </w:num>
  <w:num w:numId="30">
    <w:abstractNumId w:val="0"/>
  </w:num>
  <w:num w:numId="31">
    <w:abstractNumId w:val="6"/>
    <w:lvlOverride w:ilvl="0">
      <w:startOverride w:val="1"/>
    </w:lvlOverride>
  </w:num>
  <w:num w:numId="32">
    <w:abstractNumId w:val="46"/>
  </w:num>
  <w:num w:numId="33">
    <w:abstractNumId w:val="45"/>
  </w:num>
  <w:num w:numId="34">
    <w:abstractNumId w:val="18"/>
  </w:num>
  <w:num w:numId="35">
    <w:abstractNumId w:val="34"/>
  </w:num>
  <w:num w:numId="36">
    <w:abstractNumId w:val="26"/>
  </w:num>
  <w:num w:numId="37">
    <w:abstractNumId w:val="43"/>
  </w:num>
  <w:num w:numId="38">
    <w:abstractNumId w:val="13"/>
  </w:num>
  <w:num w:numId="39">
    <w:abstractNumId w:val="33"/>
  </w:num>
  <w:num w:numId="40">
    <w:abstractNumId w:val="49"/>
  </w:num>
  <w:num w:numId="41">
    <w:abstractNumId w:val="1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2"/>
  </w:num>
  <w:num w:numId="45">
    <w:abstractNumId w:val="65"/>
  </w:num>
  <w:num w:numId="46">
    <w:abstractNumId w:val="58"/>
  </w:num>
  <w:num w:numId="47">
    <w:abstractNumId w:val="63"/>
  </w:num>
  <w:num w:numId="48">
    <w:abstractNumId w:val="31"/>
  </w:num>
  <w:num w:numId="49">
    <w:abstractNumId w:val="17"/>
  </w:num>
  <w:num w:numId="50">
    <w:abstractNumId w:val="51"/>
  </w:num>
  <w:num w:numId="51">
    <w:abstractNumId w:val="29"/>
  </w:num>
  <w:num w:numId="52">
    <w:abstractNumId w:val="28"/>
  </w:num>
  <w:num w:numId="53">
    <w:abstractNumId w:val="12"/>
  </w:num>
  <w:num w:numId="54">
    <w:abstractNumId w:val="53"/>
  </w:num>
  <w:num w:numId="55">
    <w:abstractNumId w:val="55"/>
  </w:num>
  <w:num w:numId="56">
    <w:abstractNumId w:val="21"/>
  </w:num>
  <w:num w:numId="57">
    <w:abstractNumId w:val="62"/>
  </w:num>
  <w:num w:numId="58">
    <w:abstractNumId w:val="38"/>
  </w:num>
  <w:num w:numId="59">
    <w:abstractNumId w:val="2"/>
  </w:num>
  <w:num w:numId="60">
    <w:abstractNumId w:val="3"/>
  </w:num>
  <w:num w:numId="61">
    <w:abstractNumId w:val="39"/>
  </w:num>
  <w:num w:numId="62">
    <w:abstractNumId w:val="41"/>
  </w:num>
  <w:num w:numId="63">
    <w:abstractNumId w:val="11"/>
  </w:num>
  <w:num w:numId="64">
    <w:abstractNumId w:val="32"/>
  </w:num>
  <w:num w:numId="6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206F2"/>
    <w:rsid w:val="00025153"/>
    <w:rsid w:val="000318F9"/>
    <w:rsid w:val="000322D9"/>
    <w:rsid w:val="00037EB9"/>
    <w:rsid w:val="00040D43"/>
    <w:rsid w:val="00047E79"/>
    <w:rsid w:val="0006182B"/>
    <w:rsid w:val="000633E9"/>
    <w:rsid w:val="00077FCA"/>
    <w:rsid w:val="0008193B"/>
    <w:rsid w:val="00082D0B"/>
    <w:rsid w:val="00093A2A"/>
    <w:rsid w:val="000A1DD3"/>
    <w:rsid w:val="000A3C79"/>
    <w:rsid w:val="000A6FAA"/>
    <w:rsid w:val="000B4F4E"/>
    <w:rsid w:val="000B5AED"/>
    <w:rsid w:val="000C2C1F"/>
    <w:rsid w:val="000C5FD2"/>
    <w:rsid w:val="000D12E4"/>
    <w:rsid w:val="000E2E7D"/>
    <w:rsid w:val="000F50E5"/>
    <w:rsid w:val="000F72E1"/>
    <w:rsid w:val="00102030"/>
    <w:rsid w:val="0010292C"/>
    <w:rsid w:val="001137C0"/>
    <w:rsid w:val="001162FB"/>
    <w:rsid w:val="00122D7B"/>
    <w:rsid w:val="00123944"/>
    <w:rsid w:val="00142302"/>
    <w:rsid w:val="0014635F"/>
    <w:rsid w:val="001475C6"/>
    <w:rsid w:val="001550D1"/>
    <w:rsid w:val="00167CA0"/>
    <w:rsid w:val="00174A7A"/>
    <w:rsid w:val="001756BC"/>
    <w:rsid w:val="00182A76"/>
    <w:rsid w:val="0019368D"/>
    <w:rsid w:val="00195F0F"/>
    <w:rsid w:val="001A08AB"/>
    <w:rsid w:val="001A0C7E"/>
    <w:rsid w:val="001A1CF3"/>
    <w:rsid w:val="001C23FC"/>
    <w:rsid w:val="001C49E1"/>
    <w:rsid w:val="001C6C97"/>
    <w:rsid w:val="001D5030"/>
    <w:rsid w:val="001D5665"/>
    <w:rsid w:val="001D65B3"/>
    <w:rsid w:val="001E0950"/>
    <w:rsid w:val="001F5878"/>
    <w:rsid w:val="001F59FE"/>
    <w:rsid w:val="002029C1"/>
    <w:rsid w:val="00203C7E"/>
    <w:rsid w:val="00206EA6"/>
    <w:rsid w:val="00214F32"/>
    <w:rsid w:val="00222AE9"/>
    <w:rsid w:val="00223F4C"/>
    <w:rsid w:val="00230E2F"/>
    <w:rsid w:val="002329BD"/>
    <w:rsid w:val="00233BD7"/>
    <w:rsid w:val="002404B4"/>
    <w:rsid w:val="00240D42"/>
    <w:rsid w:val="00241A5D"/>
    <w:rsid w:val="00252B42"/>
    <w:rsid w:val="0026458C"/>
    <w:rsid w:val="0027471B"/>
    <w:rsid w:val="00274782"/>
    <w:rsid w:val="00280E12"/>
    <w:rsid w:val="00293067"/>
    <w:rsid w:val="00295A8F"/>
    <w:rsid w:val="00296092"/>
    <w:rsid w:val="002A0CCA"/>
    <w:rsid w:val="002A1F67"/>
    <w:rsid w:val="002A4A88"/>
    <w:rsid w:val="002B2B43"/>
    <w:rsid w:val="002B3657"/>
    <w:rsid w:val="002B511F"/>
    <w:rsid w:val="002D2943"/>
    <w:rsid w:val="002D2B3B"/>
    <w:rsid w:val="002D4363"/>
    <w:rsid w:val="002E2CEC"/>
    <w:rsid w:val="002F3612"/>
    <w:rsid w:val="002F47F2"/>
    <w:rsid w:val="002F6260"/>
    <w:rsid w:val="002F7DD9"/>
    <w:rsid w:val="003026EF"/>
    <w:rsid w:val="00304C9F"/>
    <w:rsid w:val="00316183"/>
    <w:rsid w:val="003263C4"/>
    <w:rsid w:val="00326D41"/>
    <w:rsid w:val="003307E7"/>
    <w:rsid w:val="00331C94"/>
    <w:rsid w:val="003350DC"/>
    <w:rsid w:val="00335128"/>
    <w:rsid w:val="00336166"/>
    <w:rsid w:val="003436EE"/>
    <w:rsid w:val="00346F08"/>
    <w:rsid w:val="00355228"/>
    <w:rsid w:val="00356D51"/>
    <w:rsid w:val="00356FC6"/>
    <w:rsid w:val="00363BBC"/>
    <w:rsid w:val="003737EC"/>
    <w:rsid w:val="00374850"/>
    <w:rsid w:val="00377D2F"/>
    <w:rsid w:val="00380BE0"/>
    <w:rsid w:val="0038752A"/>
    <w:rsid w:val="003938B2"/>
    <w:rsid w:val="00394D7F"/>
    <w:rsid w:val="003A389F"/>
    <w:rsid w:val="003B14C2"/>
    <w:rsid w:val="003C065E"/>
    <w:rsid w:val="003C4177"/>
    <w:rsid w:val="003C6C1D"/>
    <w:rsid w:val="003D0A57"/>
    <w:rsid w:val="003E05A1"/>
    <w:rsid w:val="003E4E1D"/>
    <w:rsid w:val="003E7681"/>
    <w:rsid w:val="003F024B"/>
    <w:rsid w:val="003F0688"/>
    <w:rsid w:val="003F11D2"/>
    <w:rsid w:val="0040648F"/>
    <w:rsid w:val="004126DA"/>
    <w:rsid w:val="00414B1B"/>
    <w:rsid w:val="00422D63"/>
    <w:rsid w:val="00430A95"/>
    <w:rsid w:val="00437D77"/>
    <w:rsid w:val="00450D8E"/>
    <w:rsid w:val="00461391"/>
    <w:rsid w:val="00473DFF"/>
    <w:rsid w:val="00480671"/>
    <w:rsid w:val="004857C5"/>
    <w:rsid w:val="004915C8"/>
    <w:rsid w:val="004971A4"/>
    <w:rsid w:val="004A562F"/>
    <w:rsid w:val="004A5F04"/>
    <w:rsid w:val="004B018E"/>
    <w:rsid w:val="004B63B2"/>
    <w:rsid w:val="004C0FA3"/>
    <w:rsid w:val="004C192F"/>
    <w:rsid w:val="004D1325"/>
    <w:rsid w:val="004D21E2"/>
    <w:rsid w:val="004D2F86"/>
    <w:rsid w:val="004D3193"/>
    <w:rsid w:val="004E7B39"/>
    <w:rsid w:val="004E7D3D"/>
    <w:rsid w:val="004F6835"/>
    <w:rsid w:val="005047F2"/>
    <w:rsid w:val="00517C93"/>
    <w:rsid w:val="005224EE"/>
    <w:rsid w:val="005305EF"/>
    <w:rsid w:val="00533631"/>
    <w:rsid w:val="00533F83"/>
    <w:rsid w:val="00540DD2"/>
    <w:rsid w:val="00541636"/>
    <w:rsid w:val="00544C05"/>
    <w:rsid w:val="00547007"/>
    <w:rsid w:val="00557746"/>
    <w:rsid w:val="005602A2"/>
    <w:rsid w:val="00562FD7"/>
    <w:rsid w:val="005652FE"/>
    <w:rsid w:val="0057193C"/>
    <w:rsid w:val="00571DA4"/>
    <w:rsid w:val="0057503B"/>
    <w:rsid w:val="005760AA"/>
    <w:rsid w:val="005807C5"/>
    <w:rsid w:val="00584C6B"/>
    <w:rsid w:val="00596FEC"/>
    <w:rsid w:val="005A3208"/>
    <w:rsid w:val="005A48CA"/>
    <w:rsid w:val="005A5DAC"/>
    <w:rsid w:val="005B26C7"/>
    <w:rsid w:val="005B4BD2"/>
    <w:rsid w:val="005B5EC1"/>
    <w:rsid w:val="005C1F7B"/>
    <w:rsid w:val="005C3267"/>
    <w:rsid w:val="005D0426"/>
    <w:rsid w:val="005D2730"/>
    <w:rsid w:val="005D3D01"/>
    <w:rsid w:val="005D63E3"/>
    <w:rsid w:val="005F1F4D"/>
    <w:rsid w:val="005F55FE"/>
    <w:rsid w:val="005F77F8"/>
    <w:rsid w:val="00600568"/>
    <w:rsid w:val="006064E9"/>
    <w:rsid w:val="00607C97"/>
    <w:rsid w:val="006214F0"/>
    <w:rsid w:val="006273BA"/>
    <w:rsid w:val="00633751"/>
    <w:rsid w:val="00640E1C"/>
    <w:rsid w:val="00641E26"/>
    <w:rsid w:val="006513EA"/>
    <w:rsid w:val="00652A4F"/>
    <w:rsid w:val="006537F3"/>
    <w:rsid w:val="00657EAA"/>
    <w:rsid w:val="00660B28"/>
    <w:rsid w:val="00660F31"/>
    <w:rsid w:val="00672180"/>
    <w:rsid w:val="00674474"/>
    <w:rsid w:val="00675973"/>
    <w:rsid w:val="00682D65"/>
    <w:rsid w:val="00683A78"/>
    <w:rsid w:val="00685842"/>
    <w:rsid w:val="00686F0E"/>
    <w:rsid w:val="006924EC"/>
    <w:rsid w:val="00694DE3"/>
    <w:rsid w:val="006954B9"/>
    <w:rsid w:val="0069573B"/>
    <w:rsid w:val="006A57BE"/>
    <w:rsid w:val="006A5D38"/>
    <w:rsid w:val="006A7385"/>
    <w:rsid w:val="006B2489"/>
    <w:rsid w:val="006B5241"/>
    <w:rsid w:val="006B5818"/>
    <w:rsid w:val="006C0EA1"/>
    <w:rsid w:val="006C3142"/>
    <w:rsid w:val="006C3F11"/>
    <w:rsid w:val="006C5A1A"/>
    <w:rsid w:val="006D32D5"/>
    <w:rsid w:val="006D3CAA"/>
    <w:rsid w:val="006D4B8F"/>
    <w:rsid w:val="006E02D1"/>
    <w:rsid w:val="006E52BE"/>
    <w:rsid w:val="006F44F0"/>
    <w:rsid w:val="00701569"/>
    <w:rsid w:val="007035AC"/>
    <w:rsid w:val="00705A21"/>
    <w:rsid w:val="0071103E"/>
    <w:rsid w:val="00724154"/>
    <w:rsid w:val="007329B8"/>
    <w:rsid w:val="00736FAE"/>
    <w:rsid w:val="00737A36"/>
    <w:rsid w:val="00753603"/>
    <w:rsid w:val="00755933"/>
    <w:rsid w:val="00760012"/>
    <w:rsid w:val="0076314E"/>
    <w:rsid w:val="00763D4D"/>
    <w:rsid w:val="007642D7"/>
    <w:rsid w:val="00773E89"/>
    <w:rsid w:val="00774700"/>
    <w:rsid w:val="00776007"/>
    <w:rsid w:val="0077635D"/>
    <w:rsid w:val="007768E2"/>
    <w:rsid w:val="0078459E"/>
    <w:rsid w:val="00790134"/>
    <w:rsid w:val="00797F80"/>
    <w:rsid w:val="007A0D26"/>
    <w:rsid w:val="007A1A58"/>
    <w:rsid w:val="007A5E04"/>
    <w:rsid w:val="007A649F"/>
    <w:rsid w:val="007B1E0F"/>
    <w:rsid w:val="007B2ED8"/>
    <w:rsid w:val="007C11A0"/>
    <w:rsid w:val="007E3372"/>
    <w:rsid w:val="007E5A89"/>
    <w:rsid w:val="007E5D39"/>
    <w:rsid w:val="007F20DF"/>
    <w:rsid w:val="00804EE2"/>
    <w:rsid w:val="00812CA0"/>
    <w:rsid w:val="008148F9"/>
    <w:rsid w:val="00821D4C"/>
    <w:rsid w:val="00825511"/>
    <w:rsid w:val="0082635A"/>
    <w:rsid w:val="008302A5"/>
    <w:rsid w:val="008441D5"/>
    <w:rsid w:val="008445B3"/>
    <w:rsid w:val="0084766C"/>
    <w:rsid w:val="0085628C"/>
    <w:rsid w:val="008627C4"/>
    <w:rsid w:val="00867352"/>
    <w:rsid w:val="008814F3"/>
    <w:rsid w:val="00890811"/>
    <w:rsid w:val="0089279D"/>
    <w:rsid w:val="00895567"/>
    <w:rsid w:val="0089723A"/>
    <w:rsid w:val="008B0D31"/>
    <w:rsid w:val="008B1C2F"/>
    <w:rsid w:val="008B1E18"/>
    <w:rsid w:val="008C2BAA"/>
    <w:rsid w:val="008C358B"/>
    <w:rsid w:val="008C5DC2"/>
    <w:rsid w:val="008C72D6"/>
    <w:rsid w:val="008D0B94"/>
    <w:rsid w:val="008D2F11"/>
    <w:rsid w:val="008F1D14"/>
    <w:rsid w:val="008F36A1"/>
    <w:rsid w:val="008F657C"/>
    <w:rsid w:val="009002DF"/>
    <w:rsid w:val="009032D0"/>
    <w:rsid w:val="0091702D"/>
    <w:rsid w:val="0092290E"/>
    <w:rsid w:val="00923210"/>
    <w:rsid w:val="009235BB"/>
    <w:rsid w:val="00943F65"/>
    <w:rsid w:val="00954A16"/>
    <w:rsid w:val="0096552F"/>
    <w:rsid w:val="009858DB"/>
    <w:rsid w:val="00990FE9"/>
    <w:rsid w:val="009967A7"/>
    <w:rsid w:val="009A2875"/>
    <w:rsid w:val="009A3E00"/>
    <w:rsid w:val="009A3F10"/>
    <w:rsid w:val="009A6A56"/>
    <w:rsid w:val="009A7F5F"/>
    <w:rsid w:val="009B20E8"/>
    <w:rsid w:val="009B3328"/>
    <w:rsid w:val="009B6FDA"/>
    <w:rsid w:val="009C2E36"/>
    <w:rsid w:val="009D0AC8"/>
    <w:rsid w:val="009D2019"/>
    <w:rsid w:val="009D4559"/>
    <w:rsid w:val="009E5646"/>
    <w:rsid w:val="009F006A"/>
    <w:rsid w:val="009F036F"/>
    <w:rsid w:val="009F149E"/>
    <w:rsid w:val="009F4385"/>
    <w:rsid w:val="009F5934"/>
    <w:rsid w:val="00A105A8"/>
    <w:rsid w:val="00A10970"/>
    <w:rsid w:val="00A14412"/>
    <w:rsid w:val="00A1554E"/>
    <w:rsid w:val="00A20AB4"/>
    <w:rsid w:val="00A2329F"/>
    <w:rsid w:val="00A270F0"/>
    <w:rsid w:val="00A31E55"/>
    <w:rsid w:val="00A34E1D"/>
    <w:rsid w:val="00A43EA0"/>
    <w:rsid w:val="00A55B47"/>
    <w:rsid w:val="00A5686B"/>
    <w:rsid w:val="00A62188"/>
    <w:rsid w:val="00A62378"/>
    <w:rsid w:val="00A63F69"/>
    <w:rsid w:val="00A838D4"/>
    <w:rsid w:val="00A93EA7"/>
    <w:rsid w:val="00A964AB"/>
    <w:rsid w:val="00AA2F61"/>
    <w:rsid w:val="00AA412F"/>
    <w:rsid w:val="00AA5BC0"/>
    <w:rsid w:val="00AB4EA4"/>
    <w:rsid w:val="00AB74E8"/>
    <w:rsid w:val="00AC211C"/>
    <w:rsid w:val="00AC3968"/>
    <w:rsid w:val="00AC3BD7"/>
    <w:rsid w:val="00AC4A32"/>
    <w:rsid w:val="00AD52A9"/>
    <w:rsid w:val="00AE4186"/>
    <w:rsid w:val="00AF0A6C"/>
    <w:rsid w:val="00AF4235"/>
    <w:rsid w:val="00B02B16"/>
    <w:rsid w:val="00B0302C"/>
    <w:rsid w:val="00B07989"/>
    <w:rsid w:val="00B11F2D"/>
    <w:rsid w:val="00B32CD4"/>
    <w:rsid w:val="00B355F0"/>
    <w:rsid w:val="00B42349"/>
    <w:rsid w:val="00B44018"/>
    <w:rsid w:val="00B46CEA"/>
    <w:rsid w:val="00B621FC"/>
    <w:rsid w:val="00B6724C"/>
    <w:rsid w:val="00B774BE"/>
    <w:rsid w:val="00B836D0"/>
    <w:rsid w:val="00B8490C"/>
    <w:rsid w:val="00B85714"/>
    <w:rsid w:val="00B95E47"/>
    <w:rsid w:val="00BA3B49"/>
    <w:rsid w:val="00BA6876"/>
    <w:rsid w:val="00BB0C11"/>
    <w:rsid w:val="00BB61BD"/>
    <w:rsid w:val="00BC0EC0"/>
    <w:rsid w:val="00BC1F60"/>
    <w:rsid w:val="00BD4886"/>
    <w:rsid w:val="00BD61C2"/>
    <w:rsid w:val="00BF2E34"/>
    <w:rsid w:val="00BF3D3A"/>
    <w:rsid w:val="00C05BA7"/>
    <w:rsid w:val="00C1172C"/>
    <w:rsid w:val="00C3399E"/>
    <w:rsid w:val="00C4199D"/>
    <w:rsid w:val="00C43BEC"/>
    <w:rsid w:val="00C55109"/>
    <w:rsid w:val="00C66263"/>
    <w:rsid w:val="00C6626C"/>
    <w:rsid w:val="00C706D9"/>
    <w:rsid w:val="00C733D6"/>
    <w:rsid w:val="00C85447"/>
    <w:rsid w:val="00C9287C"/>
    <w:rsid w:val="00CA2D0C"/>
    <w:rsid w:val="00CA6FBB"/>
    <w:rsid w:val="00CB372F"/>
    <w:rsid w:val="00CB7A65"/>
    <w:rsid w:val="00CB7BBF"/>
    <w:rsid w:val="00CC3E98"/>
    <w:rsid w:val="00CC5F86"/>
    <w:rsid w:val="00CC6592"/>
    <w:rsid w:val="00CD00E6"/>
    <w:rsid w:val="00CD6148"/>
    <w:rsid w:val="00CE3E46"/>
    <w:rsid w:val="00CF2ACF"/>
    <w:rsid w:val="00D05E47"/>
    <w:rsid w:val="00D10F8F"/>
    <w:rsid w:val="00D11BE1"/>
    <w:rsid w:val="00D13895"/>
    <w:rsid w:val="00D15F0C"/>
    <w:rsid w:val="00D16547"/>
    <w:rsid w:val="00D21E1B"/>
    <w:rsid w:val="00D24BE9"/>
    <w:rsid w:val="00D40305"/>
    <w:rsid w:val="00D5364B"/>
    <w:rsid w:val="00D5607A"/>
    <w:rsid w:val="00D66C8F"/>
    <w:rsid w:val="00D74367"/>
    <w:rsid w:val="00D81180"/>
    <w:rsid w:val="00D848A4"/>
    <w:rsid w:val="00D917B8"/>
    <w:rsid w:val="00D95201"/>
    <w:rsid w:val="00D959FE"/>
    <w:rsid w:val="00DA6E3A"/>
    <w:rsid w:val="00DB4BAD"/>
    <w:rsid w:val="00DC39D4"/>
    <w:rsid w:val="00DD142E"/>
    <w:rsid w:val="00DD225E"/>
    <w:rsid w:val="00DD508C"/>
    <w:rsid w:val="00DE02C6"/>
    <w:rsid w:val="00DE5D82"/>
    <w:rsid w:val="00E00D48"/>
    <w:rsid w:val="00E068E1"/>
    <w:rsid w:val="00E070BE"/>
    <w:rsid w:val="00E074E1"/>
    <w:rsid w:val="00E07FCC"/>
    <w:rsid w:val="00E12A0C"/>
    <w:rsid w:val="00E13276"/>
    <w:rsid w:val="00E20438"/>
    <w:rsid w:val="00E20EB3"/>
    <w:rsid w:val="00E30AA3"/>
    <w:rsid w:val="00E319A8"/>
    <w:rsid w:val="00E36785"/>
    <w:rsid w:val="00E368FF"/>
    <w:rsid w:val="00E433CC"/>
    <w:rsid w:val="00E4469D"/>
    <w:rsid w:val="00E50F18"/>
    <w:rsid w:val="00E51377"/>
    <w:rsid w:val="00E62334"/>
    <w:rsid w:val="00E74A90"/>
    <w:rsid w:val="00E833F1"/>
    <w:rsid w:val="00E85BC0"/>
    <w:rsid w:val="00E86090"/>
    <w:rsid w:val="00E96BE5"/>
    <w:rsid w:val="00EA0A74"/>
    <w:rsid w:val="00EA40B8"/>
    <w:rsid w:val="00EB0066"/>
    <w:rsid w:val="00EB7CAB"/>
    <w:rsid w:val="00ED0A50"/>
    <w:rsid w:val="00ED2F26"/>
    <w:rsid w:val="00ED774E"/>
    <w:rsid w:val="00EE2947"/>
    <w:rsid w:val="00EE54B3"/>
    <w:rsid w:val="00EE793F"/>
    <w:rsid w:val="00EF1DB4"/>
    <w:rsid w:val="00EF5F40"/>
    <w:rsid w:val="00F129F1"/>
    <w:rsid w:val="00F15E2C"/>
    <w:rsid w:val="00F1615F"/>
    <w:rsid w:val="00F173D7"/>
    <w:rsid w:val="00F24C5C"/>
    <w:rsid w:val="00F31BF7"/>
    <w:rsid w:val="00F4265A"/>
    <w:rsid w:val="00F47533"/>
    <w:rsid w:val="00F51418"/>
    <w:rsid w:val="00F60F9C"/>
    <w:rsid w:val="00F63BAF"/>
    <w:rsid w:val="00F650A5"/>
    <w:rsid w:val="00F662FB"/>
    <w:rsid w:val="00F712E0"/>
    <w:rsid w:val="00F71989"/>
    <w:rsid w:val="00F8440D"/>
    <w:rsid w:val="00F90CFC"/>
    <w:rsid w:val="00F91E6F"/>
    <w:rsid w:val="00F94BF1"/>
    <w:rsid w:val="00F97254"/>
    <w:rsid w:val="00FA13D8"/>
    <w:rsid w:val="00FA1FF3"/>
    <w:rsid w:val="00FA3E34"/>
    <w:rsid w:val="00FA5305"/>
    <w:rsid w:val="00FB0DE4"/>
    <w:rsid w:val="00FD06DA"/>
    <w:rsid w:val="00FD3E83"/>
    <w:rsid w:val="00FD6389"/>
    <w:rsid w:val="00FE0546"/>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0BE"/>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0BE"/>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rzikrako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idg.gov.pl" TargetMode="Externa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pn/rzikrakow" TargetMode="External"/><Relationship Id="rId20"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rzikrakow.zam.publ@ron.mil.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A00E-80FD-4531-A167-DDAD8F3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26</Pages>
  <Words>8200</Words>
  <Characters>49204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Spiradek Dorota</cp:lastModifiedBy>
  <cp:revision>33</cp:revision>
  <cp:lastPrinted>2021-06-02T08:21:00Z</cp:lastPrinted>
  <dcterms:created xsi:type="dcterms:W3CDTF">2021-05-25T11:28:00Z</dcterms:created>
  <dcterms:modified xsi:type="dcterms:W3CDTF">2021-06-07T09:00:00Z</dcterms:modified>
</cp:coreProperties>
</file>