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82AE8" w14:textId="2F3A2070" w:rsidR="00AD5C1B" w:rsidRPr="00AD5C1B" w:rsidRDefault="00900B1F" w:rsidP="00AD5C1B">
      <w:pPr>
        <w:pStyle w:val="Nagwek2"/>
        <w:rPr>
          <w:sz w:val="24"/>
          <w:szCs w:val="24"/>
        </w:rPr>
      </w:pPr>
      <w:r>
        <w:rPr>
          <w:sz w:val="24"/>
          <w:szCs w:val="24"/>
        </w:rPr>
        <w:t>Załącznik Nr 1</w:t>
      </w:r>
      <w:r w:rsidR="00AD5C1B">
        <w:rPr>
          <w:sz w:val="24"/>
          <w:szCs w:val="24"/>
        </w:rPr>
        <w:t>_po zmianie</w:t>
      </w:r>
    </w:p>
    <w:p w14:paraId="08BDC12C" w14:textId="77777777" w:rsidR="00E1043C" w:rsidRDefault="00E1043C" w:rsidP="00E1043C">
      <w:pPr>
        <w:pStyle w:val="Tekstpodstawowy"/>
        <w:spacing w:line="480" w:lineRule="auto"/>
        <w:rPr>
          <w:b/>
          <w:u w:val="single"/>
        </w:rPr>
      </w:pPr>
    </w:p>
    <w:p w14:paraId="5E264EC6" w14:textId="3BC1A345" w:rsidR="00E1043C" w:rsidRDefault="00E1043C" w:rsidP="00E1043C">
      <w:pPr>
        <w:pStyle w:val="Tekstpodstawowy"/>
        <w:spacing w:line="480" w:lineRule="auto"/>
        <w:jc w:val="center"/>
        <w:rPr>
          <w:b/>
          <w:u w:val="single"/>
        </w:rPr>
      </w:pPr>
      <w:r w:rsidRPr="009C4C76">
        <w:rPr>
          <w:b/>
          <w:u w:val="single"/>
        </w:rPr>
        <w:t>WYMAGANIA TECHNICZNE</w:t>
      </w:r>
    </w:p>
    <w:p w14:paraId="7EA8DD1D" w14:textId="77777777" w:rsidR="00E1043C" w:rsidRPr="009C4C76" w:rsidRDefault="00E1043C" w:rsidP="00E1043C">
      <w:pPr>
        <w:pStyle w:val="Tekstpodstawowy"/>
        <w:jc w:val="center"/>
      </w:pPr>
      <w:r w:rsidRPr="009C4C76">
        <w:rPr>
          <w:b/>
        </w:rPr>
        <w:t>PARAMETRY TECHNICZNE RÓŻNICOWEGO KALORYMETRU SKANINGOWEGO DSC</w:t>
      </w:r>
    </w:p>
    <w:p w14:paraId="2F37A3E9" w14:textId="77777777" w:rsidR="00E1043C" w:rsidRDefault="00E1043C" w:rsidP="00E1043C">
      <w:pPr>
        <w:pStyle w:val="Tekstpodstawowy"/>
        <w:numPr>
          <w:ilvl w:val="0"/>
          <w:numId w:val="23"/>
        </w:numPr>
        <w:suppressAutoHyphens w:val="0"/>
        <w:spacing w:after="0" w:line="360" w:lineRule="auto"/>
        <w:jc w:val="both"/>
      </w:pPr>
      <w:r>
        <w:t>Przedmiotem zamówienia jest fabrycznie nowy różnicowy kalorymetr skaningowy (DSC) z zestawem akcesoriów.</w:t>
      </w:r>
    </w:p>
    <w:p w14:paraId="0497FD96" w14:textId="77777777" w:rsidR="00E1043C" w:rsidRPr="00AC51E8" w:rsidRDefault="00E1043C" w:rsidP="00E1043C">
      <w:pPr>
        <w:pStyle w:val="Tekstpodstawowy"/>
        <w:numPr>
          <w:ilvl w:val="0"/>
          <w:numId w:val="23"/>
        </w:numPr>
        <w:suppressAutoHyphens w:val="0"/>
        <w:spacing w:after="0" w:line="360" w:lineRule="auto"/>
        <w:jc w:val="both"/>
      </w:pPr>
      <w:r w:rsidRPr="00AC51E8">
        <w:t>Z</w:t>
      </w:r>
      <w:r>
        <w:t>akres temperatur pracy, co najmniej: od -170</w:t>
      </w:r>
      <w:r w:rsidRPr="00AC51E8">
        <w:sym w:font="Symbol" w:char="F0B0"/>
      </w:r>
      <w:r>
        <w:t>C do 700</w:t>
      </w:r>
      <w:r w:rsidRPr="00AC51E8">
        <w:sym w:font="Symbol" w:char="F0B0"/>
      </w:r>
      <w:r w:rsidRPr="00AC51E8">
        <w:t>C</w:t>
      </w:r>
      <w:r>
        <w:t xml:space="preserve">. </w:t>
      </w:r>
    </w:p>
    <w:p w14:paraId="55E81219" w14:textId="5BD07236" w:rsidR="00E1043C" w:rsidRPr="00AC51E8" w:rsidRDefault="00E1043C" w:rsidP="00E1043C">
      <w:pPr>
        <w:pStyle w:val="Tekstpodstawowy"/>
        <w:numPr>
          <w:ilvl w:val="0"/>
          <w:numId w:val="23"/>
        </w:numPr>
        <w:suppressAutoHyphens w:val="0"/>
        <w:spacing w:after="0" w:line="360" w:lineRule="auto"/>
        <w:jc w:val="both"/>
      </w:pPr>
      <w:r w:rsidRPr="00AC51E8">
        <w:t>Aparat wyposażony w zamknięty mechaniczny układ chłodzenia pozwalający na pracę w zak</w:t>
      </w:r>
      <w:r>
        <w:t>resie temperatur co najmniej od -90</w:t>
      </w:r>
      <w:r w:rsidRPr="00AC51E8">
        <w:sym w:font="Symbol" w:char="F0B0"/>
      </w:r>
      <w:r w:rsidRPr="00AC51E8">
        <w:t>C</w:t>
      </w:r>
      <w:r w:rsidR="007D3A9D">
        <w:t xml:space="preserve"> do 6</w:t>
      </w:r>
      <w:r>
        <w:t>00</w:t>
      </w:r>
      <w:r w:rsidRPr="00AC51E8">
        <w:sym w:font="Symbol" w:char="F0B0"/>
      </w:r>
      <w:r w:rsidRPr="00AC51E8">
        <w:t xml:space="preserve">C. </w:t>
      </w:r>
    </w:p>
    <w:p w14:paraId="430B222C" w14:textId="77777777" w:rsidR="00E1043C" w:rsidRDefault="00E1043C" w:rsidP="00E1043C">
      <w:pPr>
        <w:pStyle w:val="Tekstpodstawowy"/>
        <w:numPr>
          <w:ilvl w:val="0"/>
          <w:numId w:val="23"/>
        </w:numPr>
        <w:suppressAutoHyphens w:val="0"/>
        <w:spacing w:after="0" w:line="360" w:lineRule="auto"/>
        <w:jc w:val="both"/>
      </w:pPr>
      <w:r w:rsidRPr="00AC51E8">
        <w:t>Aparat powinien posiadać </w:t>
      </w:r>
      <w:r>
        <w:t>dodatkowy</w:t>
      </w:r>
      <w:r w:rsidRPr="00AC51E8">
        <w:t xml:space="preserve"> układ chłodzenia na ciekły azot na zakres temperatur minimum od </w:t>
      </w:r>
      <w:r>
        <w:t>-170</w:t>
      </w:r>
      <w:r w:rsidRPr="00AC51E8">
        <w:sym w:font="Symbol" w:char="F0B0"/>
      </w:r>
      <w:r>
        <w:t>C do 700</w:t>
      </w:r>
      <w:r w:rsidRPr="00AC51E8">
        <w:sym w:font="Symbol" w:char="F0B0"/>
      </w:r>
      <w:r w:rsidRPr="00AC51E8">
        <w:t>C</w:t>
      </w:r>
      <w:r>
        <w:t>, w</w:t>
      </w:r>
      <w:r w:rsidRPr="00AC51E8">
        <w:t xml:space="preserve">yposażony w dewar o pojemności </w:t>
      </w:r>
      <w:r>
        <w:t>co najmniej</w:t>
      </w:r>
      <w:r w:rsidRPr="00AC51E8">
        <w:t xml:space="preserve"> </w:t>
      </w:r>
      <w:r>
        <w:t>4</w:t>
      </w:r>
      <w:r w:rsidRPr="00AC51E8">
        <w:t xml:space="preserve">0 </w:t>
      </w:r>
      <w:r>
        <w:t>dm</w:t>
      </w:r>
      <w:r>
        <w:rPr>
          <w:vertAlign w:val="superscript"/>
        </w:rPr>
        <w:t>3</w:t>
      </w:r>
      <w:r w:rsidRPr="00AC51E8">
        <w:t xml:space="preserve"> z</w:t>
      </w:r>
      <w:r>
        <w:t> </w:t>
      </w:r>
      <w:r w:rsidRPr="00AC51E8">
        <w:t>funkcją automatycznego uzupełnia</w:t>
      </w:r>
      <w:bookmarkStart w:id="0" w:name="_GoBack"/>
      <w:bookmarkEnd w:id="0"/>
      <w:r w:rsidRPr="00AC51E8">
        <w:t xml:space="preserve">nia ciekłego azotu z zewnętrznego zbiornika. </w:t>
      </w:r>
    </w:p>
    <w:p w14:paraId="1D2ACAB4" w14:textId="77777777" w:rsidR="00E1043C" w:rsidRPr="00AC51E8" w:rsidRDefault="00E1043C" w:rsidP="00E1043C">
      <w:pPr>
        <w:pStyle w:val="Tekstpodstawowy"/>
        <w:numPr>
          <w:ilvl w:val="0"/>
          <w:numId w:val="23"/>
        </w:numPr>
        <w:suppressAutoHyphens w:val="0"/>
        <w:spacing w:after="0" w:line="360" w:lineRule="auto"/>
        <w:jc w:val="both"/>
      </w:pPr>
      <w:r>
        <w:t>Możliwość jednoczesnego podłączenia systemów chłodzenia opisanych w punktach 3 i 4 z możliwością przełączania między systemami z poziomu oprogramowania.</w:t>
      </w:r>
    </w:p>
    <w:p w14:paraId="0DAF1144" w14:textId="77777777" w:rsidR="00E1043C" w:rsidRPr="00AC51E8" w:rsidRDefault="00E1043C" w:rsidP="00E1043C">
      <w:pPr>
        <w:pStyle w:val="Tekstpodstawowy"/>
        <w:numPr>
          <w:ilvl w:val="0"/>
          <w:numId w:val="23"/>
        </w:numPr>
        <w:suppressAutoHyphens w:val="0"/>
        <w:spacing w:after="0" w:line="360" w:lineRule="auto"/>
        <w:jc w:val="both"/>
      </w:pPr>
      <w:r w:rsidRPr="00AC51E8">
        <w:t>Dokładność wyznaczania temperatury</w:t>
      </w:r>
      <w:r>
        <w:t>:</w:t>
      </w:r>
      <w:r w:rsidRPr="00AC51E8">
        <w:t xml:space="preserve"> nie gorsza niż 0,</w:t>
      </w:r>
      <w:r>
        <w:t>05</w:t>
      </w:r>
      <w:r w:rsidRPr="00AC51E8">
        <w:sym w:font="Symbol" w:char="F0B0"/>
      </w:r>
      <w:r w:rsidRPr="00AC51E8">
        <w:t>C</w:t>
      </w:r>
      <w:r>
        <w:t>.</w:t>
      </w:r>
    </w:p>
    <w:p w14:paraId="1036282F" w14:textId="77777777" w:rsidR="00E1043C" w:rsidRPr="00AC51E8" w:rsidRDefault="00E1043C" w:rsidP="00E1043C">
      <w:pPr>
        <w:pStyle w:val="Tekstpodstawowy"/>
        <w:numPr>
          <w:ilvl w:val="0"/>
          <w:numId w:val="23"/>
        </w:numPr>
        <w:suppressAutoHyphens w:val="0"/>
        <w:spacing w:after="0" w:line="360" w:lineRule="auto"/>
        <w:jc w:val="both"/>
      </w:pPr>
      <w:r w:rsidRPr="00AC51E8">
        <w:t>Precyzja wyznaczania temperatury</w:t>
      </w:r>
      <w:r>
        <w:t>:</w:t>
      </w:r>
      <w:r w:rsidRPr="00AC51E8">
        <w:t xml:space="preserve"> nie gorsza niż 0,0</w:t>
      </w:r>
      <w:r>
        <w:t>1</w:t>
      </w:r>
      <w:r w:rsidRPr="00AC51E8">
        <w:sym w:font="Symbol" w:char="F0B0"/>
      </w:r>
      <w:r w:rsidRPr="00AC51E8">
        <w:t>C</w:t>
      </w:r>
      <w:r>
        <w:t>.</w:t>
      </w:r>
    </w:p>
    <w:p w14:paraId="08B05BAF" w14:textId="77777777" w:rsidR="00E1043C" w:rsidRPr="00AC51E8" w:rsidRDefault="00E1043C" w:rsidP="00E1043C">
      <w:pPr>
        <w:pStyle w:val="Tekstpodstawowy"/>
        <w:numPr>
          <w:ilvl w:val="0"/>
          <w:numId w:val="23"/>
        </w:numPr>
        <w:suppressAutoHyphens w:val="0"/>
        <w:spacing w:after="0" w:line="360" w:lineRule="auto"/>
        <w:jc w:val="both"/>
      </w:pPr>
      <w:r w:rsidRPr="00AC51E8">
        <w:t xml:space="preserve">Precyzja </w:t>
      </w:r>
      <w:r>
        <w:t>pomiaru entalpii</w:t>
      </w:r>
      <w:r w:rsidRPr="00AC51E8">
        <w:t>: nie gorsza niż 0,0</w:t>
      </w:r>
      <w:r>
        <w:t>5</w:t>
      </w:r>
      <w:r w:rsidRPr="00AC51E8">
        <w:t>%</w:t>
      </w:r>
      <w:r>
        <w:t>.</w:t>
      </w:r>
    </w:p>
    <w:p w14:paraId="70B9FC6C" w14:textId="77777777" w:rsidR="00E1043C" w:rsidRPr="00AC51E8" w:rsidRDefault="00E1043C" w:rsidP="00E1043C">
      <w:pPr>
        <w:pStyle w:val="Tekstpodstawowy"/>
        <w:numPr>
          <w:ilvl w:val="0"/>
          <w:numId w:val="23"/>
        </w:numPr>
        <w:suppressAutoHyphens w:val="0"/>
        <w:spacing w:after="0" w:line="360" w:lineRule="auto"/>
        <w:jc w:val="both"/>
      </w:pPr>
      <w:r w:rsidRPr="00AC51E8">
        <w:t>Zakrzywienie linii bazowej w zakresie temperatur od -50 do 300</w:t>
      </w:r>
      <w:r>
        <w:t>°</w:t>
      </w:r>
      <w:r w:rsidRPr="00AC51E8">
        <w:t xml:space="preserve">C nie większe niż </w:t>
      </w:r>
      <w:r>
        <w:br/>
        <w:t>30 µ</w:t>
      </w:r>
      <w:r w:rsidRPr="00AC51E8">
        <w:t>W</w:t>
      </w:r>
      <w:r>
        <w:t>.</w:t>
      </w:r>
      <w:r w:rsidRPr="00AC51E8">
        <w:t xml:space="preserve"> </w:t>
      </w:r>
    </w:p>
    <w:p w14:paraId="2A15AFC0" w14:textId="77777777" w:rsidR="00E1043C" w:rsidRPr="00AC51E8" w:rsidRDefault="00E1043C" w:rsidP="00E1043C">
      <w:pPr>
        <w:pStyle w:val="Tekstpodstawowy"/>
        <w:numPr>
          <w:ilvl w:val="0"/>
          <w:numId w:val="23"/>
        </w:numPr>
        <w:suppressAutoHyphens w:val="0"/>
        <w:spacing w:after="0" w:line="360" w:lineRule="auto"/>
        <w:jc w:val="both"/>
      </w:pPr>
      <w:r w:rsidRPr="00AC51E8">
        <w:t>Powtarzalność linii bazowej</w:t>
      </w:r>
      <w:r>
        <w:t>:</w:t>
      </w:r>
      <w:r w:rsidRPr="00AC51E8">
        <w:t xml:space="preserve"> </w:t>
      </w:r>
      <w:r>
        <w:t>nie gorsza</w:t>
      </w:r>
      <w:r w:rsidRPr="00AC51E8">
        <w:t xml:space="preserve"> niż </w:t>
      </w:r>
      <w:r>
        <w:t>50 µ</w:t>
      </w:r>
      <w:r w:rsidRPr="00AC51E8">
        <w:t xml:space="preserve">W. </w:t>
      </w:r>
    </w:p>
    <w:p w14:paraId="1D041D9D" w14:textId="77777777" w:rsidR="00E1043C" w:rsidRPr="00AC51E8" w:rsidRDefault="00E1043C" w:rsidP="00E1043C">
      <w:pPr>
        <w:pStyle w:val="Tekstpodstawowy"/>
        <w:numPr>
          <w:ilvl w:val="0"/>
          <w:numId w:val="23"/>
        </w:numPr>
        <w:suppressAutoHyphens w:val="0"/>
        <w:spacing w:after="0" w:line="360" w:lineRule="auto"/>
        <w:jc w:val="both"/>
      </w:pPr>
      <w:r w:rsidRPr="00AC51E8">
        <w:t>Szum linii bazowej (RMS) poniżej 0,</w:t>
      </w:r>
      <w:r>
        <w:t>5</w:t>
      </w:r>
      <w:r w:rsidRPr="00AC51E8">
        <w:t xml:space="preserve"> </w:t>
      </w:r>
      <w:r>
        <w:t>µ</w:t>
      </w:r>
      <w:r w:rsidRPr="00AC51E8">
        <w:t>W</w:t>
      </w:r>
      <w:r>
        <w:t>.</w:t>
      </w:r>
    </w:p>
    <w:p w14:paraId="41F0C0BD" w14:textId="77777777" w:rsidR="00E1043C" w:rsidRDefault="00E1043C" w:rsidP="00E1043C">
      <w:pPr>
        <w:pStyle w:val="Tekstpodstawowy"/>
        <w:numPr>
          <w:ilvl w:val="0"/>
          <w:numId w:val="23"/>
        </w:numPr>
        <w:suppressAutoHyphens w:val="0"/>
        <w:spacing w:after="0" w:line="360" w:lineRule="auto"/>
        <w:jc w:val="both"/>
      </w:pPr>
      <w:r w:rsidRPr="00AC51E8">
        <w:t xml:space="preserve">Aparat </w:t>
      </w:r>
      <w:r>
        <w:t>musi</w:t>
      </w:r>
      <w:r w:rsidRPr="00AC51E8">
        <w:t xml:space="preserve"> działać  na zasadzie przepływu ciepła</w:t>
      </w:r>
      <w:r>
        <w:t>,</w:t>
      </w:r>
      <w:r w:rsidRPr="00AC51E8">
        <w:t xml:space="preserve"> gdzie próbka i odnośnik znajdują się </w:t>
      </w:r>
      <w:r>
        <w:br/>
      </w:r>
      <w:r w:rsidRPr="00AC51E8">
        <w:t>w jednym piecu na oddzielnych po</w:t>
      </w:r>
      <w:r>
        <w:t>zycjach</w:t>
      </w:r>
      <w:r w:rsidRPr="00AC51E8">
        <w:t>.</w:t>
      </w:r>
    </w:p>
    <w:p w14:paraId="4C1EEF0C" w14:textId="77777777" w:rsidR="00E1043C" w:rsidRPr="0003098D" w:rsidRDefault="00E1043C" w:rsidP="00E1043C">
      <w:pPr>
        <w:pStyle w:val="Tekstpodstawowy"/>
        <w:numPr>
          <w:ilvl w:val="0"/>
          <w:numId w:val="23"/>
        </w:numPr>
        <w:suppressAutoHyphens w:val="0"/>
        <w:spacing w:after="0" w:line="360" w:lineRule="auto"/>
        <w:jc w:val="both"/>
      </w:pPr>
      <w:r>
        <w:t xml:space="preserve">Aparat powinien zapewniać stosowanie szybkości grzania/chłodzenia w zakresie co najmniej od </w:t>
      </w:r>
      <w:r w:rsidRPr="0003098D">
        <w:t>0</w:t>
      </w:r>
      <w:r w:rsidRPr="005B1E96">
        <w:t>,1</w:t>
      </w:r>
      <w:r w:rsidRPr="0003098D">
        <w:t xml:space="preserve"> do </w:t>
      </w:r>
      <w:r>
        <w:t>1</w:t>
      </w:r>
      <w:r w:rsidRPr="0003098D">
        <w:t>00 K/min</w:t>
      </w:r>
      <w:r>
        <w:t>.</w:t>
      </w:r>
    </w:p>
    <w:p w14:paraId="59C577C6" w14:textId="77777777" w:rsidR="00E1043C" w:rsidRPr="00AC51E8" w:rsidRDefault="00E1043C" w:rsidP="00E1043C">
      <w:pPr>
        <w:pStyle w:val="Tekstpodstawowy"/>
        <w:numPr>
          <w:ilvl w:val="0"/>
          <w:numId w:val="23"/>
        </w:numPr>
        <w:suppressAutoHyphens w:val="0"/>
        <w:spacing w:after="0" w:line="360" w:lineRule="auto"/>
        <w:jc w:val="both"/>
      </w:pPr>
      <w:r w:rsidRPr="00AC51E8">
        <w:t>Piec powinien być w postaci pojedynczego bloku, wykonany ze srebra</w:t>
      </w:r>
      <w:r>
        <w:t xml:space="preserve"> lub innego metalu/stopu gwarantującego stabilną pracę urządzenia.</w:t>
      </w:r>
    </w:p>
    <w:p w14:paraId="0790CDA9" w14:textId="77777777" w:rsidR="00E1043C" w:rsidRDefault="00E1043C" w:rsidP="00E1043C">
      <w:pPr>
        <w:pStyle w:val="Tekstpodstawowy"/>
        <w:numPr>
          <w:ilvl w:val="0"/>
          <w:numId w:val="23"/>
        </w:numPr>
        <w:suppressAutoHyphens w:val="0"/>
        <w:spacing w:after="0" w:line="360" w:lineRule="auto"/>
        <w:jc w:val="both"/>
        <w:rPr>
          <w:lang w:val="it-IT"/>
        </w:rPr>
      </w:pPr>
      <w:r>
        <w:t>Aparat</w:t>
      </w:r>
      <w:r w:rsidRPr="00AC51E8">
        <w:t xml:space="preserve"> powi</w:t>
      </w:r>
      <w:r>
        <w:t>nien zawierać</w:t>
      </w:r>
      <w:r w:rsidRPr="00AC51E8">
        <w:t xml:space="preserve"> wbudowane </w:t>
      </w:r>
      <w:r>
        <w:t>co najmniej 3</w:t>
      </w:r>
      <w:r w:rsidRPr="00AC51E8">
        <w:t xml:space="preserve"> masowe kontrolery przepływu gazów przedmuchujących, z automatycznym, programowalnym przełączaniem gazów przedmuchujących, z cyfrowym ustawieniem przepływu gazu z poziomu oprogramowania.</w:t>
      </w:r>
      <w:r>
        <w:t xml:space="preserve"> Aparat powinien posiadać zdolność</w:t>
      </w:r>
      <w:r w:rsidRPr="00AC51E8">
        <w:t xml:space="preserve"> </w:t>
      </w:r>
      <w:r>
        <w:rPr>
          <w:lang w:val="it-IT"/>
        </w:rPr>
        <w:t xml:space="preserve">do </w:t>
      </w:r>
      <w:r w:rsidRPr="0003098D">
        <w:rPr>
          <w:lang w:val="it-IT"/>
        </w:rPr>
        <w:t>jednoczesne</w:t>
      </w:r>
      <w:r>
        <w:rPr>
          <w:lang w:val="it-IT"/>
        </w:rPr>
        <w:t>go</w:t>
      </w:r>
      <w:r w:rsidRPr="0003098D">
        <w:rPr>
          <w:lang w:val="it-IT"/>
        </w:rPr>
        <w:t xml:space="preserve"> zasilani</w:t>
      </w:r>
      <w:r>
        <w:rPr>
          <w:lang w:val="it-IT"/>
        </w:rPr>
        <w:t>a</w:t>
      </w:r>
      <w:r w:rsidRPr="0003098D">
        <w:rPr>
          <w:lang w:val="it-IT"/>
        </w:rPr>
        <w:t xml:space="preserve"> </w:t>
      </w:r>
      <w:r w:rsidRPr="0003098D">
        <w:rPr>
          <w:lang w:val="it-IT"/>
        </w:rPr>
        <w:lastRenderedPageBreak/>
        <w:t>urządzenia trzema gazami: dwoma reakcyjnymi i jednym ochronnym</w:t>
      </w:r>
      <w:r>
        <w:rPr>
          <w:lang w:val="it-IT"/>
        </w:rPr>
        <w:t>, a także m</w:t>
      </w:r>
      <w:r w:rsidRPr="0003098D">
        <w:rPr>
          <w:lang w:val="it-IT"/>
        </w:rPr>
        <w:t>ożliwość zmiany programowlanej atmosfery gazowej w trakcie trwania pomiaru.</w:t>
      </w:r>
    </w:p>
    <w:p w14:paraId="592E80FE" w14:textId="77777777" w:rsidR="00E1043C" w:rsidRPr="0003098D" w:rsidRDefault="00E1043C" w:rsidP="00E1043C">
      <w:pPr>
        <w:pStyle w:val="Akapitzlist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</w:pPr>
      <w:r w:rsidRPr="0003098D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Dokładność kontroli i sterowa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nia przepływami gazów (ochronym</w:t>
      </w:r>
      <w:r w:rsidRPr="0003098D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oraz </w:t>
      </w:r>
      <w:r w:rsidRPr="0003098D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dwoma reakcyjnymi) 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co najmniej</w:t>
      </w:r>
      <w:r w:rsidRPr="0003098D"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 xml:space="preserve"> ± 1ml/min, sterowanie z poziomu oprogramowania</w:t>
      </w:r>
      <w:r>
        <w:rPr>
          <w:rFonts w:ascii="Times New Roman" w:eastAsia="Times New Roman" w:hAnsi="Times New Roman" w:cs="Times New Roman"/>
          <w:sz w:val="24"/>
          <w:szCs w:val="24"/>
          <w:lang w:val="it-IT" w:eastAsia="ar-SA"/>
        </w:rPr>
        <w:t>.</w:t>
      </w:r>
    </w:p>
    <w:p w14:paraId="68177DBE" w14:textId="77777777" w:rsidR="00E1043C" w:rsidRDefault="00E1043C" w:rsidP="00E1043C">
      <w:pPr>
        <w:pStyle w:val="Tekstpodstawowy"/>
        <w:numPr>
          <w:ilvl w:val="0"/>
          <w:numId w:val="23"/>
        </w:numPr>
        <w:suppressAutoHyphens w:val="0"/>
        <w:spacing w:after="0" w:line="360" w:lineRule="auto"/>
        <w:jc w:val="both"/>
      </w:pPr>
      <w:r w:rsidRPr="00AC51E8">
        <w:t xml:space="preserve">Pokrywa celi pomiarowej </w:t>
      </w:r>
      <w:r>
        <w:t>musi</w:t>
      </w:r>
      <w:r w:rsidRPr="00AC51E8">
        <w:t xml:space="preserve"> być automatycznie </w:t>
      </w:r>
      <w:r>
        <w:t xml:space="preserve">otwierana i </w:t>
      </w:r>
      <w:r w:rsidRPr="00AC51E8">
        <w:t>zamykana</w:t>
      </w:r>
      <w:r>
        <w:t>.</w:t>
      </w:r>
      <w:r w:rsidRPr="00AC51E8">
        <w:t xml:space="preserve"> </w:t>
      </w:r>
    </w:p>
    <w:p w14:paraId="683FCA52" w14:textId="77777777" w:rsidR="00E1043C" w:rsidRPr="00AC51E8" w:rsidRDefault="00E1043C" w:rsidP="00E1043C">
      <w:pPr>
        <w:pStyle w:val="Tekstpodstawowy"/>
        <w:numPr>
          <w:ilvl w:val="0"/>
          <w:numId w:val="23"/>
        </w:numPr>
        <w:suppressAutoHyphens w:val="0"/>
        <w:spacing w:after="0" w:line="360" w:lineRule="auto"/>
        <w:jc w:val="both"/>
      </w:pPr>
      <w:r>
        <w:t xml:space="preserve">Wbudowany w urządzenie kolorowy wyświetlacz LCD informujący o statusie urządzenia </w:t>
      </w:r>
      <w:r>
        <w:br/>
        <w:t>i przebiegu pomiaru w trakcie trwania eksperymentu.</w:t>
      </w:r>
    </w:p>
    <w:p w14:paraId="7241A5FF" w14:textId="77777777" w:rsidR="00E1043C" w:rsidRPr="00AC51E8" w:rsidRDefault="00E1043C" w:rsidP="00E1043C">
      <w:pPr>
        <w:pStyle w:val="Tekstpodstawowy"/>
        <w:numPr>
          <w:ilvl w:val="0"/>
          <w:numId w:val="23"/>
        </w:numPr>
        <w:suppressAutoHyphens w:val="0"/>
        <w:spacing w:after="0" w:line="360" w:lineRule="auto"/>
        <w:jc w:val="both"/>
      </w:pPr>
      <w:r>
        <w:t>Aparat posiada</w:t>
      </w:r>
      <w:r w:rsidRPr="00AC51E8">
        <w:t>:</w:t>
      </w:r>
    </w:p>
    <w:p w14:paraId="5B8A0B4A" w14:textId="77777777" w:rsidR="00E1043C" w:rsidRDefault="00E1043C" w:rsidP="00E1043C">
      <w:pPr>
        <w:pStyle w:val="Akapitzlist"/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6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zestaw do kalibracji temperatury i entalpii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zawierający co najmniej 4 certyfikowane metale wzorcowe (ind, cyna, cynk, ołów),</w:t>
      </w:r>
    </w:p>
    <w:p w14:paraId="59E00633" w14:textId="77777777" w:rsidR="00E1043C" w:rsidRDefault="00E1043C" w:rsidP="00E1043C">
      <w:pPr>
        <w:pStyle w:val="Akapitzlist"/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zestaw wzorców do kalibracji HeatFlow i Cp,</w:t>
      </w:r>
    </w:p>
    <w:p w14:paraId="025AB716" w14:textId="77777777" w:rsidR="00E1043C" w:rsidRDefault="00E1043C" w:rsidP="00E1043C">
      <w:pPr>
        <w:pStyle w:val="Akapitzlist"/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zestaw dwóch fabrycznie nowych </w:t>
      </w:r>
      <w:r w:rsidRPr="003C66D1">
        <w:rPr>
          <w:rFonts w:ascii="Times New Roman" w:eastAsia="Times New Roman" w:hAnsi="Times New Roman" w:cs="Times New Roman"/>
          <w:sz w:val="24"/>
          <w:szCs w:val="24"/>
          <w:lang w:eastAsia="ar-SA"/>
        </w:rPr>
        <w:t>pras do zaciskania tygli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6D2E7153" w14:textId="77777777" w:rsidR="00E1043C" w:rsidRPr="003C66D1" w:rsidRDefault="00E1043C" w:rsidP="00E1043C">
      <w:pPr>
        <w:pStyle w:val="Akapitzlist"/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zestaw naczynek pomiarowych wykonanych z aluminium (czystość 99,5) o średnicy dna ok. 5 mm i pojemności 40 µl z pokrywkami do zaprasowania na zimno w ilości co najmniej 500 szt. kompletów (naczynko + pokrywka) wraz z 2 zestawami kompatybilnych wymiennych końcówek do zaciśnięcia naczynek na prasie,</w:t>
      </w:r>
    </w:p>
    <w:p w14:paraId="29BE6F0C" w14:textId="77777777" w:rsidR="00E1043C" w:rsidRPr="00B713D8" w:rsidRDefault="00E1043C" w:rsidP="00E1043C">
      <w:pPr>
        <w:pStyle w:val="Akapitzlist"/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zestaw naczynek pomiarowych wykonanych z aluminium (czystość 99,5) o średnicy dna ok. 6 mm, pojemności 40 µl i wytrzymałości do ciśnienia 3 bar z pokrywkami do zaprasowania na zimno w ilości co najmniej 500 szt. kompletów (naczynko + pokrywka) wraz z 2 zestawami kompatybilnych wymiennych końcówek do zaciśnięcia naczynek na prasie,</w:t>
      </w:r>
    </w:p>
    <w:p w14:paraId="09B6ED83" w14:textId="77777777" w:rsidR="00E1043C" w:rsidRPr="00AC51E8" w:rsidRDefault="00E1043C" w:rsidP="00E1043C">
      <w:pPr>
        <w:pStyle w:val="Tekstpodstawowy"/>
        <w:numPr>
          <w:ilvl w:val="1"/>
          <w:numId w:val="23"/>
        </w:numPr>
        <w:suppressAutoHyphens w:val="0"/>
        <w:spacing w:after="0" w:line="360" w:lineRule="auto"/>
        <w:jc w:val="both"/>
      </w:pPr>
      <w:r>
        <w:t>co najmniej 80-</w:t>
      </w:r>
      <w:r w:rsidRPr="00AC51E8">
        <w:t xml:space="preserve">pozycyjny </w:t>
      </w:r>
      <w:r>
        <w:t xml:space="preserve">automatyczny </w:t>
      </w:r>
      <w:r w:rsidRPr="00AC51E8">
        <w:t xml:space="preserve">podajnik próbek, w którym każda pozycja może być zdefiniowana dla </w:t>
      </w:r>
      <w:r>
        <w:t xml:space="preserve">danego </w:t>
      </w:r>
      <w:r w:rsidRPr="00AC51E8">
        <w:t>naczynka pomiarowego</w:t>
      </w:r>
      <w:r>
        <w:t>, umożliwiający wykonywanie analiz bez udziału operatora w sekwencjach pomiarowych, w tym dla próbek w różnych rodzajach naczynek pomiarowych,</w:t>
      </w:r>
    </w:p>
    <w:p w14:paraId="49C27F60" w14:textId="77777777" w:rsidR="00E1043C" w:rsidRPr="00AC51E8" w:rsidRDefault="00E1043C" w:rsidP="00E1043C">
      <w:pPr>
        <w:pStyle w:val="Tekstpodstawowy"/>
        <w:numPr>
          <w:ilvl w:val="1"/>
          <w:numId w:val="23"/>
        </w:numPr>
        <w:suppressAutoHyphens w:val="0"/>
        <w:spacing w:after="0" w:line="360" w:lineRule="auto"/>
        <w:jc w:val="both"/>
      </w:pPr>
      <w:r>
        <w:t>p</w:t>
      </w:r>
      <w:r w:rsidRPr="00AC51E8">
        <w:t xml:space="preserve">odajnik próbek musi obsługiwać </w:t>
      </w:r>
      <w:r>
        <w:t>różne</w:t>
      </w:r>
      <w:r w:rsidRPr="00AC51E8">
        <w:t xml:space="preserve"> rodzaje naczynek</w:t>
      </w:r>
      <w:r>
        <w:t>,</w:t>
      </w:r>
      <w:r w:rsidRPr="00AC51E8">
        <w:t xml:space="preserve"> w szczególności aluminiowe </w:t>
      </w:r>
      <w:r>
        <w:t xml:space="preserve">zamknięte </w:t>
      </w:r>
      <w:r w:rsidRPr="00AC51E8">
        <w:t>oraz ceramiczne</w:t>
      </w:r>
      <w:r>
        <w:t>.</w:t>
      </w:r>
    </w:p>
    <w:p w14:paraId="459D55F9" w14:textId="77777777" w:rsidR="00E1043C" w:rsidRPr="00AC51E8" w:rsidRDefault="00E1043C" w:rsidP="00E1043C">
      <w:pPr>
        <w:pStyle w:val="Tekstpodstawowy"/>
        <w:numPr>
          <w:ilvl w:val="0"/>
          <w:numId w:val="23"/>
        </w:numPr>
        <w:suppressAutoHyphens w:val="0"/>
        <w:spacing w:after="0" w:line="360" w:lineRule="auto"/>
        <w:jc w:val="both"/>
      </w:pPr>
      <w:r w:rsidRPr="00AC51E8">
        <w:t xml:space="preserve">Pakiet oprogramowania </w:t>
      </w:r>
      <w:r>
        <w:t xml:space="preserve">do sterowania oraz analizy danych </w:t>
      </w:r>
      <w:r w:rsidRPr="00AC51E8">
        <w:t>umożliwiający:</w:t>
      </w:r>
    </w:p>
    <w:p w14:paraId="3FF811F7" w14:textId="77777777" w:rsidR="00E1043C" w:rsidRPr="00AC51E8" w:rsidRDefault="00E1043C" w:rsidP="00E1043C">
      <w:pPr>
        <w:pStyle w:val="Tekstpodstawowy"/>
        <w:numPr>
          <w:ilvl w:val="1"/>
          <w:numId w:val="23"/>
        </w:numPr>
        <w:suppressAutoHyphens w:val="0"/>
        <w:spacing w:after="0" w:line="360" w:lineRule="auto"/>
        <w:jc w:val="both"/>
      </w:pPr>
      <w:r>
        <w:t>k</w:t>
      </w:r>
      <w:r w:rsidRPr="00AC51E8">
        <w:t>ontrolę eksperymentów z możliwością wykorzystywania kreatorów metod</w:t>
      </w:r>
      <w:r>
        <w:t xml:space="preserve"> lub </w:t>
      </w:r>
      <w:r w:rsidRPr="00AC51E8">
        <w:t>kalibracji</w:t>
      </w:r>
      <w:r>
        <w:t>,</w:t>
      </w:r>
    </w:p>
    <w:p w14:paraId="2AD608C6" w14:textId="77777777" w:rsidR="00E1043C" w:rsidRPr="00AC51E8" w:rsidRDefault="00E1043C" w:rsidP="00E1043C">
      <w:pPr>
        <w:pStyle w:val="Tekstpodstawowy"/>
        <w:numPr>
          <w:ilvl w:val="1"/>
          <w:numId w:val="23"/>
        </w:numPr>
        <w:suppressAutoHyphens w:val="0"/>
        <w:spacing w:after="0" w:line="360" w:lineRule="auto"/>
        <w:jc w:val="both"/>
      </w:pPr>
      <w:r>
        <w:t>w</w:t>
      </w:r>
      <w:r w:rsidRPr="00AC51E8">
        <w:t>yświetlanie sygnałów pomiarowych w czasie rzeczywistym</w:t>
      </w:r>
      <w:r>
        <w:t>,</w:t>
      </w:r>
    </w:p>
    <w:p w14:paraId="701B57D0" w14:textId="77777777" w:rsidR="00E1043C" w:rsidRDefault="00E1043C" w:rsidP="00E1043C">
      <w:pPr>
        <w:pStyle w:val="Tekstpodstawowy"/>
        <w:numPr>
          <w:ilvl w:val="1"/>
          <w:numId w:val="23"/>
        </w:numPr>
        <w:suppressAutoHyphens w:val="0"/>
        <w:spacing w:after="0" w:line="360" w:lineRule="auto"/>
        <w:jc w:val="both"/>
      </w:pPr>
      <w:r>
        <w:t>k</w:t>
      </w:r>
      <w:r w:rsidRPr="00AC51E8">
        <w:t>alibrację</w:t>
      </w:r>
      <w:r>
        <w:t xml:space="preserve"> aparatu z wykorzystaniem certyfikowanych wzorców,</w:t>
      </w:r>
    </w:p>
    <w:p w14:paraId="6404B621" w14:textId="77777777" w:rsidR="00E1043C" w:rsidRDefault="00E1043C" w:rsidP="00E1043C">
      <w:pPr>
        <w:pStyle w:val="Tekstpodstawowy"/>
        <w:numPr>
          <w:ilvl w:val="1"/>
          <w:numId w:val="23"/>
        </w:numPr>
        <w:suppressAutoHyphens w:val="0"/>
        <w:spacing w:after="0" w:line="360" w:lineRule="auto"/>
        <w:jc w:val="both"/>
      </w:pPr>
      <w:r w:rsidRPr="003F01F4">
        <w:t>pomiar ciepła właściwego w funkcji temperatury (zgodnie ze standardami ASTM E1269</w:t>
      </w:r>
      <w:r>
        <w:t xml:space="preserve"> lub innymi równoważnymi),</w:t>
      </w:r>
    </w:p>
    <w:p w14:paraId="23CBFBAA" w14:textId="77777777" w:rsidR="00E1043C" w:rsidRPr="00AC51E8" w:rsidRDefault="00E1043C" w:rsidP="00E1043C">
      <w:pPr>
        <w:pStyle w:val="Tekstpodstawowy"/>
        <w:numPr>
          <w:ilvl w:val="1"/>
          <w:numId w:val="23"/>
        </w:numPr>
        <w:suppressAutoHyphens w:val="0"/>
        <w:spacing w:after="0" w:line="360" w:lineRule="auto"/>
        <w:jc w:val="both"/>
      </w:pPr>
      <w:r>
        <w:lastRenderedPageBreak/>
        <w:t>a</w:t>
      </w:r>
      <w:r w:rsidRPr="00AC51E8">
        <w:t>nalizę danyc</w:t>
      </w:r>
      <w:r>
        <w:t>h z aparatów DSC w celu porównania właściwości materiałowych badanych substancji,</w:t>
      </w:r>
    </w:p>
    <w:p w14:paraId="63825CE8" w14:textId="77777777" w:rsidR="00E1043C" w:rsidRPr="00AC51E8" w:rsidRDefault="00E1043C" w:rsidP="00E1043C">
      <w:pPr>
        <w:pStyle w:val="Tekstpodstawowy"/>
        <w:numPr>
          <w:ilvl w:val="1"/>
          <w:numId w:val="23"/>
        </w:numPr>
        <w:suppressAutoHyphens w:val="0"/>
        <w:spacing w:after="0" w:line="360" w:lineRule="auto"/>
        <w:jc w:val="both"/>
      </w:pPr>
      <w:r>
        <w:t>i</w:t>
      </w:r>
      <w:r w:rsidRPr="00AC51E8">
        <w:t>ntegrację pików przy wykorzystaniu linii bazowej</w:t>
      </w:r>
      <w:r>
        <w:t xml:space="preserve"> (co najmniej 3 rodzajów)</w:t>
      </w:r>
      <w:r w:rsidRPr="00AC51E8">
        <w:t xml:space="preserve">: poziomej, sigmoidalnej </w:t>
      </w:r>
      <w:r>
        <w:t>lub innej, z możliwością wyboru rodzaju linii bazowej przez użytkownika,</w:t>
      </w:r>
    </w:p>
    <w:p w14:paraId="1B331A4F" w14:textId="77777777" w:rsidR="00E1043C" w:rsidRPr="00AC51E8" w:rsidRDefault="00E1043C" w:rsidP="00E1043C">
      <w:pPr>
        <w:pStyle w:val="Tekstpodstawowy"/>
        <w:numPr>
          <w:ilvl w:val="1"/>
          <w:numId w:val="23"/>
        </w:numPr>
        <w:suppressAutoHyphens w:val="0"/>
        <w:spacing w:after="0" w:line="360" w:lineRule="auto"/>
        <w:jc w:val="both"/>
      </w:pPr>
      <w:r>
        <w:t>w</w:t>
      </w:r>
      <w:r w:rsidRPr="00AC51E8">
        <w:t>yznaczanie temp. początku (</w:t>
      </w:r>
      <w:r>
        <w:t>T</w:t>
      </w:r>
      <w:r w:rsidRPr="003E69E4">
        <w:rPr>
          <w:vertAlign w:val="subscript"/>
        </w:rPr>
        <w:t>onset</w:t>
      </w:r>
      <w:r w:rsidRPr="00AC51E8">
        <w:t xml:space="preserve">), końca przemiany </w:t>
      </w:r>
      <w:r>
        <w:t>fazowej (T</w:t>
      </w:r>
      <w:r>
        <w:rPr>
          <w:vertAlign w:val="subscript"/>
        </w:rPr>
        <w:t>end</w:t>
      </w:r>
      <w:r>
        <w:t xml:space="preserve">) </w:t>
      </w:r>
      <w:r w:rsidRPr="00AC51E8">
        <w:t>oraz maksimum piku</w:t>
      </w:r>
      <w:r>
        <w:t xml:space="preserve"> (T</w:t>
      </w:r>
      <w:r>
        <w:rPr>
          <w:vertAlign w:val="subscript"/>
        </w:rPr>
        <w:t>max</w:t>
      </w:r>
      <w:r>
        <w:t>), ciepła przemiany (Q),</w:t>
      </w:r>
    </w:p>
    <w:p w14:paraId="1284FD01" w14:textId="77777777" w:rsidR="00E1043C" w:rsidRDefault="00E1043C" w:rsidP="00E1043C">
      <w:pPr>
        <w:pStyle w:val="Tekstpodstawowy"/>
        <w:numPr>
          <w:ilvl w:val="1"/>
          <w:numId w:val="23"/>
        </w:numPr>
        <w:suppressAutoHyphens w:val="0"/>
        <w:spacing w:after="0" w:line="360" w:lineRule="auto"/>
        <w:jc w:val="both"/>
      </w:pPr>
      <w:r>
        <w:t>a</w:t>
      </w:r>
      <w:r w:rsidRPr="00AC51E8">
        <w:t xml:space="preserve">nalizę </w:t>
      </w:r>
      <w:r>
        <w:t>procesów</w:t>
      </w:r>
      <w:r w:rsidRPr="00AC51E8">
        <w:t xml:space="preserve"> zeszklenia</w:t>
      </w:r>
      <w:r>
        <w:t>, topnienia, rozkładu, przemian fazowych itp.,</w:t>
      </w:r>
    </w:p>
    <w:p w14:paraId="12EABA9A" w14:textId="77777777" w:rsidR="00E1043C" w:rsidRPr="00302AD1" w:rsidRDefault="00E1043C" w:rsidP="00E1043C">
      <w:pPr>
        <w:pStyle w:val="Tekstpodstawowy"/>
        <w:numPr>
          <w:ilvl w:val="1"/>
          <w:numId w:val="23"/>
        </w:numPr>
        <w:suppressAutoHyphens w:val="0"/>
        <w:spacing w:after="0" w:line="360" w:lineRule="auto"/>
        <w:jc w:val="both"/>
      </w:pPr>
      <w:r>
        <w:t>p</w:t>
      </w:r>
      <w:r w:rsidRPr="00AC51E8">
        <w:t xml:space="preserve">rezentację graficzną wykresów: nakładanie krzywych, powiększanie dowolnego </w:t>
      </w:r>
      <w:r w:rsidRPr="00302AD1">
        <w:t>fragmentu, itp.,</w:t>
      </w:r>
    </w:p>
    <w:p w14:paraId="52055201" w14:textId="77777777" w:rsidR="00E1043C" w:rsidRDefault="00E1043C" w:rsidP="00E1043C">
      <w:pPr>
        <w:pStyle w:val="Tekstpodstawowy"/>
        <w:numPr>
          <w:ilvl w:val="1"/>
          <w:numId w:val="23"/>
        </w:numPr>
        <w:suppressAutoHyphens w:val="0"/>
        <w:spacing w:after="0" w:line="360" w:lineRule="auto"/>
        <w:jc w:val="both"/>
      </w:pPr>
      <w:r w:rsidRPr="00302AD1">
        <w:t>wyznaczanie pochodnych krzywej DSC, prezentacje krzywych w funkcji wybranych jednostek (np. temperatury, czasu),</w:t>
      </w:r>
    </w:p>
    <w:p w14:paraId="3127C2B6" w14:textId="77777777" w:rsidR="00E1043C" w:rsidRPr="00302AD1" w:rsidRDefault="00E1043C" w:rsidP="00E1043C">
      <w:pPr>
        <w:pStyle w:val="Tekstpodstawowy"/>
        <w:numPr>
          <w:ilvl w:val="1"/>
          <w:numId w:val="23"/>
        </w:numPr>
        <w:suppressAutoHyphens w:val="0"/>
        <w:spacing w:after="0" w:line="360" w:lineRule="auto"/>
        <w:jc w:val="both"/>
      </w:pPr>
      <w:r>
        <w:t>możliwość prowadzenia analiz z modulacją temperatury,</w:t>
      </w:r>
    </w:p>
    <w:p w14:paraId="5D658B7E" w14:textId="77777777" w:rsidR="00E1043C" w:rsidRPr="00302AD1" w:rsidRDefault="00E1043C" w:rsidP="00E1043C">
      <w:pPr>
        <w:pStyle w:val="Tekstpodstawowy"/>
        <w:numPr>
          <w:ilvl w:val="1"/>
          <w:numId w:val="23"/>
        </w:numPr>
        <w:suppressAutoHyphens w:val="0"/>
        <w:spacing w:after="0" w:line="360" w:lineRule="auto"/>
        <w:jc w:val="both"/>
      </w:pPr>
      <w:r w:rsidRPr="00302AD1">
        <w:t>wymagane jest, aby oprogramowanie do analizy danych mogło być zainstalowane na co najmniej 4 jednostkach komputerowych bez dodatkowych opłat (licencja na czas nieokreślony), umożliwiając obróbkę danych niezależnie od trwającego eksperymentu,</w:t>
      </w:r>
    </w:p>
    <w:p w14:paraId="1BA556A3" w14:textId="77777777" w:rsidR="00E1043C" w:rsidRPr="00302AD1" w:rsidRDefault="00E1043C" w:rsidP="00E1043C">
      <w:pPr>
        <w:pStyle w:val="Tekstpodstawowy"/>
        <w:numPr>
          <w:ilvl w:val="1"/>
          <w:numId w:val="23"/>
        </w:numPr>
        <w:suppressAutoHyphens w:val="0"/>
        <w:spacing w:after="0" w:line="360" w:lineRule="auto"/>
        <w:jc w:val="both"/>
      </w:pPr>
      <w:r w:rsidRPr="00302AD1">
        <w:t>wymagany jest moduł w oprogramowaniu lub dodatkowy program do analiz kinetycznych pozwalając</w:t>
      </w:r>
      <w:r>
        <w:t>y</w:t>
      </w:r>
      <w:r w:rsidRPr="00302AD1">
        <w:t xml:space="preserve"> na tworzenie wykresów, wyznaczanie energii aktywacji oraz czynnika przedwykładniczego Arrheniusa co najmniej 4 metodami, zainstalowane na co najmniej </w:t>
      </w:r>
      <w:r>
        <w:t>2</w:t>
      </w:r>
      <w:r w:rsidRPr="00302AD1">
        <w:t xml:space="preserve"> jednostkach bez dodatkowych opłat </w:t>
      </w:r>
      <w:r>
        <w:t>(licencja na czas nieokreślony).</w:t>
      </w:r>
    </w:p>
    <w:p w14:paraId="30F97A57" w14:textId="77777777" w:rsidR="00E1043C" w:rsidRPr="00AC51E8" w:rsidRDefault="00E1043C" w:rsidP="00E1043C">
      <w:pPr>
        <w:spacing w:line="360" w:lineRule="auto"/>
        <w:ind w:left="360"/>
        <w:jc w:val="both"/>
        <w:rPr>
          <w:lang w:eastAsia="pl-PL"/>
        </w:rPr>
      </w:pPr>
    </w:p>
    <w:p w14:paraId="6DD72E40" w14:textId="713B05C8" w:rsidR="00E1043C" w:rsidRPr="00AC51E8" w:rsidRDefault="00E1043C" w:rsidP="00E1043C">
      <w:pPr>
        <w:spacing w:line="360" w:lineRule="auto"/>
        <w:jc w:val="both"/>
        <w:rPr>
          <w:b/>
          <w:u w:val="single"/>
          <w:lang w:eastAsia="pl-PL"/>
        </w:rPr>
      </w:pPr>
      <w:r w:rsidRPr="00AC51E8">
        <w:rPr>
          <w:b/>
          <w:u w:val="single"/>
          <w:lang w:eastAsia="pl-PL"/>
        </w:rPr>
        <w:t>INNE ELEM</w:t>
      </w:r>
      <w:r>
        <w:rPr>
          <w:b/>
          <w:u w:val="single"/>
          <w:lang w:eastAsia="pl-PL"/>
        </w:rPr>
        <w:t>E</w:t>
      </w:r>
      <w:r w:rsidRPr="00AC51E8">
        <w:rPr>
          <w:b/>
          <w:u w:val="single"/>
          <w:lang w:eastAsia="pl-PL"/>
        </w:rPr>
        <w:t>NTY ZEST</w:t>
      </w:r>
      <w:r w:rsidR="009D2299">
        <w:rPr>
          <w:b/>
          <w:u w:val="single"/>
          <w:lang w:eastAsia="pl-PL"/>
        </w:rPr>
        <w:t>A</w:t>
      </w:r>
      <w:r w:rsidRPr="00AC51E8">
        <w:rPr>
          <w:b/>
          <w:u w:val="single"/>
          <w:lang w:eastAsia="pl-PL"/>
        </w:rPr>
        <w:t>WU</w:t>
      </w:r>
    </w:p>
    <w:p w14:paraId="73163480" w14:textId="77777777" w:rsidR="00E1043C" w:rsidRPr="00AC51E8" w:rsidRDefault="00E1043C" w:rsidP="00E1043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Komputer do obróbki wyników</w:t>
      </w:r>
      <w:r w:rsidRPr="0041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parametrach zapewniających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wobodną pracę oprogramowania, nie gorszych niż</w:t>
      </w:r>
      <w:r w:rsidRPr="0041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00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procesor Intel® Core™ i7, 32GB </w:t>
      </w:r>
      <w:r w:rsidRPr="0041643E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 RAM, 2 x  2TB SSD dysk twardy</w:t>
      </w:r>
      <w:r w:rsidRPr="0041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dwa monitory 24”</w:t>
      </w:r>
      <w:r w:rsidRPr="0041643E">
        <w:rPr>
          <w:rFonts w:ascii="Times New Roman" w:eastAsia="Times New Roman" w:hAnsi="Times New Roman" w:cs="Times New Roman"/>
          <w:sz w:val="24"/>
          <w:szCs w:val="24"/>
          <w:lang w:eastAsia="pl-PL"/>
        </w:rPr>
        <w:t>, bezprzewodowa mysz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optyczna</w:t>
      </w:r>
      <w:r w:rsidRPr="0041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bezprzewodowa </w:t>
      </w:r>
      <w:r w:rsidRPr="0041643E">
        <w:rPr>
          <w:rFonts w:ascii="Times New Roman" w:eastAsia="Times New Roman" w:hAnsi="Times New Roman" w:cs="Times New Roman"/>
          <w:sz w:val="24"/>
          <w:szCs w:val="24"/>
          <w:lang w:eastAsia="pl-PL"/>
        </w:rPr>
        <w:t>klawiatura, aktualny system operacyjny WINDOWS wraz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1643E">
        <w:rPr>
          <w:rFonts w:ascii="Times New Roman" w:eastAsia="Times New Roman" w:hAnsi="Times New Roman" w:cs="Times New Roman"/>
          <w:sz w:val="24"/>
          <w:szCs w:val="24"/>
          <w:lang w:eastAsia="pl-PL"/>
        </w:rPr>
        <w:t>pakietem Office (licencja na czas nieokreślony) oraz oprogramowanie antywirusowe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1643E">
        <w:rPr>
          <w:rFonts w:ascii="Times New Roman" w:eastAsia="Times New Roman" w:hAnsi="Times New Roman" w:cs="Times New Roman"/>
          <w:sz w:val="24"/>
          <w:szCs w:val="24"/>
          <w:lang w:eastAsia="pl-PL"/>
        </w:rPr>
        <w:t>licencją na co najmniej 24 miesiące.</w:t>
      </w:r>
    </w:p>
    <w:p w14:paraId="35E8F807" w14:textId="77777777" w:rsidR="00E1043C" w:rsidRDefault="00E1043C" w:rsidP="00E1043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Komputer do sterowania aparatem DSC</w:t>
      </w:r>
      <w:r w:rsidRPr="0041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parametrach zapewniających swobodną pracę oprogramowania,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gorszych niż</w:t>
      </w:r>
      <w:r w:rsidRPr="0041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16GB pamięci RAM, 2TB SSD dysk twardy, monitor 24”, bezprzewodowa mysz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optyczna </w:t>
      </w:r>
      <w:r w:rsidRPr="0041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bezprzewodowa </w:t>
      </w:r>
      <w:r w:rsidRPr="0041643E">
        <w:rPr>
          <w:rFonts w:ascii="Times New Roman" w:eastAsia="Times New Roman" w:hAnsi="Times New Roman" w:cs="Times New Roman"/>
          <w:sz w:val="24"/>
          <w:szCs w:val="24"/>
          <w:lang w:eastAsia="pl-PL"/>
        </w:rPr>
        <w:t>klawiatura, aktualny system operacyjny WINDOWS wraz z pakietem Office (licencja na czas nieokreślony) oraz oprogramowanie antywirusowe z licencją na co najmniej 24 miesiące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80032D" w14:textId="77777777" w:rsidR="00E1043C" w:rsidRDefault="00E1043C" w:rsidP="00E1043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43E">
        <w:rPr>
          <w:rFonts w:ascii="Times New Roman" w:eastAsia="Times New Roman" w:hAnsi="Times New Roman" w:cs="Times New Roman"/>
          <w:sz w:val="24"/>
          <w:szCs w:val="24"/>
          <w:lang w:eastAsia="pl-PL"/>
        </w:rPr>
        <w:t>dwa urządzenia do rejestracji danych pomiarowych o pojemności co najmniej 4T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41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(dyski zewnętrzne SSD)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06BEFF" w14:textId="77777777" w:rsidR="00E1043C" w:rsidRDefault="00E1043C" w:rsidP="00E1043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43E">
        <w:rPr>
          <w:rFonts w:ascii="Times New Roman" w:eastAsia="Times New Roman" w:hAnsi="Times New Roman" w:cs="Times New Roman"/>
          <w:sz w:val="24"/>
          <w:szCs w:val="24"/>
          <w:lang w:eastAsia="pl-PL"/>
        </w:rPr>
        <w:t>dwa przenośne urządzenia do rejestracji danych pomiarowych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(pendrive)</w:t>
      </w:r>
      <w:r w:rsidRPr="00416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pojemności co najmniej 256GB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odporne na wstrząsy.</w:t>
      </w:r>
    </w:p>
    <w:p w14:paraId="2CDA1AD3" w14:textId="77777777" w:rsidR="00E1043C" w:rsidRPr="00736DD4" w:rsidRDefault="00E1043C" w:rsidP="00E1043C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36D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zasilacz awaryjny UPS typu on-line, który pozwoli pod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trzymać pracę aparatu DSC przez co najmniej 15 min.</w:t>
      </w:r>
    </w:p>
    <w:p w14:paraId="4643D07E" w14:textId="77777777" w:rsidR="00E1043C" w:rsidRPr="00736DD4" w:rsidRDefault="00E1043C" w:rsidP="00E1043C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36D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 x zasilacz awaryjny UPS typu on-line, który pozwoli podtrzymać pracę komputera przez co najmniej 30 min.</w:t>
      </w:r>
    </w:p>
    <w:p w14:paraId="32A24253" w14:textId="77777777" w:rsidR="00E1043C" w:rsidRPr="00AC51E8" w:rsidRDefault="00E1043C" w:rsidP="00E1043C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D727BF" w14:textId="77777777" w:rsidR="00E1043C" w:rsidRPr="00AC51E8" w:rsidRDefault="00E1043C" w:rsidP="00E1043C">
      <w:pPr>
        <w:spacing w:line="360" w:lineRule="auto"/>
        <w:jc w:val="both"/>
        <w:rPr>
          <w:b/>
          <w:u w:val="single"/>
          <w:lang w:eastAsia="pl-PL"/>
        </w:rPr>
      </w:pPr>
      <w:r w:rsidRPr="00AC51E8">
        <w:rPr>
          <w:b/>
          <w:u w:val="single"/>
          <w:lang w:eastAsia="pl-PL"/>
        </w:rPr>
        <w:t>GWARANCJA:</w:t>
      </w:r>
    </w:p>
    <w:p w14:paraId="7A1C89B3" w14:textId="623793ED" w:rsidR="00E1043C" w:rsidRDefault="00E1043C" w:rsidP="00E1043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 miesiące gwarancji</w:t>
      </w:r>
      <w:r w:rsidRPr="00AC51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aparat i wszystkie jego części oraz inne elementy zestawu.</w:t>
      </w:r>
    </w:p>
    <w:p w14:paraId="33DB8486" w14:textId="77777777" w:rsidR="00E1043C" w:rsidRDefault="00E1043C" w:rsidP="00E1043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77E31F" w14:textId="77777777" w:rsidR="00E1043C" w:rsidRPr="00A46F94" w:rsidRDefault="00E1043C" w:rsidP="00E1043C">
      <w:pPr>
        <w:spacing w:line="360" w:lineRule="auto"/>
        <w:jc w:val="both"/>
        <w:rPr>
          <w:b/>
          <w:u w:val="single"/>
          <w:lang w:eastAsia="pl-PL"/>
        </w:rPr>
      </w:pPr>
      <w:r w:rsidRPr="00A46F94">
        <w:rPr>
          <w:b/>
          <w:u w:val="single"/>
          <w:lang w:eastAsia="pl-PL"/>
        </w:rPr>
        <w:t>INNE WYMAGANIA</w:t>
      </w:r>
    </w:p>
    <w:p w14:paraId="1D50D8F5" w14:textId="77777777" w:rsidR="00E1043C" w:rsidRDefault="00E1043C" w:rsidP="00E1043C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 powinny być dostarczone ubezpieczonym transportem Wykonawcy do siedziby WITU w Zielonce i uruchomione przez Wykonawcę.</w:t>
      </w:r>
    </w:p>
    <w:p w14:paraId="419FE76D" w14:textId="77777777" w:rsidR="00E1043C" w:rsidRDefault="00E1043C" w:rsidP="00E1043C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dostarczone urządzenia i akcesoria muszą być fabrycznie nowe.</w:t>
      </w:r>
    </w:p>
    <w:p w14:paraId="2E7E11D2" w14:textId="77777777" w:rsidR="00E1043C" w:rsidRDefault="00E1043C" w:rsidP="00E1043C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jest dostarczenie instrukcji obsługi w języku polskim i w języku angielskim.</w:t>
      </w:r>
    </w:p>
    <w:p w14:paraId="357E7B3C" w14:textId="77777777" w:rsidR="00E1043C" w:rsidRPr="00F43AF1" w:rsidRDefault="00E1043C" w:rsidP="00E1043C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9D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weryfikacji wyspecyfikowanych parametrów technicznych w trakcie instalacji urządzeń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119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8119D2">
        <w:rPr>
          <w:rFonts w:ascii="Times New Roman" w:eastAsia="Times New Roman" w:hAnsi="Times New Roman" w:cs="Times New Roman"/>
          <w:sz w:val="24"/>
          <w:szCs w:val="24"/>
          <w:lang w:eastAsia="pl-PL"/>
        </w:rPr>
        <w:t>ylko pozytywna weryfikacja parametrów technicznych będzie skutkowała podpisaniem protokołów odbioru.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weryfikacji przez Wykonawcę wykonane powinny zostać następujące czynności: </w:t>
      </w:r>
    </w:p>
    <w:p w14:paraId="504A6D62" w14:textId="77777777" w:rsidR="00E1043C" w:rsidRPr="00400A20" w:rsidRDefault="00E1043C" w:rsidP="00E1043C">
      <w:pPr>
        <w:pStyle w:val="Akapitzlist"/>
        <w:numPr>
          <w:ilvl w:val="0"/>
          <w:numId w:val="27"/>
        </w:numPr>
        <w:spacing w:after="0" w:line="360" w:lineRule="auto"/>
        <w:ind w:left="103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A20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 funkcjonalności każdego z komponentów, dotyczy sprzętu i oprogramowania.</w:t>
      </w:r>
    </w:p>
    <w:p w14:paraId="52533878" w14:textId="77777777" w:rsidR="00E1043C" w:rsidRPr="00400A20" w:rsidRDefault="00E1043C" w:rsidP="00E1043C">
      <w:pPr>
        <w:pStyle w:val="Akapitzlist"/>
        <w:numPr>
          <w:ilvl w:val="0"/>
          <w:numId w:val="27"/>
        </w:numPr>
        <w:spacing w:after="0" w:line="360" w:lineRule="auto"/>
        <w:ind w:left="103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A20">
        <w:rPr>
          <w:rFonts w:ascii="Times New Roman" w:eastAsia="Times New Roman" w:hAnsi="Times New Roman" w:cs="Times New Roman"/>
          <w:sz w:val="24"/>
          <w:szCs w:val="24"/>
          <w:lang w:eastAsia="pl-PL"/>
        </w:rPr>
        <w:t>uruchomienie wybranego programu temperaturowego, następnie przekazanie pliku pomiarowego do programu do obróbki danych, obliczenie żądanych parametrów (temperatur charakterystycznych przemiany oraz entalpii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/ciepła</w:t>
      </w:r>
      <w:r w:rsidRPr="00400A20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5DAA34B3" w14:textId="77777777" w:rsidR="00E1043C" w:rsidRPr="00400A20" w:rsidRDefault="00E1043C" w:rsidP="00E1043C">
      <w:pPr>
        <w:pStyle w:val="Akapitzlist"/>
        <w:numPr>
          <w:ilvl w:val="0"/>
          <w:numId w:val="27"/>
        </w:numPr>
        <w:spacing w:after="0" w:line="360" w:lineRule="auto"/>
        <w:ind w:left="103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A20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 prawidłowości wydruku wykresów pomiarowych, możliwość prezentacji w funkcji czasu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 w:rsidRPr="00400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temperatury, w różnych jednostkach.</w:t>
      </w:r>
    </w:p>
    <w:p w14:paraId="65B4A073" w14:textId="77777777" w:rsidR="00E1043C" w:rsidRPr="00400A20" w:rsidRDefault="00E1043C" w:rsidP="00E1043C">
      <w:pPr>
        <w:pStyle w:val="Akapitzlist"/>
        <w:numPr>
          <w:ilvl w:val="0"/>
          <w:numId w:val="27"/>
        </w:numPr>
        <w:spacing w:after="0" w:line="360" w:lineRule="auto"/>
        <w:ind w:left="103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A2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kalibracji czułości i temperatury, po ich wykonaniu weryfikacja wyników dla ogólnie stosowanych wzorców.</w:t>
      </w:r>
    </w:p>
    <w:p w14:paraId="5D7C4B6B" w14:textId="77777777" w:rsidR="00E1043C" w:rsidRDefault="00E1043C" w:rsidP="00E1043C">
      <w:pPr>
        <w:pStyle w:val="Akapitzlist"/>
        <w:numPr>
          <w:ilvl w:val="0"/>
          <w:numId w:val="27"/>
        </w:numPr>
        <w:spacing w:after="0" w:line="360" w:lineRule="auto"/>
        <w:ind w:left="103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AF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 powtarzalności wyników.</w:t>
      </w:r>
    </w:p>
    <w:p w14:paraId="04663A71" w14:textId="0806BA18" w:rsidR="00E1043C" w:rsidRDefault="005313F8" w:rsidP="00E1043C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Instruktaż</w:t>
      </w:r>
      <w:r w:rsidR="00E1043C" w:rsidRPr="002F4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0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uprawnionego przedstawiciela Wykonawcy </w:t>
      </w:r>
      <w:r w:rsidR="00E1043C" w:rsidRPr="002F482C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 Zamawiającego w zakresie korzystania z urz</w:t>
      </w:r>
      <w:r w:rsidR="00E1043C">
        <w:rPr>
          <w:rFonts w:ascii="Times New Roman" w:eastAsia="Times New Roman" w:hAnsi="Times New Roman" w:cs="Times New Roman"/>
          <w:sz w:val="24"/>
          <w:szCs w:val="24"/>
          <w:lang w:eastAsia="pl-PL"/>
        </w:rPr>
        <w:t>ądzenia oraz oprogramowania, wykonywania kalibracji i sprawdzeń urządzenia, tworzenia metod pomiarowych, analizy wyników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0DCAA1C" w14:textId="77777777" w:rsidR="00E1043C" w:rsidRPr="002F482C" w:rsidRDefault="00E1043C" w:rsidP="00E1043C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Przegląd i kalibracja urządzenia przez uprawnionego przedstawiciela Wykonawcy po roku oraz po dwóch latach użytkowania, potwierdzone stosownym dokumentem/ certyfikatem lub raportem.</w:t>
      </w:r>
    </w:p>
    <w:p w14:paraId="0C76E2B2" w14:textId="77777777" w:rsidR="00E1043C" w:rsidRDefault="00E1043C" w:rsidP="00E1043C">
      <w:pPr>
        <w:spacing w:line="360" w:lineRule="auto"/>
        <w:jc w:val="both"/>
        <w:rPr>
          <w:lang w:eastAsia="pl-PL"/>
        </w:rPr>
      </w:pPr>
    </w:p>
    <w:p w14:paraId="47E37711" w14:textId="77777777" w:rsidR="00E1043C" w:rsidRDefault="00E1043C" w:rsidP="00E1043C">
      <w:pPr>
        <w:spacing w:line="360" w:lineRule="auto"/>
        <w:jc w:val="both"/>
        <w:rPr>
          <w:lang w:eastAsia="pl-PL"/>
        </w:rPr>
      </w:pPr>
    </w:p>
    <w:p w14:paraId="7C5BAE0D" w14:textId="77777777" w:rsidR="00E1043C" w:rsidRDefault="00E1043C" w:rsidP="00E1043C">
      <w:pPr>
        <w:spacing w:line="360" w:lineRule="auto"/>
        <w:rPr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Opracował: </w:t>
      </w:r>
    </w:p>
    <w:p w14:paraId="6431119F" w14:textId="77777777" w:rsidR="00E1043C" w:rsidRDefault="00E1043C" w:rsidP="00E1043C">
      <w:pPr>
        <w:spacing w:line="360" w:lineRule="auto"/>
        <w:jc w:val="right"/>
        <w:rPr>
          <w:lang w:eastAsia="pl-PL"/>
        </w:rPr>
      </w:pPr>
    </w:p>
    <w:p w14:paraId="497DE5FD" w14:textId="77777777" w:rsidR="00E1043C" w:rsidRPr="003A0514" w:rsidRDefault="00E1043C" w:rsidP="00E1043C">
      <w:pPr>
        <w:spacing w:line="360" w:lineRule="auto"/>
        <w:jc w:val="center"/>
        <w:rPr>
          <w:lang w:eastAsia="pl-PL"/>
        </w:rPr>
      </w:pPr>
      <w:r>
        <w:rPr>
          <w:lang w:eastAsia="pl-PL"/>
        </w:rPr>
        <w:t xml:space="preserve">                                                                          mgr inż. Piotr PRASUŁA</w:t>
      </w:r>
    </w:p>
    <w:p w14:paraId="7DED03F5" w14:textId="77777777" w:rsidR="00E1043C" w:rsidRDefault="00E1043C" w:rsidP="00E1043C"/>
    <w:p w14:paraId="6085A94B" w14:textId="77777777" w:rsidR="00900B1F" w:rsidRDefault="00900B1F" w:rsidP="003D7702">
      <w:pPr>
        <w:ind w:left="360"/>
      </w:pPr>
    </w:p>
    <w:sectPr w:rsidR="00900B1F" w:rsidSect="00294E33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4F74E" w14:textId="77777777" w:rsidR="00162028" w:rsidRDefault="00162028" w:rsidP="00E376B3">
      <w:r>
        <w:separator/>
      </w:r>
    </w:p>
  </w:endnote>
  <w:endnote w:type="continuationSeparator" w:id="0">
    <w:p w14:paraId="3F5F3C7E" w14:textId="77777777" w:rsidR="00162028" w:rsidRDefault="00162028" w:rsidP="00E3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24420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AE543E" w14:textId="00AD5F03" w:rsidR="00144599" w:rsidRDefault="0014459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D3A9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D3A9D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DE2D34B" w14:textId="77777777" w:rsidR="00144599" w:rsidRDefault="001445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9BD8E" w14:textId="77777777" w:rsidR="00162028" w:rsidRDefault="00162028" w:rsidP="00E376B3">
      <w:r>
        <w:separator/>
      </w:r>
    </w:p>
  </w:footnote>
  <w:footnote w:type="continuationSeparator" w:id="0">
    <w:p w14:paraId="7A4EB3BE" w14:textId="77777777" w:rsidR="00162028" w:rsidRDefault="00162028" w:rsidP="00E37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0C3C"/>
    <w:multiLevelType w:val="hybridMultilevel"/>
    <w:tmpl w:val="0CCAF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4C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F4690A"/>
    <w:multiLevelType w:val="hybridMultilevel"/>
    <w:tmpl w:val="00FE4DA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9FA79F1"/>
    <w:multiLevelType w:val="multilevel"/>
    <w:tmpl w:val="0C4E6E2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A231793"/>
    <w:multiLevelType w:val="hybridMultilevel"/>
    <w:tmpl w:val="D444BED8"/>
    <w:lvl w:ilvl="0" w:tplc="39140D5C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018"/>
    <w:multiLevelType w:val="hybridMultilevel"/>
    <w:tmpl w:val="00F63A86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0F5D265E"/>
    <w:multiLevelType w:val="hybridMultilevel"/>
    <w:tmpl w:val="80BAD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53856"/>
    <w:multiLevelType w:val="multilevel"/>
    <w:tmpl w:val="E5103C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bCs/>
        <w:sz w:val="28"/>
        <w:szCs w:val="28"/>
      </w:rPr>
    </w:lvl>
    <w:lvl w:ilvl="1">
      <w:start w:val="1"/>
      <w:numFmt w:val="decimal"/>
      <w:pStyle w:val="t2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pStyle w:val="t3"/>
      <w:lvlText w:val="%3)"/>
      <w:lvlJc w:val="left"/>
      <w:pPr>
        <w:ind w:left="1080" w:hanging="360"/>
      </w:pPr>
      <w:rPr>
        <w:rFonts w:hint="default"/>
        <w:b/>
        <w:bCs w:val="0"/>
      </w:rPr>
    </w:lvl>
    <w:lvl w:ilvl="3">
      <w:start w:val="1"/>
      <w:numFmt w:val="bullet"/>
      <w:pStyle w:val="t4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370894"/>
    <w:multiLevelType w:val="hybridMultilevel"/>
    <w:tmpl w:val="9058E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33FFB"/>
    <w:multiLevelType w:val="hybridMultilevel"/>
    <w:tmpl w:val="AB381256"/>
    <w:lvl w:ilvl="0" w:tplc="9F10D834">
      <w:start w:val="1"/>
      <w:numFmt w:val="decimal"/>
      <w:lvlText w:val="2.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9282316"/>
    <w:multiLevelType w:val="hybridMultilevel"/>
    <w:tmpl w:val="111478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04469"/>
    <w:multiLevelType w:val="hybridMultilevel"/>
    <w:tmpl w:val="03ECDC00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DC13ED"/>
    <w:multiLevelType w:val="hybridMultilevel"/>
    <w:tmpl w:val="5F243F22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39693140"/>
    <w:multiLevelType w:val="hybridMultilevel"/>
    <w:tmpl w:val="390AB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D46"/>
    <w:multiLevelType w:val="hybridMultilevel"/>
    <w:tmpl w:val="6A00E230"/>
    <w:lvl w:ilvl="0" w:tplc="67B4E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F5B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E7D65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59D3D42"/>
    <w:multiLevelType w:val="hybridMultilevel"/>
    <w:tmpl w:val="38E890C6"/>
    <w:lvl w:ilvl="0" w:tplc="67B4E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00320"/>
    <w:multiLevelType w:val="hybridMultilevel"/>
    <w:tmpl w:val="2304AD24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587B2D6C"/>
    <w:multiLevelType w:val="hybridMultilevel"/>
    <w:tmpl w:val="9AFC4F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6131B"/>
    <w:multiLevelType w:val="hybridMultilevel"/>
    <w:tmpl w:val="411AEDA6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 w15:restartNumberingAfterBreak="0">
    <w:nsid w:val="5ECA393C"/>
    <w:multiLevelType w:val="hybridMultilevel"/>
    <w:tmpl w:val="C074A268"/>
    <w:lvl w:ilvl="0" w:tplc="67B4E158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5F3F3552"/>
    <w:multiLevelType w:val="hybridMultilevel"/>
    <w:tmpl w:val="27381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15A9F"/>
    <w:multiLevelType w:val="hybridMultilevel"/>
    <w:tmpl w:val="A7667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4640B"/>
    <w:multiLevelType w:val="hybridMultilevel"/>
    <w:tmpl w:val="75EEB450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 w15:restartNumberingAfterBreak="0">
    <w:nsid w:val="71C31A78"/>
    <w:multiLevelType w:val="hybridMultilevel"/>
    <w:tmpl w:val="7CAEB822"/>
    <w:lvl w:ilvl="0" w:tplc="B9102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46BDB"/>
    <w:multiLevelType w:val="hybridMultilevel"/>
    <w:tmpl w:val="163A0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24"/>
  </w:num>
  <w:num w:numId="7">
    <w:abstractNumId w:val="12"/>
  </w:num>
  <w:num w:numId="8">
    <w:abstractNumId w:val="18"/>
  </w:num>
  <w:num w:numId="9">
    <w:abstractNumId w:val="20"/>
  </w:num>
  <w:num w:numId="10">
    <w:abstractNumId w:val="23"/>
  </w:num>
  <w:num w:numId="11">
    <w:abstractNumId w:val="4"/>
  </w:num>
  <w:num w:numId="12">
    <w:abstractNumId w:val="10"/>
  </w:num>
  <w:num w:numId="13">
    <w:abstractNumId w:val="1"/>
  </w:num>
  <w:num w:numId="14">
    <w:abstractNumId w:val="11"/>
  </w:num>
  <w:num w:numId="15">
    <w:abstractNumId w:val="19"/>
  </w:num>
  <w:num w:numId="16">
    <w:abstractNumId w:val="14"/>
  </w:num>
  <w:num w:numId="17">
    <w:abstractNumId w:val="17"/>
  </w:num>
  <w:num w:numId="18">
    <w:abstractNumId w:val="21"/>
  </w:num>
  <w:num w:numId="19">
    <w:abstractNumId w:val="13"/>
  </w:num>
  <w:num w:numId="20">
    <w:abstractNumId w:val="8"/>
  </w:num>
  <w:num w:numId="21">
    <w:abstractNumId w:val="26"/>
  </w:num>
  <w:num w:numId="22">
    <w:abstractNumId w:val="0"/>
  </w:num>
  <w:num w:numId="23">
    <w:abstractNumId w:val="15"/>
  </w:num>
  <w:num w:numId="24">
    <w:abstractNumId w:val="16"/>
  </w:num>
  <w:num w:numId="25">
    <w:abstractNumId w:val="25"/>
  </w:num>
  <w:num w:numId="26">
    <w:abstractNumId w:val="22"/>
  </w:num>
  <w:num w:numId="2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F9"/>
    <w:rsid w:val="0000217D"/>
    <w:rsid w:val="0000788E"/>
    <w:rsid w:val="000147AD"/>
    <w:rsid w:val="000242AF"/>
    <w:rsid w:val="0003079F"/>
    <w:rsid w:val="00031906"/>
    <w:rsid w:val="00041A1B"/>
    <w:rsid w:val="00061901"/>
    <w:rsid w:val="00064C87"/>
    <w:rsid w:val="00072745"/>
    <w:rsid w:val="00073364"/>
    <w:rsid w:val="00076582"/>
    <w:rsid w:val="00084B24"/>
    <w:rsid w:val="00090003"/>
    <w:rsid w:val="000913B1"/>
    <w:rsid w:val="000A60FD"/>
    <w:rsid w:val="000B67BB"/>
    <w:rsid w:val="000B7134"/>
    <w:rsid w:val="000C4C33"/>
    <w:rsid w:val="000F7272"/>
    <w:rsid w:val="00110603"/>
    <w:rsid w:val="00123E8F"/>
    <w:rsid w:val="00136039"/>
    <w:rsid w:val="00137D96"/>
    <w:rsid w:val="00144599"/>
    <w:rsid w:val="001500EE"/>
    <w:rsid w:val="00150B6F"/>
    <w:rsid w:val="001530C2"/>
    <w:rsid w:val="00162028"/>
    <w:rsid w:val="0017273D"/>
    <w:rsid w:val="00174EE3"/>
    <w:rsid w:val="0017554E"/>
    <w:rsid w:val="0018106D"/>
    <w:rsid w:val="001A35AB"/>
    <w:rsid w:val="001B2860"/>
    <w:rsid w:val="001B7463"/>
    <w:rsid w:val="001D06FD"/>
    <w:rsid w:val="001D2FA7"/>
    <w:rsid w:val="001E5682"/>
    <w:rsid w:val="001F2708"/>
    <w:rsid w:val="0021187C"/>
    <w:rsid w:val="00221D59"/>
    <w:rsid w:val="0022280B"/>
    <w:rsid w:val="002262DB"/>
    <w:rsid w:val="002263A2"/>
    <w:rsid w:val="00227DEC"/>
    <w:rsid w:val="00242B40"/>
    <w:rsid w:val="00254930"/>
    <w:rsid w:val="00272F1E"/>
    <w:rsid w:val="0027624B"/>
    <w:rsid w:val="00284B99"/>
    <w:rsid w:val="00294E33"/>
    <w:rsid w:val="0029735E"/>
    <w:rsid w:val="002C44C6"/>
    <w:rsid w:val="002C4F2F"/>
    <w:rsid w:val="002D0D83"/>
    <w:rsid w:val="002D25CB"/>
    <w:rsid w:val="002D77E7"/>
    <w:rsid w:val="002F70A4"/>
    <w:rsid w:val="00306092"/>
    <w:rsid w:val="00306625"/>
    <w:rsid w:val="003311EC"/>
    <w:rsid w:val="003355B1"/>
    <w:rsid w:val="003358EF"/>
    <w:rsid w:val="003521FA"/>
    <w:rsid w:val="00357BEF"/>
    <w:rsid w:val="003713B0"/>
    <w:rsid w:val="00381DC5"/>
    <w:rsid w:val="003A5CA3"/>
    <w:rsid w:val="003B23B3"/>
    <w:rsid w:val="003D6FCE"/>
    <w:rsid w:val="003D7702"/>
    <w:rsid w:val="003E147D"/>
    <w:rsid w:val="003F6178"/>
    <w:rsid w:val="004305EF"/>
    <w:rsid w:val="00433095"/>
    <w:rsid w:val="00442E3E"/>
    <w:rsid w:val="00443296"/>
    <w:rsid w:val="004463F4"/>
    <w:rsid w:val="004521F2"/>
    <w:rsid w:val="0046599E"/>
    <w:rsid w:val="00465BDD"/>
    <w:rsid w:val="00465CD5"/>
    <w:rsid w:val="004812C1"/>
    <w:rsid w:val="004837FF"/>
    <w:rsid w:val="00497F08"/>
    <w:rsid w:val="004A3FA3"/>
    <w:rsid w:val="004A7DBB"/>
    <w:rsid w:val="004B06D7"/>
    <w:rsid w:val="004B43AA"/>
    <w:rsid w:val="004C25D6"/>
    <w:rsid w:val="004C317F"/>
    <w:rsid w:val="004C55CC"/>
    <w:rsid w:val="004C7A97"/>
    <w:rsid w:val="004F27AA"/>
    <w:rsid w:val="005055C0"/>
    <w:rsid w:val="00513CA5"/>
    <w:rsid w:val="005206D6"/>
    <w:rsid w:val="005250E4"/>
    <w:rsid w:val="00527794"/>
    <w:rsid w:val="0053071F"/>
    <w:rsid w:val="005313F8"/>
    <w:rsid w:val="005318E8"/>
    <w:rsid w:val="00570408"/>
    <w:rsid w:val="005801EF"/>
    <w:rsid w:val="00590D4B"/>
    <w:rsid w:val="00596543"/>
    <w:rsid w:val="005A0782"/>
    <w:rsid w:val="005A77C9"/>
    <w:rsid w:val="005E61EC"/>
    <w:rsid w:val="005F7314"/>
    <w:rsid w:val="00601F63"/>
    <w:rsid w:val="006053C4"/>
    <w:rsid w:val="00613787"/>
    <w:rsid w:val="00620878"/>
    <w:rsid w:val="00625BB4"/>
    <w:rsid w:val="0062731C"/>
    <w:rsid w:val="00627797"/>
    <w:rsid w:val="00630897"/>
    <w:rsid w:val="00655A6D"/>
    <w:rsid w:val="006567C7"/>
    <w:rsid w:val="00657462"/>
    <w:rsid w:val="00657D1E"/>
    <w:rsid w:val="00660D5C"/>
    <w:rsid w:val="006670F1"/>
    <w:rsid w:val="0068510A"/>
    <w:rsid w:val="006A102B"/>
    <w:rsid w:val="006B1FE9"/>
    <w:rsid w:val="006C3BAA"/>
    <w:rsid w:val="006C5010"/>
    <w:rsid w:val="006E347A"/>
    <w:rsid w:val="006E6DD5"/>
    <w:rsid w:val="007072A2"/>
    <w:rsid w:val="00711F11"/>
    <w:rsid w:val="00714EA1"/>
    <w:rsid w:val="00720733"/>
    <w:rsid w:val="0073734C"/>
    <w:rsid w:val="0074244C"/>
    <w:rsid w:val="0074316F"/>
    <w:rsid w:val="00743F33"/>
    <w:rsid w:val="007477AA"/>
    <w:rsid w:val="00750411"/>
    <w:rsid w:val="0075188D"/>
    <w:rsid w:val="00767A09"/>
    <w:rsid w:val="007774A2"/>
    <w:rsid w:val="00787E7A"/>
    <w:rsid w:val="007924B7"/>
    <w:rsid w:val="007A648B"/>
    <w:rsid w:val="007D3A9D"/>
    <w:rsid w:val="007E2B8A"/>
    <w:rsid w:val="007E3A80"/>
    <w:rsid w:val="007F084E"/>
    <w:rsid w:val="007F7BC2"/>
    <w:rsid w:val="00813F1D"/>
    <w:rsid w:val="00817808"/>
    <w:rsid w:val="00823F5C"/>
    <w:rsid w:val="00824BD4"/>
    <w:rsid w:val="00835426"/>
    <w:rsid w:val="00852AC9"/>
    <w:rsid w:val="0085550F"/>
    <w:rsid w:val="00870492"/>
    <w:rsid w:val="008777AA"/>
    <w:rsid w:val="008932DD"/>
    <w:rsid w:val="0089362F"/>
    <w:rsid w:val="00894BCB"/>
    <w:rsid w:val="008963B0"/>
    <w:rsid w:val="008A14FC"/>
    <w:rsid w:val="008B599F"/>
    <w:rsid w:val="008B7267"/>
    <w:rsid w:val="008E52C7"/>
    <w:rsid w:val="00900B1F"/>
    <w:rsid w:val="009069CD"/>
    <w:rsid w:val="00910B63"/>
    <w:rsid w:val="00914B4B"/>
    <w:rsid w:val="009202FE"/>
    <w:rsid w:val="00921BA1"/>
    <w:rsid w:val="00924C03"/>
    <w:rsid w:val="009410FB"/>
    <w:rsid w:val="009550C2"/>
    <w:rsid w:val="00955DED"/>
    <w:rsid w:val="00962BEF"/>
    <w:rsid w:val="0096383B"/>
    <w:rsid w:val="00963EDA"/>
    <w:rsid w:val="00971057"/>
    <w:rsid w:val="0099641F"/>
    <w:rsid w:val="00996575"/>
    <w:rsid w:val="009B3DC8"/>
    <w:rsid w:val="009D2299"/>
    <w:rsid w:val="009E0F9E"/>
    <w:rsid w:val="00A1678A"/>
    <w:rsid w:val="00A218E7"/>
    <w:rsid w:val="00A475DE"/>
    <w:rsid w:val="00A720F0"/>
    <w:rsid w:val="00A827D9"/>
    <w:rsid w:val="00A85090"/>
    <w:rsid w:val="00A9713C"/>
    <w:rsid w:val="00AB1364"/>
    <w:rsid w:val="00AB396C"/>
    <w:rsid w:val="00AB4E65"/>
    <w:rsid w:val="00AC398D"/>
    <w:rsid w:val="00AC5400"/>
    <w:rsid w:val="00AD5C1B"/>
    <w:rsid w:val="00AD706E"/>
    <w:rsid w:val="00AF5002"/>
    <w:rsid w:val="00B0312B"/>
    <w:rsid w:val="00B17767"/>
    <w:rsid w:val="00B261AE"/>
    <w:rsid w:val="00B61BB2"/>
    <w:rsid w:val="00B61D01"/>
    <w:rsid w:val="00BC445A"/>
    <w:rsid w:val="00BD189D"/>
    <w:rsid w:val="00BD29C5"/>
    <w:rsid w:val="00BE16C9"/>
    <w:rsid w:val="00BF13C1"/>
    <w:rsid w:val="00BF66CB"/>
    <w:rsid w:val="00C250F9"/>
    <w:rsid w:val="00C3625A"/>
    <w:rsid w:val="00C40C89"/>
    <w:rsid w:val="00C70E02"/>
    <w:rsid w:val="00C75312"/>
    <w:rsid w:val="00C9365D"/>
    <w:rsid w:val="00C94C59"/>
    <w:rsid w:val="00CA5050"/>
    <w:rsid w:val="00CB1AAE"/>
    <w:rsid w:val="00CC006F"/>
    <w:rsid w:val="00CC4CBA"/>
    <w:rsid w:val="00CD089F"/>
    <w:rsid w:val="00CD1BE9"/>
    <w:rsid w:val="00D02533"/>
    <w:rsid w:val="00D1132A"/>
    <w:rsid w:val="00D145A1"/>
    <w:rsid w:val="00D212ED"/>
    <w:rsid w:val="00D27FAA"/>
    <w:rsid w:val="00D82AAC"/>
    <w:rsid w:val="00D967A3"/>
    <w:rsid w:val="00DA0799"/>
    <w:rsid w:val="00DF6F2E"/>
    <w:rsid w:val="00E02DDD"/>
    <w:rsid w:val="00E06946"/>
    <w:rsid w:val="00E1043C"/>
    <w:rsid w:val="00E165CF"/>
    <w:rsid w:val="00E2152B"/>
    <w:rsid w:val="00E253E0"/>
    <w:rsid w:val="00E26291"/>
    <w:rsid w:val="00E32940"/>
    <w:rsid w:val="00E376B3"/>
    <w:rsid w:val="00E56306"/>
    <w:rsid w:val="00E64BA5"/>
    <w:rsid w:val="00E662E4"/>
    <w:rsid w:val="00E71861"/>
    <w:rsid w:val="00E93D34"/>
    <w:rsid w:val="00E97EF3"/>
    <w:rsid w:val="00EA3AF1"/>
    <w:rsid w:val="00EE6122"/>
    <w:rsid w:val="00EF5567"/>
    <w:rsid w:val="00F07F67"/>
    <w:rsid w:val="00F55CB3"/>
    <w:rsid w:val="00F77491"/>
    <w:rsid w:val="00F84C20"/>
    <w:rsid w:val="00F874CA"/>
    <w:rsid w:val="00F95BA5"/>
    <w:rsid w:val="00F96DD5"/>
    <w:rsid w:val="00FA2522"/>
    <w:rsid w:val="00FB1319"/>
    <w:rsid w:val="00FB4D27"/>
    <w:rsid w:val="00FC272A"/>
    <w:rsid w:val="00FD250E"/>
    <w:rsid w:val="00FD3557"/>
    <w:rsid w:val="00FD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21D6"/>
  <w15:docId w15:val="{70D21C1E-B108-48AB-ABA7-9D1E6F9D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3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2280B"/>
    <w:pPr>
      <w:keepNext/>
      <w:suppressAutoHyphens w:val="0"/>
      <w:spacing w:after="200" w:line="276" w:lineRule="auto"/>
      <w:jc w:val="center"/>
      <w:outlineLvl w:val="0"/>
    </w:pPr>
    <w:rPr>
      <w:rFonts w:ascii="Arial" w:eastAsiaTheme="minorEastAsia" w:hAnsi="Arial" w:cs="Arial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2280B"/>
    <w:pPr>
      <w:keepNext/>
      <w:suppressAutoHyphens w:val="0"/>
      <w:jc w:val="right"/>
      <w:outlineLvl w:val="1"/>
    </w:pPr>
    <w:rPr>
      <w:rFonts w:ascii="Arial" w:eastAsiaTheme="minorEastAsia" w:hAnsi="Arial" w:cs="Arial"/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Akapit z listą numerowaną,1_literowka Znak,Literowanie Znak,Preambuła Znak,BulletC,normalny tekst,Lista punktowana1,Obiekt,Numerowanie 1)"/>
    <w:basedOn w:val="Normalny"/>
    <w:link w:val="AkapitzlistZnak"/>
    <w:uiPriority w:val="34"/>
    <w:qFormat/>
    <w:rsid w:val="00C250F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2">
    <w:name w:val="t2"/>
    <w:basedOn w:val="Normalny"/>
    <w:rsid w:val="00C250F9"/>
    <w:pPr>
      <w:numPr>
        <w:ilvl w:val="1"/>
        <w:numId w:val="1"/>
      </w:numPr>
      <w:suppressAutoHyphens w:val="0"/>
      <w:spacing w:after="200" w:line="276" w:lineRule="auto"/>
      <w:contextualSpacing/>
    </w:pPr>
    <w:rPr>
      <w:b/>
      <w:bCs/>
      <w:lang w:eastAsia="en-US"/>
    </w:rPr>
  </w:style>
  <w:style w:type="paragraph" w:customStyle="1" w:styleId="t3">
    <w:name w:val="t3"/>
    <w:basedOn w:val="t2"/>
    <w:rsid w:val="00C250F9"/>
    <w:pPr>
      <w:numPr>
        <w:ilvl w:val="2"/>
      </w:numPr>
    </w:pPr>
    <w:rPr>
      <w:b w:val="0"/>
      <w:bCs w:val="0"/>
    </w:rPr>
  </w:style>
  <w:style w:type="paragraph" w:customStyle="1" w:styleId="t4">
    <w:name w:val="t4"/>
    <w:basedOn w:val="t3"/>
    <w:rsid w:val="00C250F9"/>
    <w:pPr>
      <w:numPr>
        <w:ilvl w:val="3"/>
      </w:numPr>
    </w:pPr>
    <w:rPr>
      <w:rFonts w:eastAsia="Calibri"/>
      <w:sz w:val="22"/>
      <w:szCs w:val="22"/>
    </w:rPr>
  </w:style>
  <w:style w:type="character" w:styleId="Tytuksiki">
    <w:name w:val="Book Title"/>
    <w:uiPriority w:val="33"/>
    <w:qFormat/>
    <w:rsid w:val="00C250F9"/>
    <w:rPr>
      <w:b/>
      <w:bCs/>
      <w:smallCap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3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3B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jlqj4b">
    <w:name w:val="jlqj4b"/>
    <w:basedOn w:val="Domylnaczcionkaakapitu"/>
    <w:rsid w:val="00BF13C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76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76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76B3"/>
    <w:rPr>
      <w:vertAlign w:val="superscript"/>
    </w:rPr>
  </w:style>
  <w:style w:type="paragraph" w:styleId="Nagwek">
    <w:name w:val="header"/>
    <w:basedOn w:val="Normalny"/>
    <w:link w:val="NagwekZnak"/>
    <w:unhideWhenUsed/>
    <w:rsid w:val="001445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5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1445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45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5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5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5EF"/>
    <w:rPr>
      <w:vertAlign w:val="superscript"/>
    </w:rPr>
  </w:style>
  <w:style w:type="table" w:styleId="Tabela-Siatka">
    <w:name w:val="Table Grid"/>
    <w:basedOn w:val="Standardowy"/>
    <w:uiPriority w:val="39"/>
    <w:rsid w:val="00EF556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22280B"/>
    <w:rPr>
      <w:rFonts w:ascii="Arial" w:eastAsiaTheme="minorEastAsia" w:hAnsi="Arial" w:cs="Arial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22280B"/>
    <w:rPr>
      <w:rFonts w:ascii="Arial" w:eastAsiaTheme="minorEastAsia" w:hAnsi="Arial" w:cs="Arial"/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22280B"/>
    <w:pPr>
      <w:suppressAutoHyphens w:val="0"/>
      <w:spacing w:before="100" w:beforeAutospacing="1" w:after="119"/>
    </w:pPr>
    <w:rPr>
      <w:rFonts w:ascii="Calibri" w:eastAsiaTheme="minorEastAsia" w:hAnsi="Calibri" w:cs="Calibri"/>
      <w:lang w:eastAsia="pl-PL"/>
    </w:rPr>
  </w:style>
  <w:style w:type="character" w:customStyle="1" w:styleId="AkapitzlistZnak">
    <w:name w:val="Akapit z listą Znak"/>
    <w:aliases w:val="Podsis rysunku Znak,Akapit z listą numerowaną Znak,1_literowka Znak Znak,Literowanie Znak Znak,Preambuła Znak Znak,BulletC Znak,normalny tekst Znak,Lista punktowana1 Znak,Obiekt Znak,Numerowanie 1) Znak"/>
    <w:link w:val="Akapitzlist"/>
    <w:uiPriority w:val="34"/>
    <w:qFormat/>
    <w:locked/>
    <w:rsid w:val="00FD250E"/>
    <w:rPr>
      <w:rFonts w:ascii="Calibri" w:eastAsia="Calibri" w:hAnsi="Calibri" w:cs="Calibri"/>
    </w:rPr>
  </w:style>
  <w:style w:type="paragraph" w:customStyle="1" w:styleId="Default">
    <w:name w:val="Default"/>
    <w:rsid w:val="004659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Font">
    <w:name w:val="List Font"/>
    <w:basedOn w:val="Normalny"/>
    <w:uiPriority w:val="1"/>
    <w:qFormat/>
    <w:rsid w:val="00D02533"/>
    <w:pPr>
      <w:widowControl w:val="0"/>
      <w:suppressAutoHyphens w:val="0"/>
      <w:autoSpaceDE w:val="0"/>
      <w:autoSpaceDN w:val="0"/>
    </w:pPr>
    <w:rPr>
      <w:rFonts w:ascii="Arial Narrow" w:eastAsia="Arial Narrow" w:hAnsi="Arial Narrow" w:cs="Arial Narrow"/>
      <w:sz w:val="18"/>
      <w:szCs w:val="18"/>
      <w:lang w:val="en-US" w:eastAsia="en-US"/>
    </w:rPr>
  </w:style>
  <w:style w:type="paragraph" w:styleId="Tekstpodstawowywcity2">
    <w:name w:val="Body Text Indent 2"/>
    <w:basedOn w:val="Normalny"/>
    <w:link w:val="Tekstpodstawowywcity2Znak"/>
    <w:rsid w:val="004A7DBB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A7D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02DD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04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043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AE306-BC99-4C14-B798-B319E305F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</Pages>
  <Words>1202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Wymaganie techniczne systemu NMR.</vt:lpstr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Wymaganie techniczne systemu NMR.</dc:title>
  <dc:subject/>
  <dc:creator>Adam Tchórzewski</dc:creator>
  <cp:keywords>nmr;wymagania techniczne</cp:keywords>
  <dc:description/>
  <cp:lastModifiedBy>Aleksandra Blicharz</cp:lastModifiedBy>
  <cp:revision>83</cp:revision>
  <cp:lastPrinted>2024-08-06T05:33:00Z</cp:lastPrinted>
  <dcterms:created xsi:type="dcterms:W3CDTF">2022-09-29T12:52:00Z</dcterms:created>
  <dcterms:modified xsi:type="dcterms:W3CDTF">2024-08-08T08:20:00Z</dcterms:modified>
</cp:coreProperties>
</file>