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1A179F" w14:textId="19A1A720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 nr</w:t>
      </w:r>
      <w:r w:rsidR="006E7BA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090928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………………………..</w:t>
      </w:r>
    </w:p>
    <w:p w14:paraId="0108E17E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29814DC" w14:textId="2C0464E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…………202</w:t>
      </w:r>
      <w:r w:rsidR="009B7A1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roku w Elblągu pomiędzy:</w:t>
      </w:r>
    </w:p>
    <w:p w14:paraId="7F653839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92AF005" w14:textId="3487EA05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Elbląskim Przedsiębiorstwem Energetyki Cieplnej Spółka z o. o. w Elblągu ul. Fabryczna 3 -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 w:rsidR="002C40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95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status dużego przedsiębiorcy w</w:t>
      </w:r>
      <w:r w:rsidR="002C40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rozumieniu postanowień ustawy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 dnia 8 marca 2013 r. o przeciwdziałaniu nadmiernym opóźnieniom </w:t>
      </w:r>
      <w:r w:rsidR="0009092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dalej "Zamawiającym"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reprezentowan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5742404" w14:textId="244C0DA9" w:rsidR="00FC4315" w:rsidRPr="00FC4315" w:rsidRDefault="00FC4315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……, a</w:t>
      </w:r>
    </w:p>
    <w:p w14:paraId="4D05DD6C" w14:textId="1C53016A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bookmarkStart w:id="0" w:name="_Hlk66785149"/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prawne i jednostki nie posiadające osobowości prawnej – spółki kapitałowe i osobowe)</w:t>
      </w:r>
      <w:r w:rsidR="00FC4315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:</w:t>
      </w:r>
    </w:p>
    <w:p w14:paraId="750C596A" w14:textId="699E8381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………………………………………………………………………… z siedzibą w ………………. (….-………) przy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ul. ……………………………., wpisaną do rejestru przedsiębiorców Krajowego Rejestru Sądowego, prowadzonego przez Sąd Rejonowy ……………………………………,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…….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Wydział Gospodarczy Krajowego Rejestru Sądowego, pod nr KRS: ………………………….; NIP: ………………………….., REGON: …………………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…, kapitał zakładowy ……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 zł (w przypadku spółek akcyjnych dodatkowo: „o kapitale zakładowym w wysokości ………………………………. zł wpłaconym w całości”)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5CF27E6" w14:textId="77777777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73A8E14" w14:textId="22010614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fizyczne prowadzące jednoosobową działalność gospodarczą)</w:t>
      </w:r>
      <w:r w:rsidR="00FC4315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:</w:t>
      </w:r>
    </w:p>
    <w:p w14:paraId="0C6961EC" w14:textId="77777777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…………………………………………………………, prowadzącym działalność gospodarcza pod firmą ………………………………………………………………, z siedzibą w …………………….., zamieszkałym w …………………..(….-……..) przy ul. …………………………………….., legitymującym się dowodem osobistym o nr ……………………, PESEL…………………………….</w:t>
      </w:r>
    </w:p>
    <w:p w14:paraId="41DE473E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075FEB52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fizyczne prowadzące działalność gospodarczą na podstawie umowy spółki cywilnej):</w:t>
      </w:r>
    </w:p>
    <w:p w14:paraId="05D35B72" w14:textId="2AACE233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…………………………………………………………, prowadzącym działalność gospodarcza pod firmą ………………………………………………………………, z siedzibą w …………………….., zamieszkałym w …………………..(….-……..) przy ul. …………………………………….., legitymującym się dowodem osobistym o nr ……………………, PESEL…………………………….</w:t>
      </w:r>
    </w:p>
    <w:p w14:paraId="1867CFCD" w14:textId="3AD8CDDC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…………………………………………………………, prowadzącym działalność gospodarcza pod firmą ………………………………………………………………, z siedzibą w …………………….., zamieszkałym w …………………..(….-……..) przy ul. …………………………………….., legitymującym się dowodem osobistym o nr ……………………, PESEL…………………………….</w:t>
      </w:r>
    </w:p>
    <w:p w14:paraId="619BA577" w14:textId="7FBA1D3F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…………………..itd.</w:t>
      </w:r>
    </w:p>
    <w:p w14:paraId="2B27B6B3" w14:textId="77777777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działający na podstawie umowy spółki cywilnej z dnia ………………………………….</w:t>
      </w:r>
    </w:p>
    <w:p w14:paraId="2D98BD28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579D6FFC" w14:textId="3769F24F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fizyczne nie prowadzące działalności gospodarczej)</w:t>
      </w:r>
      <w:r w:rsidR="00FC4315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:</w:t>
      </w:r>
    </w:p>
    <w:p w14:paraId="4DDE0930" w14:textId="51DC89DA" w:rsidR="006B7621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……….. zamieszkałym w 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 (…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-…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) przy ul.  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……, legitymującym się dowodem osobistym o nr ……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 PESEL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</w:t>
      </w:r>
      <w:r w:rsidRPr="00FC4315" w:rsidDel="009E16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bookmarkEnd w:id="0"/>
    </w:p>
    <w:p w14:paraId="0BD87EFA" w14:textId="77777777" w:rsidR="00FC4315" w:rsidRPr="00FC4315" w:rsidRDefault="00FC4315" w:rsidP="006B7621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</w:pPr>
    </w:p>
    <w:p w14:paraId="5A134CD4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4894F8A6" w14:textId="46463AE6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1613DBAA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§1 Przedmiot Umowy</w:t>
      </w:r>
    </w:p>
    <w:p w14:paraId="12DEB6B1" w14:textId="4A698066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podstawie niniejszej Umowy Wykonawca zobowiązuje się w terminach i za wynagrodzeniem określonym niniejszą Umową do odbioru i zagospodarowania odpadu o kodzie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 01 80 z E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PEC Sp. z o. o. </w:t>
      </w:r>
      <w:r w:rsidR="00235DA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orientacyjnej ilości </w:t>
      </w:r>
      <w:r w:rsidRPr="009B7A1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około 1000 ton.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0513650B" w14:textId="1FEFA32F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Integralną część niniejszej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 stanowi O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pis przedmiotu zamówienia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stanowiąc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jej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załącznik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4180813" w14:textId="1BC59BD3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3.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Przedmiotowy odpad wykorzystywany będzie zgodnie z wydaną </w:t>
      </w:r>
      <w:r w:rsidR="00FC4315"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Wykonawcy 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i przekazaną Zamawiającemu decyzją na przetwarzanie i/lub zbieranie odpadów.</w:t>
      </w:r>
      <w:r w:rsidR="00FC4315"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Przedmiotowy odpad będzie wykorzystany zgodnie z Rozporządzeniem Ministra Środowiska z dnia 10 listopada 2015 r</w:t>
      </w:r>
      <w:r w:rsidR="00E525A8"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 w sprawie listy rodzajów odpadów, które osoby fizyczne lub jednostki organizacyjne niebędące przedsiębiorcami mogą poddawać odzyskowi na potrzeby własne, oraz dopuszczalnych metod ich odzysku.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38FA99C5" w14:textId="75102D54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4.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niniejszą 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mowę będzie wykonywał z należytą starannością, z uwzględnieniem najnowszej wiedzy i metodyki. </w:t>
      </w:r>
    </w:p>
    <w:p w14:paraId="00E9DE61" w14:textId="0898C73D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5.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może posługiwać się Podwykonawcami za </w:t>
      </w:r>
      <w:r w:rsidR="00804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uprzednią pisemną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zgodą Zamawiającego, przy czym za ich działanie ponosi odpowiedzialność na zasadach określonych niniejszą Umową, jak za działanie własne.</w:t>
      </w:r>
    </w:p>
    <w:p w14:paraId="2704F17A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B09EAE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29C43185" w14:textId="113D16E1" w:rsidR="006B7621" w:rsidRPr="000159E7" w:rsidRDefault="006B7621" w:rsidP="00E525A8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 Strony Umowy zgodnie postanawiają, że odbiory realizowane będą wg następującego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porządku:</w:t>
      </w:r>
    </w:p>
    <w:p w14:paraId="66AC9544" w14:textId="77777777" w:rsidR="006B7621" w:rsidRPr="000159E7" w:rsidRDefault="006B7621" w:rsidP="00E525A8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a)  Zamawiający telefonicznie lub poprzez wysłanie wiadomości e-mail na adres Wykonawcy:</w:t>
      </w:r>
    </w:p>
    <w:p w14:paraId="05E74103" w14:textId="2B922266" w:rsidR="006B7621" w:rsidRPr="000159E7" w:rsidRDefault="006B7621" w:rsidP="00E525A8">
      <w:pPr>
        <w:spacing w:line="276" w:lineRule="auto"/>
        <w:ind w:left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......................(e-mail) …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 (telefon)  informuje   Wykonawcę   o   konieczności   odbioru odpadu,   wskazując  miejsce odbioru;</w:t>
      </w:r>
    </w:p>
    <w:p w14:paraId="13B5D015" w14:textId="77777777" w:rsidR="006B7621" w:rsidRPr="000159E7" w:rsidRDefault="006B7621" w:rsidP="00E525A8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b) Wykonawca zobowiązany jest zrealizować odbiór w terminie 2 dni roboczych od dnia otrzymania wiadomości, o której mowa w lit. a).</w:t>
      </w:r>
    </w:p>
    <w:p w14:paraId="40FC6DC0" w14:textId="5E31B8B5" w:rsidR="006B7621" w:rsidRPr="000159E7" w:rsidRDefault="006B7621" w:rsidP="00E525A8">
      <w:pPr>
        <w:spacing w:line="276" w:lineRule="auto"/>
        <w:ind w:left="284" w:hanging="284"/>
        <w:rPr>
          <w:rFonts w:ascii="Lato" w:hAnsi="Lato"/>
          <w:b/>
          <w:bCs/>
          <w:i/>
          <w:iCs/>
          <w:spacing w:val="5"/>
          <w:sz w:val="22"/>
          <w:szCs w:val="22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 obowiązywania Umowy: </w:t>
      </w:r>
      <w:r w:rsidR="0009092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dwa tygodnie od daty podpisania umowy.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F0B3A77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CCEA74B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7EF4CDB2" w14:textId="086AF1D3" w:rsidR="006B7621" w:rsidRPr="000159E7" w:rsidRDefault="006B7621" w:rsidP="00E525A8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Cena jednostkowa netto za odbiór i zagospodarowanie odpadu wynosi …………….. zł/t.</w:t>
      </w:r>
    </w:p>
    <w:p w14:paraId="1084239F" w14:textId="4B0D0D6C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Podstawą ustalenia należności za zagospodarowany odpad jest cena jednostkowa oraz potwierdzona dokumentami wagowymi ilość odpadu odebranego w poszczególnych okresach rozliczeniowych. </w:t>
      </w:r>
    </w:p>
    <w:p w14:paraId="07EFA555" w14:textId="77777777" w:rsidR="006B7621" w:rsidRPr="00915871" w:rsidRDefault="006B7621" w:rsidP="000159E7">
      <w:pPr>
        <w:spacing w:line="276" w:lineRule="auto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bookmarkStart w:id="1" w:name="_Hlk66785324"/>
    </w:p>
    <w:p w14:paraId="0FA66CBF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bookmarkEnd w:id="1"/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90B0BB4" w14:textId="254E47CC" w:rsidR="006B7621" w:rsidRPr="00E525A8" w:rsidRDefault="006B7621" w:rsidP="00E525A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Przedstawicielem Zamawiającego upoważnionym do nadzorowania prawidłowości dostaw będzie 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……………………..,  nr telefonu ……………………..</w:t>
      </w:r>
      <w:r w:rsidRPr="009158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 ........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...................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...............</w:t>
      </w:r>
    </w:p>
    <w:p w14:paraId="0FE5878F" w14:textId="0C10C5BA" w:rsidR="00E525A8" w:rsidRPr="00915871" w:rsidRDefault="006B7621" w:rsidP="006B7621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………………………………….. nr telefonu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</w:t>
      </w:r>
      <w:r w:rsidRPr="009158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E525A8" w:rsidRPr="009158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e-mail:……………………………….</w:t>
      </w:r>
    </w:p>
    <w:p w14:paraId="55285E4A" w14:textId="77777777" w:rsidR="00B767B6" w:rsidRPr="00915871" w:rsidRDefault="00B767B6" w:rsidP="00B767B6">
      <w:p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F1C2BA7" w14:textId="77777777" w:rsidR="00B767B6" w:rsidRPr="00915871" w:rsidRDefault="00B767B6" w:rsidP="00B767B6">
      <w:p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356030B" w14:textId="77777777" w:rsidR="00B767B6" w:rsidRPr="00915871" w:rsidRDefault="00B767B6" w:rsidP="00B767B6">
      <w:p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11E1D1" w14:textId="77777777" w:rsidR="006B7621" w:rsidRPr="000159E7" w:rsidRDefault="006B7621" w:rsidP="00B767B6">
      <w:pPr>
        <w:spacing w:line="276" w:lineRule="auto"/>
        <w:ind w:left="284" w:hanging="284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1587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 xml:space="preserve">§5 </w:t>
      </w: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Procedury odbioru</w:t>
      </w:r>
    </w:p>
    <w:p w14:paraId="5310C28D" w14:textId="11C0BA74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 rozpoczęciem odbiorów</w:t>
      </w:r>
      <w:r w:rsidR="00B767B6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przekaże Zamawiającemu kopie stosowanych pozwole</w:t>
      </w:r>
      <w:r w:rsidR="003D18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ń,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 wszelkie zmiany z tym związane uzupełniać będzie na bieżąco, o ile b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ędą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wymagane. </w:t>
      </w:r>
    </w:p>
    <w:p w14:paraId="45047AD5" w14:textId="30387A52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bookmarkStart w:id="2" w:name="_Hlk92698936"/>
      <w:r w:rsidR="005072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zapewni załadunek odpadu ładowarką oraz usługę ważenia</w:t>
      </w:r>
      <w:bookmarkEnd w:id="2"/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7E90E86" w14:textId="62F28488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Wykonawca przejmując od Zamawiającego odpad o kodzie 10 01 80 zobowiązany jest na bieżąco potwierdzać przejęcie odpadu Kart Przekazania Odpadu w systemie BDO zgodnie z art. 69 ustawy o odpadach. Wykonawca zobowiązany jest prowadzić ewidencję odpadów zgodnie z powszechnie obowiązującymi przepisami</w:t>
      </w:r>
      <w:r w:rsid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22DF2005" w14:textId="09EAA734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4. Zamawiający oświadcza,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iż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odpad pochodzi z kotłów konwencjonalnych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a więc spełnia warunek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ex 10 01 80 w przypadku odzysku przy rekultywacjach wyrobisk poeksploatacyjnych. </w:t>
      </w:r>
    </w:p>
    <w:p w14:paraId="64DC2486" w14:textId="4E820F97" w:rsidR="006B7621" w:rsidRPr="005072CB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vertAlign w:val="superscript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5. </w:t>
      </w:r>
      <w:r w:rsidRPr="005072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Dokumenty wagowe z ważeń odpadu na wadze Zamawiającego</w:t>
      </w:r>
      <w:r w:rsidRP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oraz potwierdzone Karty Przekazania Odpadu</w:t>
      </w:r>
      <w:r w:rsid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2</w:t>
      </w:r>
      <w:r w:rsidRP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 w:rsidRPr="005072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stanowią dokumentację odbioru prac.</w:t>
      </w:r>
    </w:p>
    <w:p w14:paraId="6C72182C" w14:textId="694F37A1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6. Wykonawca przy każdo</w:t>
      </w:r>
      <w:r w:rsid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razowym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odbiorze odpadu złoży Zamawiającemu pisemne oświadczenie, iż odbierany odpad będzie wykorzystywany na własne potrzeby. W treści oświadczenia Wykonawca potwierdzi ilość odbieranego odpadu.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7016349C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EED42C7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0F279ABF" w14:textId="04C4699D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zapłacić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pierwsze wezwanie Zamawiającego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karę umowną w wysokości 80,00 zł za każdy Mg odebran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ych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odpad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ów,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wykorzystanych niezgodnie z ich przeznaczeniem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określonym w § 1 ust. 3 niniejszej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mowy. Jednocześnie wykonywanie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 przez Wykonawcę w sposób sprzeczny z jej postanowieniami i wykorzystanie odpadu niezgodn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z przeznaczeniem określonym w § 1 ust. 3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mowy, w szczególności z posiadaną decyzją (o ile jej posiadanie przez Wykonawcę jest wymagane przepisami powszechnie obowiązującego prawa) jest podstawą do natychmiastowego rozwiązania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bez dodatkowych wezwań Zamawiającego. </w:t>
      </w:r>
    </w:p>
    <w:p w14:paraId="7D684BAD" w14:textId="7E145D2F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wypadek nieodebrania w całości lub w części odpadu zgodnie z ustalonym obowiązkiem odbioru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Wykonawca upoważnia Zamawiającego do zlecenia zastępczego wykonania odbioru na koszt i ryzyko Wykonawcy.</w:t>
      </w:r>
    </w:p>
    <w:p w14:paraId="252C3831" w14:textId="4443ED7F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ponosi pełną odpowiedzialność za szkody spowodowane nieprzestrzeganiem postanowień niniejszej 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oraz warunków gospodarczego wykorzystania odpadu. </w:t>
      </w:r>
    </w:p>
    <w:p w14:paraId="2C746B85" w14:textId="6763EE3F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Rozwiązując Umowę, Zamawiający jest uprawniony do naliczenia kary umownej w wysokości połowy ceny zagospodarowania odpadu pozostającej potencjalnie do odebrania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ustaleniami niniejszej umowy (§ 1 ust. 1) oraz kolejnych aneksów do Umowy, a Wykonawca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362BF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wezwanie Zamawiającego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F362BF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zobowiązuje się tę karę umowną niezwłocznie zapłacić. </w:t>
      </w:r>
    </w:p>
    <w:p w14:paraId="094D9E3E" w14:textId="7FB7DC85" w:rsidR="006B7621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5.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każdej sytuacji, gdy szkoda poniesiona przez jedną ze Stron przekracza wysokość ustalonych kar umownych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Strony zastrzegają sobie prawo dochodzenia odszkodowania uzupełniającego na zasadach ogólnych. </w:t>
      </w:r>
    </w:p>
    <w:p w14:paraId="77319694" w14:textId="121D3E3D" w:rsidR="003D188B" w:rsidRDefault="003D188B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1BC6A99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4521A4B" w14:textId="77777777" w:rsidR="006B7621" w:rsidRPr="006E7BA5" w:rsidRDefault="006B7621" w:rsidP="00F362BF">
      <w:pPr>
        <w:spacing w:line="276" w:lineRule="auto"/>
        <w:ind w:left="284" w:hanging="284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§7 </w:t>
      </w: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4CC77741" w14:textId="6ACCF6D9" w:rsidR="006B7621" w:rsidRPr="000159E7" w:rsidRDefault="006B7621" w:rsidP="00F362B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 Umowy nastąpi po odbiorz</w:t>
      </w:r>
      <w:r w:rsidR="00F07D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</w:t>
      </w:r>
      <w:r w:rsidR="00804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całej ilości odpadów określonych w § 1.1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na podstawie obustronnie podpisan</w:t>
      </w:r>
      <w:r w:rsidR="007A302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ych</w:t>
      </w:r>
      <w:r w:rsidR="007A302E" w:rsidRPr="007A302E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 xml:space="preserve"> </w:t>
      </w:r>
      <w:r w:rsidR="007A302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kwitów wagowych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faktury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VAT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/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rachunku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footnoteReference w:id="4"/>
      </w:r>
      <w:r w:rsidR="006E7BA5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wystawionego przez Wykonawcę. </w:t>
      </w:r>
    </w:p>
    <w:p w14:paraId="221A7378" w14:textId="62504E79" w:rsidR="006B7621" w:rsidRPr="000159E7" w:rsidRDefault="006B7621" w:rsidP="007A302E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 Płatności za wykonany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rzedmiot </w:t>
      </w:r>
      <w:r w:rsidR="00F07D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będą regulowane w terminie </w:t>
      </w:r>
      <w:r w:rsidR="009B7A1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otrzymania przez Zamawiającego od Wykonawcy oryginału prawidłowo wystawionej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faktury VAT/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rachunku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4</w:t>
      </w:r>
      <w:r w:rsidR="00F07D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W przypadku Wykonawcy funkcjonującego w ramach BDO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warunkiem zapłaty wynagrodzenia jest zatwierdzenie Karty Przekazania Odpadu w systemie BDO, zgodnie z przepisami powszechnie obowiązującymi i niniejszą 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mową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2</w:t>
      </w:r>
    </w:p>
    <w:p w14:paraId="6BCC8534" w14:textId="559AC586" w:rsidR="006B7621" w:rsidRPr="000159E7" w:rsidRDefault="007A302E" w:rsidP="00F362BF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Należny z tytułu Umowy podatek od towarów i </w:t>
      </w:r>
      <w:r w:rsidR="000543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sług VAT będzie doliczony do ceny netto, zgodnie 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br/>
        <w:t>z obowiązującymi w dniu wystawienia faktury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/rachunku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przepisami</w:t>
      </w:r>
      <w:r w:rsidR="000543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4</w:t>
      </w:r>
    </w:p>
    <w:p w14:paraId="201F0817" w14:textId="21346CFD" w:rsidR="006B7621" w:rsidRPr="000159E7" w:rsidRDefault="007A302E" w:rsidP="00F362BF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="006B7621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Zamawiający oświadcza, że jest podatnikiem podatku od towarów i </w:t>
      </w:r>
      <w:r w:rsidR="000543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sług VAT zarejestrowanym pod numerem NIP 578-000-26-19 i upoważnia Wykonawcę do wystawiania zgodnie z Umową i obowiązującymi przepisami faktur VAT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/ rachunku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bez podpisu Zamawiającego</w:t>
      </w:r>
      <w:r w:rsidR="0005435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4</w:t>
      </w:r>
    </w:p>
    <w:p w14:paraId="618618EB" w14:textId="300711B2" w:rsidR="006B7621" w:rsidRPr="000159E7" w:rsidRDefault="007A302E" w:rsidP="00F362BF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6B7621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 Za moment zapłaty Strony uznają dzień obciążenia rachunku bankowego Zamawiającego.</w:t>
      </w:r>
    </w:p>
    <w:p w14:paraId="7076E2E8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BEBE1EF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434746D8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 Zamawiający może rozwiązać Umowę w następujących przypadkach:</w:t>
      </w:r>
    </w:p>
    <w:p w14:paraId="2075AF14" w14:textId="71F16E18" w:rsidR="006B7621" w:rsidRPr="000159E7" w:rsidRDefault="006B7621" w:rsidP="00054357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opóźnia się z wykonaniem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 lub wykonuje go w sposób niezgodny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mową i pomimo pisemnego wezwania ze strony Zamawiającego 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prawidłowego wykonywania Umowy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bądź określającego ostateczny termin wykonania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Umowy, nie wykonuje go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bądź wykonuje w sposób, który daje uzasadnione przypuszczenie, iż nie wykona Umowy w umówionym terminie lub też nie wykona go w sposób należyty;</w:t>
      </w:r>
    </w:p>
    <w:p w14:paraId="5DCA473D" w14:textId="1A3EAB43" w:rsidR="006B7621" w:rsidRPr="000159E7" w:rsidRDefault="006B7621" w:rsidP="00054357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zagospodarowuje odpad w sposób niezgodny z niniejszą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mową lub przepisami prawa powszechnie obowiązującego;</w:t>
      </w:r>
    </w:p>
    <w:p w14:paraId="341BD91C" w14:textId="66433E74" w:rsidR="006B7621" w:rsidRPr="000159E7" w:rsidRDefault="006B7621" w:rsidP="00054357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zaniedbuje lub narusza pozostałe zobowiązania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pomimo wezwania do zaprzestania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ich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naruszania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dodatkowym terminem 3 dni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nadal zaniedbuje lub narusza zobowiązania wynikające z niniejszej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mowy. </w:t>
      </w:r>
    </w:p>
    <w:p w14:paraId="2B64DADE" w14:textId="3599EAFA" w:rsidR="006B7621" w:rsidRPr="000159E7" w:rsidRDefault="006B7621" w:rsidP="00054357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Rozwiązanie Umowy może nastąpić wyłącznie w formie pisemnej pod rygorem nieważności, 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terminie określonym przez Zamawiającego w oświadczeniu. </w:t>
      </w:r>
    </w:p>
    <w:p w14:paraId="572D4C5E" w14:textId="41BFB0E1" w:rsidR="006B7621" w:rsidRPr="000159E7" w:rsidRDefault="006B7621" w:rsidP="00054357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W razie rozwiązania Umowy, o którym mowa w ust. 2, Strony Umowy sporządzą w terminie 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7 dni od daty złożenia oświadczenia o rozwiązaniu protokół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potwierdzający zakres wykonanego, a niezapłaconego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Umowy. Protokół będzie stanowić w tym przypadku podstawę do ostatecznego rozliczenia Umowy, przy czym w razie rozwiązania Umowy przez Zamawiającego z przyczyn, o których mowa w ust. 1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Wykonawcy należy się wynagrodzenie wyłącznie za część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Umowy, któr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ej odbiór,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ze sporządzonym 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rotokołem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został przez Zamawiającego </w:t>
      </w:r>
      <w:r w:rsidR="002C76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potwierdzon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bez zastrzeżeń.</w:t>
      </w:r>
    </w:p>
    <w:p w14:paraId="7FD78431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9F74809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6E933B09" w14:textId="77777777" w:rsidR="006B7621" w:rsidRPr="000159E7" w:rsidRDefault="006B7621" w:rsidP="002C76F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Wszystkie zmiany Umowy, wymagają formy pisemnej pod rygorem nieważności.</w:t>
      </w:r>
    </w:p>
    <w:p w14:paraId="214CCA33" w14:textId="77777777" w:rsidR="006B7621" w:rsidRPr="000159E7" w:rsidRDefault="006B7621" w:rsidP="002C76F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19F5B8CF" w14:textId="50C265EB" w:rsidR="006B7621" w:rsidRPr="000159E7" w:rsidRDefault="006B7621" w:rsidP="002C76F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</w:t>
      </w:r>
      <w:r w:rsidR="002C76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dzą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rozstrzygnięcie sporu, sądom powszechnym</w:t>
      </w:r>
      <w:r w:rsidR="002C76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właściwym ze względu na siedzibę Zamawiającego.</w:t>
      </w:r>
    </w:p>
    <w:p w14:paraId="096EB669" w14:textId="378B0F83" w:rsidR="006B7621" w:rsidRPr="006E7BA5" w:rsidRDefault="006B7621" w:rsidP="003C0DE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</w:pPr>
      <w:r w:rsidRP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Umowę sporządzono w </w:t>
      </w:r>
      <w:r w:rsidR="004E68DF" w:rsidRP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dwóch</w:t>
      </w:r>
      <w:r w:rsidRP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jednobrzmiących egzemplarzach, </w:t>
      </w:r>
      <w:r w:rsid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 jednym egzemplarzu dla Stron. </w:t>
      </w:r>
    </w:p>
    <w:p w14:paraId="3FBB6024" w14:textId="77777777" w:rsidR="006E7BA5" w:rsidRDefault="006E7BA5" w:rsidP="006E7BA5">
      <w:pPr>
        <w:spacing w:line="276" w:lineRule="auto"/>
        <w:ind w:left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6872919" w14:textId="77777777" w:rsidR="006E7BA5" w:rsidRPr="006E7BA5" w:rsidRDefault="006E7BA5" w:rsidP="006E7BA5">
      <w:pPr>
        <w:spacing w:line="276" w:lineRule="auto"/>
        <w:ind w:left="284"/>
        <w:jc w:val="both"/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</w:pPr>
    </w:p>
    <w:p w14:paraId="7758A260" w14:textId="4308CB1E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Dane będą przetwarzane, zgodnie Rozporządzeniem Parlamentu Europejskiego i Rady (UE) 2016/679 z dnia 27 kwietnia 2016 r. w sprawie ochrony osób fizycznych </w:t>
      </w:r>
      <w:r w:rsidR="00090928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</w:t>
      </w:r>
      <w:r w:rsidRPr="000159E7"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  <w:t>.</w:t>
      </w:r>
    </w:p>
    <w:p w14:paraId="1E5A319B" w14:textId="77777777" w:rsidR="006B7621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75FE58B" w14:textId="77777777" w:rsidR="009F7ECC" w:rsidRDefault="009F7ECC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A06BB13" w14:textId="77777777" w:rsidR="009F7ECC" w:rsidRPr="000159E7" w:rsidRDefault="009F7ECC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A955355" w14:textId="60F4AF54" w:rsidR="00F67FE4" w:rsidRDefault="006B7621" w:rsidP="002C76F5">
      <w:pPr>
        <w:ind w:firstLine="709"/>
        <w:rPr>
          <w:rFonts w:ascii="Lato" w:hAnsi="Lato"/>
          <w:b/>
          <w:bCs/>
          <w:sz w:val="22"/>
          <w:szCs w:val="22"/>
        </w:rPr>
      </w:pPr>
      <w:r w:rsidRPr="000159E7">
        <w:rPr>
          <w:rFonts w:ascii="Lato" w:hAnsi="Lato"/>
          <w:b/>
          <w:bCs/>
          <w:sz w:val="22"/>
          <w:szCs w:val="22"/>
        </w:rPr>
        <w:t>ZAMAWIAJĄCY</w:t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b/>
          <w:bCs/>
          <w:sz w:val="22"/>
          <w:szCs w:val="22"/>
        </w:rPr>
        <w:t>WYKONAWCA</w:t>
      </w:r>
    </w:p>
    <w:p w14:paraId="7D8C7689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3E894D62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73ED284D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07002A85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43A12250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04C22F5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2F6D82D7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3F28134B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5F39E95A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3D1558DA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8F077E6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60609C68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0D9AA59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7E06D86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911ADE9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5B603273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00088666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6752F514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7605F8B7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42479A2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7C28BDD4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2FD4A645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49128988" w14:textId="36634270" w:rsidR="00202043" w:rsidRPr="00202043" w:rsidRDefault="00202043" w:rsidP="002C76F5">
      <w:pPr>
        <w:ind w:firstLine="709"/>
        <w:rPr>
          <w:rFonts w:ascii="Lato" w:hAnsi="Lato"/>
          <w:sz w:val="22"/>
          <w:szCs w:val="22"/>
        </w:rPr>
      </w:pPr>
      <w:r w:rsidRPr="00202043">
        <w:rPr>
          <w:rFonts w:ascii="Lato" w:hAnsi="Lato"/>
          <w:sz w:val="22"/>
          <w:szCs w:val="22"/>
        </w:rPr>
        <w:t>Załączniki:</w:t>
      </w:r>
    </w:p>
    <w:p w14:paraId="13A84395" w14:textId="3EB56890" w:rsidR="00202043" w:rsidRPr="00202043" w:rsidRDefault="00202043" w:rsidP="00202043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202043">
        <w:rPr>
          <w:rFonts w:ascii="Lato" w:hAnsi="Lato"/>
          <w:sz w:val="22"/>
          <w:szCs w:val="22"/>
        </w:rPr>
        <w:t>Raport oferty,</w:t>
      </w:r>
    </w:p>
    <w:p w14:paraId="5621FC33" w14:textId="27365DE8" w:rsidR="00202043" w:rsidRPr="00202043" w:rsidRDefault="00202043" w:rsidP="00202043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202043">
        <w:rPr>
          <w:rFonts w:ascii="Lato" w:hAnsi="Lato"/>
          <w:sz w:val="22"/>
          <w:szCs w:val="22"/>
        </w:rPr>
        <w:t>Opis przedmiotu zamówienia,</w:t>
      </w:r>
    </w:p>
    <w:p w14:paraId="581950C0" w14:textId="37134DB8" w:rsidR="00202043" w:rsidRPr="00202043" w:rsidRDefault="00202043" w:rsidP="00202043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202043">
        <w:rPr>
          <w:rFonts w:ascii="Lato" w:hAnsi="Lato"/>
          <w:sz w:val="22"/>
          <w:szCs w:val="22"/>
        </w:rPr>
        <w:t xml:space="preserve">Klauzula RODO. </w:t>
      </w:r>
    </w:p>
    <w:sectPr w:rsidR="00202043" w:rsidRPr="00202043" w:rsidSect="00F362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F94D7" w14:textId="77777777" w:rsidR="00656A66" w:rsidRDefault="00656A66">
      <w:r>
        <w:separator/>
      </w:r>
    </w:p>
  </w:endnote>
  <w:endnote w:type="continuationSeparator" w:id="0">
    <w:p w14:paraId="5F8E7BF2" w14:textId="77777777" w:rsidR="00656A66" w:rsidRDefault="0065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963A" w14:textId="2198B70B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BD5888">
      <w:rPr>
        <w:rFonts w:ascii="Lato" w:hAnsi="Lato"/>
        <w:noProof/>
      </w:rPr>
      <w:t>5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6CD8" w14:textId="40CF9018" w:rsidR="000D692F" w:rsidRDefault="00C71A9E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75D7C720" wp14:editId="44A5C55D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74B9" w14:textId="77777777" w:rsidR="00656A66" w:rsidRDefault="00656A66">
      <w:r>
        <w:separator/>
      </w:r>
    </w:p>
  </w:footnote>
  <w:footnote w:type="continuationSeparator" w:id="0">
    <w:p w14:paraId="1707FE05" w14:textId="77777777" w:rsidR="00656A66" w:rsidRDefault="00656A66">
      <w:r>
        <w:continuationSeparator/>
      </w:r>
    </w:p>
  </w:footnote>
  <w:footnote w:id="1">
    <w:p w14:paraId="49D8DADC" w14:textId="6C7DFC58" w:rsidR="006B7621" w:rsidRDefault="006B7621" w:rsidP="006B7621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 do Wykonawcy wybranego w wyniku przeprowadzonego postępowania</w:t>
      </w:r>
      <w:r w:rsidR="00F362BF">
        <w:t>.</w:t>
      </w:r>
    </w:p>
  </w:footnote>
  <w:footnote w:id="2">
    <w:p w14:paraId="1F510004" w14:textId="65D0E364" w:rsidR="006B7621" w:rsidRDefault="006B7621" w:rsidP="006B7621">
      <w:pPr>
        <w:pStyle w:val="Tekstprzypisudolnego"/>
      </w:pPr>
      <w:r>
        <w:rPr>
          <w:rStyle w:val="Odwoanieprzypisudolnego"/>
        </w:rPr>
        <w:footnoteRef/>
      </w:r>
      <w:r>
        <w:t xml:space="preserve"> Zapis pozostanie w </w:t>
      </w:r>
      <w:r w:rsidR="00F362BF">
        <w:t>U</w:t>
      </w:r>
      <w:r>
        <w:t>mowie tylko w przypadku</w:t>
      </w:r>
      <w:r w:rsidR="00F362BF">
        <w:t>,</w:t>
      </w:r>
      <w:r>
        <w:t xml:space="preserve"> gdy Wykonawcą będzie przedsiębiorca prowadzący ewidencję odpadów</w:t>
      </w:r>
      <w:r w:rsidR="00F362BF">
        <w:t>.</w:t>
      </w:r>
    </w:p>
  </w:footnote>
  <w:footnote w:id="3">
    <w:p w14:paraId="017A67FB" w14:textId="564E725E" w:rsidR="006B7621" w:rsidRDefault="006B7621" w:rsidP="006B76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362BF">
        <w:t>Z</w:t>
      </w:r>
      <w:r>
        <w:t xml:space="preserve">apis pozostanie w </w:t>
      </w:r>
      <w:r w:rsidR="00F362BF">
        <w:t>U</w:t>
      </w:r>
      <w:r>
        <w:t>mowie tylko w przypadku</w:t>
      </w:r>
      <w:r w:rsidR="00F362BF">
        <w:t>,</w:t>
      </w:r>
      <w:r>
        <w:t xml:space="preserve"> gdy Wykonawcą </w:t>
      </w:r>
      <w:r w:rsidR="00F362BF">
        <w:t xml:space="preserve">będzie </w:t>
      </w:r>
      <w:r>
        <w:t>osoba fizyczna odbierająca odpady na własne potrzeby</w:t>
      </w:r>
      <w:r w:rsidR="00F362BF">
        <w:t>.</w:t>
      </w:r>
    </w:p>
  </w:footnote>
  <w:footnote w:id="4">
    <w:p w14:paraId="4FF3C972" w14:textId="78E5D4B1" w:rsidR="006B7621" w:rsidRDefault="006B7621" w:rsidP="006B76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53AF6">
        <w:t>Z</w:t>
      </w:r>
      <w:r w:rsidRPr="00120F6E">
        <w:t>apis zostanie dostosowany do Wykonawcy wybranego w wyniku przeprowadzonego postępowania</w:t>
      </w:r>
      <w:r w:rsidR="00B53AF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4BDD" w14:textId="77777777" w:rsidR="00AB215E" w:rsidRDefault="00B90EA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A5BA" w14:textId="77777777" w:rsidR="000D692F" w:rsidRDefault="00B90EAE">
    <w:pPr>
      <w:pStyle w:val="Nagwek"/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29B"/>
    <w:multiLevelType w:val="hybridMultilevel"/>
    <w:tmpl w:val="D5EAFC50"/>
    <w:lvl w:ilvl="0" w:tplc="53E4DD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55231"/>
    <w:multiLevelType w:val="singleLevel"/>
    <w:tmpl w:val="364A31D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2" w15:restartNumberingAfterBreak="0">
    <w:nsid w:val="1222583E"/>
    <w:multiLevelType w:val="hybridMultilevel"/>
    <w:tmpl w:val="152A6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4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</w:abstractNum>
  <w:num w:numId="1" w16cid:durableId="822430441">
    <w:abstractNumId w:val="4"/>
  </w:num>
  <w:num w:numId="2" w16cid:durableId="1606689582">
    <w:abstractNumId w:val="3"/>
  </w:num>
  <w:num w:numId="3" w16cid:durableId="392434906">
    <w:abstractNumId w:val="1"/>
  </w:num>
  <w:num w:numId="4" w16cid:durableId="1489204670">
    <w:abstractNumId w:val="2"/>
  </w:num>
  <w:num w:numId="5" w16cid:durableId="97741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5F1"/>
    <w:rsid w:val="000159E7"/>
    <w:rsid w:val="00054357"/>
    <w:rsid w:val="00090928"/>
    <w:rsid w:val="000D692F"/>
    <w:rsid w:val="001C17B7"/>
    <w:rsid w:val="00202043"/>
    <w:rsid w:val="00235DA4"/>
    <w:rsid w:val="00275005"/>
    <w:rsid w:val="002C40F7"/>
    <w:rsid w:val="002C76F5"/>
    <w:rsid w:val="002D03D0"/>
    <w:rsid w:val="00363B2C"/>
    <w:rsid w:val="003D188B"/>
    <w:rsid w:val="0043304F"/>
    <w:rsid w:val="004810AC"/>
    <w:rsid w:val="004E68DF"/>
    <w:rsid w:val="005072CB"/>
    <w:rsid w:val="0054768E"/>
    <w:rsid w:val="00656A66"/>
    <w:rsid w:val="006749C9"/>
    <w:rsid w:val="006956E0"/>
    <w:rsid w:val="006B33E3"/>
    <w:rsid w:val="006B7621"/>
    <w:rsid w:val="006E7BA5"/>
    <w:rsid w:val="006F3FAA"/>
    <w:rsid w:val="007414C5"/>
    <w:rsid w:val="00750E28"/>
    <w:rsid w:val="007A302E"/>
    <w:rsid w:val="008048A0"/>
    <w:rsid w:val="00820FFB"/>
    <w:rsid w:val="008A093B"/>
    <w:rsid w:val="008A113F"/>
    <w:rsid w:val="008E48F7"/>
    <w:rsid w:val="00915871"/>
    <w:rsid w:val="009B7A16"/>
    <w:rsid w:val="009F7ECC"/>
    <w:rsid w:val="00AB215E"/>
    <w:rsid w:val="00B110CB"/>
    <w:rsid w:val="00B53AF6"/>
    <w:rsid w:val="00B739D7"/>
    <w:rsid w:val="00B767B6"/>
    <w:rsid w:val="00B90EAE"/>
    <w:rsid w:val="00BD5888"/>
    <w:rsid w:val="00C71A9E"/>
    <w:rsid w:val="00D32D5A"/>
    <w:rsid w:val="00DE6AFC"/>
    <w:rsid w:val="00E37578"/>
    <w:rsid w:val="00E525A8"/>
    <w:rsid w:val="00EC4F3A"/>
    <w:rsid w:val="00F07D6F"/>
    <w:rsid w:val="00F362BF"/>
    <w:rsid w:val="00F67FE4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62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621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6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2043"/>
    <w:pPr>
      <w:ind w:left="720"/>
      <w:contextualSpacing/>
    </w:pPr>
    <w:rPr>
      <w:rFonts w:cs="Mangal"/>
      <w:szCs w:val="21"/>
    </w:rPr>
  </w:style>
  <w:style w:type="paragraph" w:styleId="Poprawka">
    <w:name w:val="Revision"/>
    <w:hidden/>
    <w:uiPriority w:val="99"/>
    <w:semiHidden/>
    <w:rsid w:val="008048A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8A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8A0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8A0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1605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Malwina Pawełas</cp:lastModifiedBy>
  <cp:revision>3</cp:revision>
  <cp:lastPrinted>2024-04-24T06:56:00Z</cp:lastPrinted>
  <dcterms:created xsi:type="dcterms:W3CDTF">2024-09-05T11:45:00Z</dcterms:created>
  <dcterms:modified xsi:type="dcterms:W3CDTF">2024-09-05T12:35:00Z</dcterms:modified>
</cp:coreProperties>
</file>