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919E" w14:textId="62C92EAA" w:rsidR="002E79B0" w:rsidRDefault="001F5EDB">
      <w:r>
        <w:t>Specyfikacja gabloty dla Centrum Szyfrów Enigma</w:t>
      </w:r>
      <w:r w:rsidR="004300F9">
        <w:t xml:space="preserve"> 202</w:t>
      </w:r>
      <w:r w:rsidR="00C01CCC">
        <w:t>3</w:t>
      </w:r>
    </w:p>
    <w:p w14:paraId="6B69825D" w14:textId="77777777" w:rsidR="00C01CCC" w:rsidRDefault="00C01CCC" w:rsidP="00C01CCC">
      <w:r>
        <w:t>Typ: gablota wystawiennicza wolnostojąca przykrywana szklaną kopułą</w:t>
      </w:r>
    </w:p>
    <w:p w14:paraId="49BB28DD" w14:textId="74E6091F" w:rsidR="00C01CCC" w:rsidRDefault="00C01CCC" w:rsidP="00C01CCC">
      <w:r>
        <w:t xml:space="preserve">Wymiary: </w:t>
      </w:r>
      <w:r>
        <w:br/>
        <w:t xml:space="preserve">szer. 1800mm, </w:t>
      </w:r>
      <w:r>
        <w:br/>
        <w:t xml:space="preserve">wysokość do dna gabloty 700 mm, </w:t>
      </w:r>
      <w:r>
        <w:br/>
        <w:t xml:space="preserve">wysokość kopuły 400mm, </w:t>
      </w:r>
      <w:r>
        <w:br/>
        <w:t xml:space="preserve">głębokość 800mm, </w:t>
      </w:r>
      <w:r>
        <w:br/>
      </w:r>
    </w:p>
    <w:p w14:paraId="2C1B8286" w14:textId="77777777" w:rsidR="00C01CCC" w:rsidRDefault="00C01CCC" w:rsidP="00C01CCC">
      <w:r>
        <w:t>Wymagania dotyczące konstrukcji:</w:t>
      </w:r>
    </w:p>
    <w:p w14:paraId="366B1929" w14:textId="77777777" w:rsidR="00C01CCC" w:rsidRDefault="00C01CCC" w:rsidP="00C01CCC">
      <w:r>
        <w:t>- postument ażurowy</w:t>
      </w:r>
    </w:p>
    <w:p w14:paraId="45B10280" w14:textId="77777777" w:rsidR="00C01CCC" w:rsidRDefault="00C01CCC" w:rsidP="00C01CCC">
      <w:r>
        <w:t xml:space="preserve">- profile aluminiowe, kolor RAL 9005, </w:t>
      </w:r>
    </w:p>
    <w:p w14:paraId="32B9C2B7" w14:textId="77777777" w:rsidR="00C01CCC" w:rsidRDefault="00C01CCC" w:rsidP="00C01CCC">
      <w:r>
        <w:t>- dno gabloty wykonane z blachy w kolorze RAL 9005</w:t>
      </w:r>
    </w:p>
    <w:p w14:paraId="1B6FB4A2" w14:textId="77777777" w:rsidR="00C01CCC" w:rsidRDefault="00C01CCC" w:rsidP="00C01CCC">
      <w:r>
        <w:t> </w:t>
      </w:r>
    </w:p>
    <w:p w14:paraId="27716FA3" w14:textId="77777777" w:rsidR="00C01CCC" w:rsidRDefault="00C01CCC" w:rsidP="00C01CCC">
      <w:r>
        <w:t>Wymagania dotyczące kopuły:</w:t>
      </w:r>
    </w:p>
    <w:p w14:paraId="5C1C1F12" w14:textId="53B1FD6D" w:rsidR="00C01CCC" w:rsidRDefault="00C01CCC" w:rsidP="00C01CCC">
      <w:r>
        <w:t>- kopuła ze szkła klejona, bez ramek, szkło osadzone w profilach aluminiowych w kolorze RAL 9005, wykonawca dopuszcza również kopułę o konstrukcji z profili aluminiowych, z osadzonymi w nich szybami</w:t>
      </w:r>
    </w:p>
    <w:p w14:paraId="06B12D93" w14:textId="77777777" w:rsidR="00C01CCC" w:rsidRDefault="00C01CCC" w:rsidP="00C01CCC">
      <w:r>
        <w:t>- szkło o odporności w klasie P4A</w:t>
      </w:r>
    </w:p>
    <w:p w14:paraId="562E1214" w14:textId="77777777" w:rsidR="00C01CCC" w:rsidRDefault="00C01CCC" w:rsidP="00C01CCC">
      <w:r>
        <w:t xml:space="preserve">- ściąganie kopuły przy pomocy </w:t>
      </w:r>
      <w:proofErr w:type="spellStart"/>
      <w:r>
        <w:t>demontowalnych</w:t>
      </w:r>
      <w:proofErr w:type="spellEnd"/>
      <w:r>
        <w:t xml:space="preserve"> uchwytów lub uchwytów z przyssawkami – dostarczenie uchwytów w ramach zlecenia</w:t>
      </w:r>
    </w:p>
    <w:p w14:paraId="3DDB6590" w14:textId="6E54167C" w:rsidR="00C01CCC" w:rsidRDefault="00C01CCC" w:rsidP="00C01CCC"/>
    <w:p w14:paraId="24D41689" w14:textId="77777777" w:rsidR="00C01CCC" w:rsidRDefault="00C01CCC" w:rsidP="00C01CCC">
      <w:r>
        <w:t>Wymagania dotyczące zamknięcia gabloty:</w:t>
      </w:r>
    </w:p>
    <w:p w14:paraId="77715BB6" w14:textId="77777777" w:rsidR="00C01CCC" w:rsidRDefault="00C01CCC" w:rsidP="00C01CCC">
      <w:r>
        <w:t>- gablota zamykana na zamek z certyfikowaną wkładką w 2. klasie odporności na atak wg PN-EN 1303:2007</w:t>
      </w:r>
    </w:p>
    <w:p w14:paraId="52D83C11" w14:textId="77777777" w:rsidR="00C01CCC" w:rsidRDefault="00C01CCC" w:rsidP="00C01CCC">
      <w:r>
        <w:t> </w:t>
      </w:r>
    </w:p>
    <w:p w14:paraId="4C854831" w14:textId="77777777" w:rsidR="00C01CCC" w:rsidRDefault="00C01CCC" w:rsidP="00C01CCC">
      <w:r>
        <w:t>Wymagania dotyczące oświetlenia gabloty:</w:t>
      </w:r>
    </w:p>
    <w:p w14:paraId="302F6ED9" w14:textId="77777777" w:rsidR="00C01CCC" w:rsidRDefault="00C01CCC" w:rsidP="00C01CCC">
      <w:r>
        <w:t>- oświetlenie liniowe LED z możliwością zasilania ze standardowego gniazda elektrycznego, o temperaturze barwowej od 3000K do 4000K, zapewniające wewnątrz gabloty oświetlenie na poziomie 200 – 500 lx.</w:t>
      </w:r>
    </w:p>
    <w:p w14:paraId="26BC35A7" w14:textId="77777777" w:rsidR="00C01CCC" w:rsidRDefault="00C01CCC" w:rsidP="00C01CCC">
      <w:r>
        <w:t> </w:t>
      </w:r>
    </w:p>
    <w:p w14:paraId="7CAAC52F" w14:textId="444FABA7" w:rsidR="00C01CCC" w:rsidRDefault="00C01CCC" w:rsidP="00C01CCC">
      <w:r>
        <w:t>Wymagania dotyczące zastosowanych materiałów:</w:t>
      </w:r>
    </w:p>
    <w:p w14:paraId="3E5B8F04" w14:textId="77777777" w:rsidR="00C01CCC" w:rsidRDefault="00C01CCC" w:rsidP="00C01CCC">
      <w:r>
        <w:t xml:space="preserve">- materiały zastosowane do budowy gabloty powinny posiadać bezterminowe laboratoryjne wyniki potwierdzające spełnienie testu </w:t>
      </w:r>
      <w:proofErr w:type="spellStart"/>
      <w:r>
        <w:t>Oddy’ego</w:t>
      </w:r>
      <w:proofErr w:type="spellEnd"/>
    </w:p>
    <w:p w14:paraId="598A5881" w14:textId="77777777" w:rsidR="00C01CCC" w:rsidRDefault="00C01CCC" w:rsidP="00C01CCC">
      <w:r>
        <w:t xml:space="preserve">- spełnienie testu </w:t>
      </w:r>
      <w:proofErr w:type="spellStart"/>
      <w:r>
        <w:t>Oddy’ego</w:t>
      </w:r>
      <w:proofErr w:type="spellEnd"/>
      <w:r>
        <w:t xml:space="preserve"> nie dotyczy materiałów użytych do zapewnienia oświetlenia gabloty oraz płyt MDF użytych do budowy postumentu</w:t>
      </w:r>
    </w:p>
    <w:p w14:paraId="2AC32DC2" w14:textId="227B728B" w:rsidR="00C01CCC" w:rsidRDefault="00C01CCC" w:rsidP="00C01CCC">
      <w:r>
        <w:lastRenderedPageBreak/>
        <w:t xml:space="preserve">- dopuszczalne jest zastosowanie materiałów nieposiadających bezterminowych laboratoryjnych wyników potwierdzających spełnienie testu </w:t>
      </w:r>
      <w:proofErr w:type="spellStart"/>
      <w:r>
        <w:t>Oddy’ego</w:t>
      </w:r>
      <w:proofErr w:type="spellEnd"/>
      <w:r>
        <w:t xml:space="preserve">, pod warunkiem, że są to materiały opisane jako dopuszczone do użycia w gablotach muzealnych w bazach danych British </w:t>
      </w:r>
      <w:proofErr w:type="spellStart"/>
      <w:r>
        <w:t>Museum</w:t>
      </w:r>
      <w:proofErr w:type="spellEnd"/>
      <w:r>
        <w:t xml:space="preserve"> publikowanych na oficjalnych stronach internetowych British </w:t>
      </w:r>
      <w:proofErr w:type="spellStart"/>
      <w:r>
        <w:t>Museum</w:t>
      </w:r>
      <w:proofErr w:type="spellEnd"/>
      <w:r>
        <w:t>.</w:t>
      </w:r>
    </w:p>
    <w:p w14:paraId="1CBF3309" w14:textId="77777777" w:rsidR="00C01CCC" w:rsidRDefault="00C01CCC" w:rsidP="00C01CCC">
      <w:r>
        <w:t>Wymagania dotyczące podłączenia elektrycznego:</w:t>
      </w:r>
    </w:p>
    <w:p w14:paraId="4F80D926" w14:textId="6F764849" w:rsidR="00C01CCC" w:rsidRDefault="00C01CCC" w:rsidP="00C01CCC">
      <w:r>
        <w:t xml:space="preserve">- gablota powinna być wyposażona w kabel prądowy długości 2m, zakończony wtyczką kątową 2P+Z w kolorze czarnym, </w:t>
      </w:r>
    </w:p>
    <w:p w14:paraId="1D176CC9" w14:textId="77777777" w:rsidR="00C01CCC" w:rsidRDefault="00C01CCC" w:rsidP="00C01CCC">
      <w:r>
        <w:t>Wymagania dotyczące dostawy:</w:t>
      </w:r>
    </w:p>
    <w:p w14:paraId="26B516AA" w14:textId="77777777" w:rsidR="00C01CCC" w:rsidRDefault="00C01CCC" w:rsidP="00C01CCC">
      <w:r>
        <w:t xml:space="preserve">Dostawa do Poznania: ul. św. Marcin 78, 61-809 z wniesieniem na ekspozycję Centrum Szyfrów Enigma w gmachu Collegium </w:t>
      </w:r>
      <w:proofErr w:type="spellStart"/>
      <w:r>
        <w:t>Martineum</w:t>
      </w:r>
      <w:proofErr w:type="spellEnd"/>
      <w:r>
        <w:t>, 1 piętro.</w:t>
      </w:r>
    </w:p>
    <w:p w14:paraId="3E3A2E9C" w14:textId="29F5C8D6" w:rsidR="002A615E" w:rsidRPr="002A615E" w:rsidRDefault="002A615E" w:rsidP="00C01CCC">
      <w:r w:rsidRPr="002A615E">
        <w:t>Nieprzekraczalny termin dostawy, którego niedochowanie będzie skutkowało natychmiastowym odstąpieniem od umowy przez Zamawiającego: 27.12.2023.</w:t>
      </w:r>
    </w:p>
    <w:p w14:paraId="6BD10A9E" w14:textId="6911BBB4" w:rsidR="00DA7EF2" w:rsidRDefault="00DA7EF2" w:rsidP="004F6E37"/>
    <w:sectPr w:rsidR="00DA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BD4"/>
    <w:multiLevelType w:val="hybridMultilevel"/>
    <w:tmpl w:val="D7F217CE"/>
    <w:lvl w:ilvl="0" w:tplc="041E70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6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B0"/>
    <w:rsid w:val="00087B3A"/>
    <w:rsid w:val="00195067"/>
    <w:rsid w:val="001F5EDB"/>
    <w:rsid w:val="002A615E"/>
    <w:rsid w:val="002E79B0"/>
    <w:rsid w:val="0032447F"/>
    <w:rsid w:val="004300F9"/>
    <w:rsid w:val="004F6E37"/>
    <w:rsid w:val="00696AB5"/>
    <w:rsid w:val="007C7768"/>
    <w:rsid w:val="00861124"/>
    <w:rsid w:val="008D0377"/>
    <w:rsid w:val="00953BFF"/>
    <w:rsid w:val="009C6759"/>
    <w:rsid w:val="00BF11AE"/>
    <w:rsid w:val="00C01CCC"/>
    <w:rsid w:val="00C23A58"/>
    <w:rsid w:val="00CC3720"/>
    <w:rsid w:val="00CC4D0C"/>
    <w:rsid w:val="00D97239"/>
    <w:rsid w:val="00DA7EF2"/>
    <w:rsid w:val="00DE14E2"/>
    <w:rsid w:val="00E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808"/>
  <w15:chartTrackingRefBased/>
  <w15:docId w15:val="{E949E936-C7D9-4130-A038-A26E29E6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15</cp:revision>
  <dcterms:created xsi:type="dcterms:W3CDTF">2022-09-29T07:45:00Z</dcterms:created>
  <dcterms:modified xsi:type="dcterms:W3CDTF">2023-11-15T10:19:00Z</dcterms:modified>
</cp:coreProperties>
</file>