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B822" w14:textId="45415DF1" w:rsidR="00C1522A" w:rsidRDefault="00C1522A" w:rsidP="00BC59B5">
      <w:pPr>
        <w:pStyle w:val="Tekstpodstawowy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72D2C449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BB6375" w:rsidRPr="00BB6375">
        <w:rPr>
          <w:rFonts w:ascii="Arial" w:hAnsi="Arial" w:cs="Arial"/>
          <w:b/>
        </w:rPr>
        <w:t>017</w:t>
      </w:r>
      <w:r w:rsidR="00203103">
        <w:rPr>
          <w:rFonts w:ascii="Arial" w:hAnsi="Arial" w:cs="Arial"/>
          <w:b/>
        </w:rPr>
        <w:t>09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0C981294" w:rsidR="00191299" w:rsidRPr="0076469B" w:rsidRDefault="0076469B" w:rsidP="0076469B">
      <w:pPr>
        <w:pStyle w:val="Tekstpodstawowy"/>
        <w:rPr>
          <w:rFonts w:ascii="Arial" w:hAnsi="Arial" w:cs="Arial"/>
          <w:b/>
        </w:rPr>
      </w:pPr>
      <w:r w:rsidRPr="0076469B">
        <w:rPr>
          <w:rFonts w:ascii="Arial" w:hAnsi="Arial" w:cs="Arial"/>
          <w:b/>
        </w:rPr>
        <w:t xml:space="preserve">„BUDOWA BUDYNKU LABORATORIUM KRYMINALISTYCZNEGO </w:t>
      </w:r>
      <w:r w:rsidRPr="0076469B">
        <w:rPr>
          <w:rFonts w:ascii="Arial" w:hAnsi="Arial" w:cs="Arial"/>
          <w:b/>
        </w:rPr>
        <w:br/>
        <w:t>ŻANDARMERII WOJSKOWEJ WRAZ Z JEGO WYPOSAŻENIEM SPECJALISTYCZNYM I ZAGOSPODAROWANIEM TERENU WOKÓŁ BUDYNKU W MIŃSKU MAZOWIECKIM”</w:t>
      </w:r>
    </w:p>
    <w:p w14:paraId="63D33A50" w14:textId="4707F494" w:rsidR="00191299" w:rsidRPr="0076469B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4DCF82C8" w14:textId="77777777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FA2D41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t>PRZEDMIOT ZAMÓWIENIA</w:t>
      </w:r>
    </w:p>
    <w:p w14:paraId="6A67D436" w14:textId="1B8ECE5A" w:rsidR="0076469B" w:rsidRPr="0076469B" w:rsidRDefault="00CB226A" w:rsidP="003942BD">
      <w:pPr>
        <w:pStyle w:val="Tekstpodstawowy"/>
        <w:ind w:left="284"/>
        <w:rPr>
          <w:rFonts w:ascii="Arial" w:hAnsi="Arial" w:cs="Arial"/>
          <w:b/>
        </w:rPr>
      </w:pPr>
      <w:r w:rsidRPr="00FA2D41">
        <w:rPr>
          <w:rFonts w:ascii="Arial" w:hAnsi="Arial" w:cs="Arial"/>
          <w:sz w:val="22"/>
        </w:rPr>
        <w:t xml:space="preserve">Przedmiotem zamówienia jest kompleksowe i kompletne wykonanie robót budowlanych </w:t>
      </w:r>
      <w:r w:rsidR="0076469B">
        <w:rPr>
          <w:rFonts w:ascii="Arial" w:hAnsi="Arial" w:cs="Arial"/>
          <w:sz w:val="22"/>
        </w:rPr>
        <w:br/>
      </w:r>
      <w:r w:rsidRPr="00FA2D41">
        <w:rPr>
          <w:rFonts w:ascii="Arial" w:hAnsi="Arial" w:cs="Arial"/>
          <w:sz w:val="22"/>
        </w:rPr>
        <w:t xml:space="preserve">dla zadania </w:t>
      </w:r>
      <w:r w:rsidRPr="0076469B">
        <w:rPr>
          <w:rFonts w:ascii="Arial" w:hAnsi="Arial" w:cs="Arial"/>
          <w:sz w:val="22"/>
        </w:rPr>
        <w:t>inwestycyjnego</w:t>
      </w:r>
      <w:r w:rsidRPr="00FA2D41">
        <w:rPr>
          <w:rFonts w:ascii="Arial" w:hAnsi="Arial" w:cs="Arial"/>
          <w:color w:val="FF0000"/>
          <w:sz w:val="22"/>
        </w:rPr>
        <w:t xml:space="preserve"> </w:t>
      </w:r>
      <w:r w:rsidRPr="00FA2D41">
        <w:rPr>
          <w:rFonts w:ascii="Arial" w:hAnsi="Arial" w:cs="Arial"/>
          <w:sz w:val="22"/>
        </w:rPr>
        <w:t xml:space="preserve">nr </w:t>
      </w:r>
      <w:r w:rsidR="0076469B" w:rsidRPr="0076469B">
        <w:rPr>
          <w:rFonts w:ascii="Arial" w:hAnsi="Arial" w:cs="Arial"/>
          <w:sz w:val="22"/>
        </w:rPr>
        <w:t>01709</w:t>
      </w:r>
      <w:r w:rsidR="0076469B">
        <w:rPr>
          <w:rFonts w:ascii="Arial" w:hAnsi="Arial" w:cs="Arial"/>
          <w:color w:val="FF0000"/>
          <w:sz w:val="22"/>
        </w:rPr>
        <w:t xml:space="preserve"> </w:t>
      </w:r>
      <w:r w:rsidR="0076469B" w:rsidRPr="0076469B">
        <w:rPr>
          <w:rFonts w:ascii="Arial" w:hAnsi="Arial" w:cs="Arial"/>
        </w:rPr>
        <w:t>„</w:t>
      </w:r>
      <w:r w:rsidR="0076469B">
        <w:rPr>
          <w:rFonts w:ascii="Arial" w:hAnsi="Arial" w:cs="Arial"/>
          <w:sz w:val="22"/>
        </w:rPr>
        <w:t>B</w:t>
      </w:r>
      <w:r w:rsidR="0076469B" w:rsidRPr="0076469B">
        <w:rPr>
          <w:rFonts w:ascii="Arial" w:hAnsi="Arial" w:cs="Arial"/>
          <w:sz w:val="22"/>
        </w:rPr>
        <w:t>udowa budynku Laboratorium Kryminalistycznego Żandarmerii Wojskowej wraz z jego wyposażeniem specjalistycznym i zagospodarowaniem terenu wokół budynku w Mińsku Mazowieckim”</w:t>
      </w:r>
      <w:r w:rsidR="003942BD">
        <w:rPr>
          <w:rFonts w:ascii="Arial" w:hAnsi="Arial" w:cs="Arial"/>
          <w:sz w:val="22"/>
        </w:rPr>
        <w:t>.</w:t>
      </w:r>
    </w:p>
    <w:p w14:paraId="789C5485" w14:textId="20A8B5F1" w:rsidR="00CB226A" w:rsidRPr="00FA2D41" w:rsidRDefault="00CB226A" w:rsidP="003942BD">
      <w:pPr>
        <w:pStyle w:val="Tekstpodstawowy"/>
        <w:ind w:left="284"/>
        <w:rPr>
          <w:rFonts w:ascii="Arial" w:hAnsi="Arial" w:cs="Arial"/>
          <w:color w:val="FF0000"/>
          <w:sz w:val="22"/>
        </w:rPr>
      </w:pPr>
    </w:p>
    <w:p w14:paraId="0B493872" w14:textId="3A6DE2DD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0D144D" w:rsidRPr="0076469B">
        <w:rPr>
          <w:rFonts w:ascii="Arial" w:hAnsi="Arial" w:cs="Arial"/>
          <w:b/>
          <w:sz w:val="22"/>
          <w:szCs w:val="22"/>
        </w:rPr>
        <w:t>TERENU</w:t>
      </w:r>
    </w:p>
    <w:p w14:paraId="579B34D1" w14:textId="3948178A" w:rsidR="00B649F1" w:rsidRPr="00FA2D41" w:rsidRDefault="00EE5154" w:rsidP="0076469B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002E0994" w14:textId="4708D104" w:rsidR="0076469B" w:rsidRPr="0076469B" w:rsidRDefault="0076469B" w:rsidP="0076469B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="ArialMT" w:hAnsi="Arial" w:cs="Arial"/>
          <w:sz w:val="22"/>
          <w:szCs w:val="20"/>
          <w:lang w:eastAsia="en-US"/>
        </w:rPr>
      </w:pPr>
      <w:r w:rsidRPr="0076469B">
        <w:rPr>
          <w:rFonts w:ascii="Arial" w:eastAsia="ArialMT" w:hAnsi="Arial" w:cs="Arial"/>
          <w:sz w:val="22"/>
          <w:szCs w:val="20"/>
          <w:lang w:eastAsia="en-US"/>
        </w:rPr>
        <w:t>Projektowana inwestycja została zlokalizowana na terenie zamkniętym kompleksu wojskowego w Mińsku</w:t>
      </w:r>
      <w:r>
        <w:rPr>
          <w:rFonts w:ascii="Arial" w:eastAsia="ArialMT" w:hAnsi="Arial" w:cs="Arial"/>
          <w:sz w:val="22"/>
          <w:szCs w:val="20"/>
          <w:lang w:eastAsia="en-US"/>
        </w:rPr>
        <w:t xml:space="preserve"> </w:t>
      </w:r>
      <w:r w:rsidRPr="0076469B">
        <w:rPr>
          <w:rFonts w:ascii="Arial" w:eastAsia="ArialMT" w:hAnsi="Arial" w:cs="Arial"/>
          <w:sz w:val="22"/>
          <w:szCs w:val="20"/>
          <w:lang w:eastAsia="en-US"/>
        </w:rPr>
        <w:t>Mazowieckim na części działki nr 1232/6, obręb nr 0001 Mińsk Mazowiecki, jednostka ewidencyjna</w:t>
      </w:r>
      <w:r>
        <w:rPr>
          <w:rFonts w:ascii="Arial" w:eastAsia="ArialMT" w:hAnsi="Arial" w:cs="Arial"/>
          <w:sz w:val="22"/>
          <w:szCs w:val="20"/>
          <w:lang w:eastAsia="en-US"/>
        </w:rPr>
        <w:t xml:space="preserve"> </w:t>
      </w:r>
      <w:r w:rsidRPr="0076469B">
        <w:rPr>
          <w:rFonts w:ascii="Arial" w:eastAsia="ArialMT" w:hAnsi="Arial" w:cs="Arial"/>
          <w:sz w:val="22"/>
          <w:szCs w:val="20"/>
          <w:lang w:eastAsia="en-US"/>
        </w:rPr>
        <w:t>141201_1, m. Mińsk Mazowiecki, gm. Mińsk Mazowiecki, powiat miński, woj. mazowieckie.</w:t>
      </w:r>
    </w:p>
    <w:p w14:paraId="30A68FE3" w14:textId="7DAC2475" w:rsidR="0076469B" w:rsidRDefault="0076469B" w:rsidP="0076469B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="ArialMT" w:hAnsi="Arial" w:cs="Arial"/>
          <w:sz w:val="22"/>
          <w:szCs w:val="20"/>
          <w:lang w:eastAsia="en-US"/>
        </w:rPr>
      </w:pPr>
      <w:r w:rsidRPr="0076469B">
        <w:rPr>
          <w:rFonts w:ascii="Arial" w:eastAsia="ArialMT" w:hAnsi="Arial" w:cs="Arial"/>
          <w:sz w:val="22"/>
          <w:szCs w:val="20"/>
          <w:lang w:eastAsia="en-US"/>
        </w:rPr>
        <w:t>Budynek posiadać będzie dostęp do drogi publicznej za pośrednictwem istniejących dróg wewnętrznych</w:t>
      </w:r>
      <w:r>
        <w:rPr>
          <w:rFonts w:ascii="Arial" w:eastAsia="ArialMT" w:hAnsi="Arial" w:cs="Arial"/>
          <w:sz w:val="22"/>
          <w:szCs w:val="20"/>
          <w:lang w:eastAsia="en-US"/>
        </w:rPr>
        <w:t xml:space="preserve"> </w:t>
      </w:r>
      <w:r w:rsidRPr="0076469B">
        <w:rPr>
          <w:rFonts w:ascii="Arial" w:eastAsia="ArialMT" w:hAnsi="Arial" w:cs="Arial"/>
          <w:sz w:val="22"/>
          <w:szCs w:val="20"/>
          <w:lang w:eastAsia="en-US"/>
        </w:rPr>
        <w:t>kompleksu wojskowego. Obsługa komunikacyjna zostanie zapewniona poprzez projektowaną drogę oraz</w:t>
      </w:r>
      <w:r>
        <w:rPr>
          <w:rFonts w:ascii="Arial" w:eastAsia="ArialMT" w:hAnsi="Arial" w:cs="Arial"/>
          <w:sz w:val="22"/>
          <w:szCs w:val="20"/>
          <w:lang w:eastAsia="en-US"/>
        </w:rPr>
        <w:t xml:space="preserve"> </w:t>
      </w:r>
      <w:r w:rsidRPr="0076469B">
        <w:rPr>
          <w:rFonts w:ascii="Arial" w:eastAsia="ArialMT" w:hAnsi="Arial" w:cs="Arial"/>
          <w:sz w:val="22"/>
          <w:szCs w:val="20"/>
          <w:lang w:eastAsia="en-US"/>
        </w:rPr>
        <w:t>ciągi piesze. Teren inwestycji jest uzbrojony w niezbędne media o wymaganych parametrach użytkowych.</w:t>
      </w:r>
    </w:p>
    <w:p w14:paraId="4FFF99C9" w14:textId="77777777" w:rsidR="004710A6" w:rsidRPr="0076469B" w:rsidRDefault="004710A6" w:rsidP="0076469B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="ArialMT" w:hAnsi="Arial" w:cs="Arial"/>
          <w:sz w:val="22"/>
          <w:szCs w:val="20"/>
          <w:lang w:eastAsia="en-US"/>
        </w:rPr>
      </w:pPr>
    </w:p>
    <w:p w14:paraId="4BA1DEC2" w14:textId="3B353C57" w:rsidR="0064184D" w:rsidRPr="00FA2D41" w:rsidRDefault="00F12039" w:rsidP="004710A6">
      <w:pPr>
        <w:pStyle w:val="Tekstpodstawowy"/>
        <w:ind w:left="360" w:firstLine="34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27DD91F" w14:textId="1D489A5F" w:rsidR="00FB35BE" w:rsidRDefault="00FB35BE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 w:rsidRPr="004710A6">
        <w:rPr>
          <w:rFonts w:ascii="Arial" w:hAnsi="Arial" w:cs="Arial"/>
          <w:sz w:val="22"/>
          <w:szCs w:val="22"/>
        </w:rPr>
        <w:t xml:space="preserve">powierzchnia </w:t>
      </w:r>
      <w:r w:rsidR="004710A6" w:rsidRPr="004710A6">
        <w:rPr>
          <w:rFonts w:ascii="Arial" w:hAnsi="Arial" w:cs="Arial"/>
          <w:sz w:val="22"/>
          <w:szCs w:val="22"/>
        </w:rPr>
        <w:t xml:space="preserve">użytkowana budynku </w:t>
      </w:r>
      <w:r w:rsidR="004710A6">
        <w:rPr>
          <w:rFonts w:ascii="Arial" w:hAnsi="Arial" w:cs="Arial"/>
          <w:sz w:val="22"/>
          <w:szCs w:val="22"/>
        </w:rPr>
        <w:t xml:space="preserve">- </w:t>
      </w:r>
      <w:r w:rsidR="004710A6" w:rsidRPr="004710A6">
        <w:rPr>
          <w:rFonts w:ascii="Arial" w:hAnsi="Arial" w:cs="Arial"/>
          <w:sz w:val="22"/>
          <w:szCs w:val="22"/>
        </w:rPr>
        <w:t>ok. 1524,48</w:t>
      </w:r>
      <w:r w:rsidRPr="004710A6">
        <w:rPr>
          <w:rFonts w:ascii="Arial" w:hAnsi="Arial" w:cs="Arial"/>
          <w:sz w:val="22"/>
          <w:szCs w:val="22"/>
        </w:rPr>
        <w:t>m</w:t>
      </w:r>
      <w:r w:rsidRPr="004710A6">
        <w:rPr>
          <w:rFonts w:ascii="Arial" w:hAnsi="Arial" w:cs="Arial"/>
          <w:sz w:val="22"/>
          <w:szCs w:val="22"/>
          <w:vertAlign w:val="superscript"/>
        </w:rPr>
        <w:t>2</w:t>
      </w:r>
      <w:r w:rsidR="004710A6">
        <w:rPr>
          <w:rFonts w:ascii="Arial" w:hAnsi="Arial" w:cs="Arial"/>
          <w:sz w:val="22"/>
          <w:szCs w:val="22"/>
        </w:rPr>
        <w:t>,</w:t>
      </w:r>
    </w:p>
    <w:p w14:paraId="4214E738" w14:textId="3F765D8E" w:rsidR="004710A6" w:rsidRDefault="004710A6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połaci dachowej - ok. 971,53 m</w:t>
      </w:r>
      <w:r w:rsidRPr="004710A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67D52EEC" w14:textId="691931E2" w:rsidR="004710A6" w:rsidRDefault="004710A6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zabudowy - ok. 956,84 m</w:t>
      </w:r>
      <w:r w:rsidRPr="004710A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02961ABC" w14:textId="7DD4E8B6" w:rsidR="004710A6" w:rsidRDefault="004710A6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kondygnacji (w tym podziemnych) – 2 (0)</w:t>
      </w:r>
    </w:p>
    <w:p w14:paraId="6BF09510" w14:textId="77692229" w:rsidR="004710A6" w:rsidRDefault="004710A6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budynku – ok. 9,85 m,</w:t>
      </w:r>
    </w:p>
    <w:p w14:paraId="17507E33" w14:textId="184EBBE8" w:rsidR="004710A6" w:rsidRPr="004710A6" w:rsidRDefault="004710A6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kubatura całkowita budynku – ok. 8747,27m</w:t>
      </w:r>
      <w:r w:rsidRPr="004710A6">
        <w:rPr>
          <w:rFonts w:ascii="Arial" w:hAnsi="Arial" w:cs="Arial"/>
          <w:sz w:val="22"/>
          <w:szCs w:val="22"/>
          <w:vertAlign w:val="superscript"/>
        </w:rPr>
        <w:t>3</w:t>
      </w:r>
    </w:p>
    <w:p w14:paraId="7BFFB5DE" w14:textId="42379A88" w:rsidR="00F12039" w:rsidRPr="00FA2D41" w:rsidRDefault="00F12039" w:rsidP="004710A6">
      <w:pPr>
        <w:pStyle w:val="Tekstpodstawowy"/>
        <w:rPr>
          <w:rFonts w:ascii="Arial" w:hAnsi="Arial" w:cs="Arial"/>
          <w:sz w:val="22"/>
          <w:szCs w:val="22"/>
        </w:rPr>
      </w:pPr>
    </w:p>
    <w:p w14:paraId="7C77A17B" w14:textId="26C28435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1EE762C6" w:rsidR="00B649F1" w:rsidRPr="00FA2D41" w:rsidRDefault="00B649F1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0D38F065" w14:textId="63D21247" w:rsidR="00B649F1" w:rsidRPr="00FA2D41" w:rsidRDefault="004710A6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budowalny - JAWNE</w:t>
      </w:r>
      <w:r w:rsidR="00B649F1" w:rsidRPr="00FA2D41">
        <w:rPr>
          <w:rFonts w:ascii="Arial" w:hAnsi="Arial" w:cs="Arial"/>
          <w:sz w:val="22"/>
          <w:szCs w:val="22"/>
        </w:rPr>
        <w:t>;</w:t>
      </w:r>
    </w:p>
    <w:p w14:paraId="675CF75D" w14:textId="77777777" w:rsidR="00331C17" w:rsidRDefault="004710A6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wykonawczy </w:t>
      </w:r>
      <w:r w:rsidR="00331C17">
        <w:rPr>
          <w:rFonts w:ascii="Arial" w:hAnsi="Arial" w:cs="Arial"/>
          <w:sz w:val="22"/>
          <w:szCs w:val="22"/>
        </w:rPr>
        <w:t xml:space="preserve">branża budowlana, sanitarna, elektryczna </w:t>
      </w:r>
      <w:r>
        <w:rPr>
          <w:rFonts w:ascii="Arial" w:hAnsi="Arial" w:cs="Arial"/>
          <w:sz w:val="22"/>
          <w:szCs w:val="22"/>
        </w:rPr>
        <w:t xml:space="preserve">– JAWNE </w:t>
      </w:r>
    </w:p>
    <w:p w14:paraId="5C6B04BE" w14:textId="35815BB4" w:rsidR="00B649F1" w:rsidRPr="00FA2D41" w:rsidRDefault="00331C17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wykonawczy branża teletechniczna – </w:t>
      </w:r>
      <w:r w:rsidR="004710A6">
        <w:rPr>
          <w:rFonts w:ascii="Arial" w:hAnsi="Arial" w:cs="Arial"/>
          <w:sz w:val="22"/>
          <w:szCs w:val="22"/>
        </w:rPr>
        <w:t>ZASTRZEŻONE</w:t>
      </w:r>
      <w:r w:rsidR="00B649F1" w:rsidRPr="00FA2D41">
        <w:rPr>
          <w:rFonts w:ascii="Arial" w:hAnsi="Arial" w:cs="Arial"/>
          <w:sz w:val="22"/>
          <w:szCs w:val="22"/>
        </w:rPr>
        <w:t>;</w:t>
      </w:r>
    </w:p>
    <w:p w14:paraId="10A1D3C1" w14:textId="6FE1DBA5" w:rsidR="00B649F1" w:rsidRDefault="004710A6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przedmiary robót – JAWNE</w:t>
      </w:r>
    </w:p>
    <w:p w14:paraId="4E5DA631" w14:textId="253D42A7" w:rsidR="004710A6" w:rsidRDefault="004710A6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specyfikacje techniczne wykonania i odbioru robót – JAWNE</w:t>
      </w:r>
    </w:p>
    <w:p w14:paraId="7A0901DF" w14:textId="4818CCCE" w:rsidR="004710A6" w:rsidRPr="00FA2D41" w:rsidRDefault="004710A6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realizacji robót - JAWNE</w:t>
      </w:r>
    </w:p>
    <w:p w14:paraId="6B57C698" w14:textId="1E2F3CBC" w:rsidR="00B649F1" w:rsidRPr="00FA2D41" w:rsidRDefault="00ED4E5C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2FDBB277" w14:textId="107F8B90" w:rsidR="00617CBF" w:rsidRPr="00FA2D41" w:rsidRDefault="00617CBF" w:rsidP="00EE5154">
      <w:pPr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jest w posiadaniu:</w:t>
      </w:r>
    </w:p>
    <w:p w14:paraId="128B808F" w14:textId="4CC3350E" w:rsidR="00B649F1" w:rsidRDefault="004710A6" w:rsidP="00D9251C">
      <w:pPr>
        <w:pStyle w:val="Tekstpodstawowy"/>
        <w:numPr>
          <w:ilvl w:val="2"/>
          <w:numId w:val="33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pozwolenia na budowę</w:t>
      </w:r>
    </w:p>
    <w:p w14:paraId="0156A65B" w14:textId="77777777" w:rsidR="00BC59B5" w:rsidRDefault="00BC59B5" w:rsidP="00BC59B5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77D73AD1" w14:textId="1CBFC3C0" w:rsidR="004710A6" w:rsidRPr="00FA2D41" w:rsidRDefault="004710A6" w:rsidP="00D9251C">
      <w:pPr>
        <w:pStyle w:val="Tekstpodstawowy"/>
        <w:numPr>
          <w:ilvl w:val="2"/>
          <w:numId w:val="33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pozwolenia na wycinkę drzew</w:t>
      </w:r>
    </w:p>
    <w:p w14:paraId="1898B280" w14:textId="66F61A2F" w:rsidR="00CB226A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33EEF744" w14:textId="0E9838BF" w:rsidR="00CB226A" w:rsidRPr="00FA2D41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budowlana</w:t>
      </w:r>
    </w:p>
    <w:p w14:paraId="1AA66660" w14:textId="4B50C865" w:rsidR="0027728C" w:rsidRPr="0027728C" w:rsidRDefault="0027728C" w:rsidP="00D819F7">
      <w:pPr>
        <w:autoSpaceDE w:val="0"/>
        <w:autoSpaceDN w:val="0"/>
        <w:adjustRightInd w:val="0"/>
        <w:ind w:left="709" w:hanging="283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0F0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w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ydzielenie niezbędnych pomieszczeń zgodnie z wymaganiami Użytkownika, 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 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zatwierdzonym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programem inwestycji oraz przy jednoczesnym spełnieniu obowiązujących przepisów pod względem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bhp, ppoż., higieniczno-sanitarnym, a także wytycznych resortowych;</w:t>
      </w:r>
    </w:p>
    <w:p w14:paraId="603D1F76" w14:textId="2AFFF972" w:rsidR="0027728C" w:rsidRPr="0027728C" w:rsidRDefault="0027728C" w:rsidP="00D819F7">
      <w:pPr>
        <w:autoSpaceDE w:val="0"/>
        <w:autoSpaceDN w:val="0"/>
        <w:adjustRightInd w:val="0"/>
        <w:ind w:left="709" w:hanging="142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SymbolMT" w:hAnsi="Arial" w:cs="Arial"/>
          <w:color w:val="000000"/>
          <w:sz w:val="22"/>
          <w:szCs w:val="22"/>
          <w:lang w:eastAsia="en-US"/>
        </w:rPr>
        <w:t xml:space="preserve">-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wydzielenie zespołu pomieszczeń zakładu identyfikacji osó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b,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pomieszczenia studnio </w:t>
      </w:r>
      <w:proofErr w:type="spellStart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fotovideo</w:t>
      </w:r>
      <w:proofErr w:type="spellEnd"/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,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zespołu pomieszczeń laboratori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um fizyko-chemicznego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, pomieszczenia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wiz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ualizacji, suszarni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, pracowni informatyki ś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>ledczej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, pokoju </w:t>
      </w:r>
      <w:proofErr w:type="spellStart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oględzinowego</w:t>
      </w:r>
      <w:proofErr w:type="spellEnd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, pracowni badań dokumentó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>w;</w:t>
      </w:r>
    </w:p>
    <w:p w14:paraId="7915DE6F" w14:textId="1B9F80CD" w:rsidR="0027728C" w:rsidRPr="0027728C" w:rsidRDefault="0027728C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SymbolMT" w:hAnsi="Arial" w:cs="Arial"/>
          <w:color w:val="000000"/>
          <w:sz w:val="22"/>
          <w:szCs w:val="22"/>
          <w:lang w:eastAsia="en-US"/>
        </w:rPr>
        <w:t xml:space="preserve">-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wydzielenie magazynu dowodó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w rzeczowych,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pomieszcze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nia do przetwarzania danych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pomieszczenia do dokonywania odsłuchó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w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, pomieszczenia przetwarzania dokumentów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niejawnych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zmieniające zarządzenie w sprawie doboru i stosowania środków bezpieczeństwa fizycznego do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ochrony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>;</w:t>
      </w:r>
    </w:p>
    <w:p w14:paraId="35836376" w14:textId="3C662264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Symbo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Symbo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wydzielenie pomieszczenia bud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ynkowego punktu dystrybucyjnego;</w:t>
      </w:r>
    </w:p>
    <w:p w14:paraId="5D64834C" w14:textId="78EAA371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Symbo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Symbo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wydzielenie niezbędnych pomieszczeń komunikacji wewnętrznej;</w:t>
      </w:r>
    </w:p>
    <w:p w14:paraId="740DE18F" w14:textId="6AAA81B6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Symbo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Symbo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wydzielenie pod względem bezpieczeństwa ppoż. pomieszczeń technicznych;</w:t>
      </w:r>
    </w:p>
    <w:p w14:paraId="4D78A51B" w14:textId="4E812CCB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Symbo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Symbo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funkcjonalne połączenie wszystkich pomieszczeń zgodnie z zasadami technologii funkcji, bhp,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ppoż., obowiązującymi przepisami higieniczno-</w:t>
      </w:r>
      <w:r w:rsidR="00D819F7">
        <w:rPr>
          <w:rFonts w:ascii="Arial" w:eastAsia="ArialMT" w:hAnsi="Arial" w:cs="Arial"/>
          <w:color w:val="000000"/>
          <w:sz w:val="22"/>
          <w:szCs w:val="22"/>
          <w:lang w:eastAsia="en-US"/>
        </w:rPr>
        <w:t>sanitarnymi i prawem budowlanym;</w:t>
      </w:r>
    </w:p>
    <w:p w14:paraId="7632A90C" w14:textId="062E74AC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- </w:t>
      </w:r>
      <w:r w:rsidR="00D819F7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rozbiórkę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infrastruktury zewnętrznej wg PZT oraz opracowań branżowych,</w:t>
      </w:r>
    </w:p>
    <w:p w14:paraId="108C244D" w14:textId="07093876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wycinkę drzew wg odrębnej decyzji administracyjnej,</w:t>
      </w:r>
    </w:p>
    <w:p w14:paraId="6B596A06" w14:textId="42A2EFE3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nasadzeń zastępczych wraz z ich pielęgnacją,</w:t>
      </w:r>
    </w:p>
    <w:p w14:paraId="5E1C1374" w14:textId="1193C697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robót ziemnych m.in. niwelacja terenu, zdjęcie humusu, wykonanie nasypów i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wykopów pod fundamenty,</w:t>
      </w:r>
    </w:p>
    <w:p w14:paraId="76232D18" w14:textId="09DC6827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D819F7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żelbetowych ław z betonu C20/25 W8 wg branży konstrukcyjnej,</w:t>
      </w:r>
    </w:p>
    <w:p w14:paraId="2FA52A44" w14:textId="539B22C5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D819F7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wykonanie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ścian fundamentowych z bloczka betonowego gr. 24cm klasy 15 na zaprawie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cementowej M10,</w:t>
      </w:r>
    </w:p>
    <w:p w14:paraId="080ED753" w14:textId="3081DEDF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D819F7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wykonanie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ścian nośnych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nadziemia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gr.24cm, z bloczka silikatowego na cienkiej zaprawie klasy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M10, np.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Silka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E24 klasy 20 lub równoważnego o nie gorszych parametrach;</w:t>
      </w:r>
    </w:p>
    <w:p w14:paraId="60A96ED9" w14:textId="0600D9E6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D819F7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wykonanie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części ścian nośnych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nadziemia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gr. 25cm, z cegły ceramicznej pełnej klasy 15 na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zaprawie cementowej klasy M10;</w:t>
      </w:r>
    </w:p>
    <w:p w14:paraId="4548CB58" w14:textId="797F1C3D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D819F7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budowę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ścian działowych gr.12cm, z bloczka silikatowego na cienkiej zaprawie klasy M10, np.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Silka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E12 klasy 15 lub równoważnego o nie gorszych parametrach;</w:t>
      </w:r>
    </w:p>
    <w:p w14:paraId="68460116" w14:textId="123518EB" w:rsidR="0027728C" w:rsidRPr="0027728C" w:rsidRDefault="00D80F04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D0D0D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D819F7" w:rsidRPr="0027728C">
        <w:rPr>
          <w:rFonts w:ascii="Arial" w:eastAsia="ArialMT" w:hAnsi="Arial" w:cs="Arial"/>
          <w:color w:val="0D0D0D"/>
          <w:sz w:val="22"/>
          <w:szCs w:val="22"/>
          <w:lang w:eastAsia="en-US"/>
        </w:rPr>
        <w:t>wykonanie</w:t>
      </w:r>
      <w:r w:rsidR="0027728C" w:rsidRPr="0027728C">
        <w:rPr>
          <w:rFonts w:ascii="Arial" w:eastAsia="ArialMT" w:hAnsi="Arial" w:cs="Arial"/>
          <w:color w:val="0D0D0D"/>
          <w:sz w:val="22"/>
          <w:szCs w:val="22"/>
          <w:lang w:eastAsia="en-US"/>
        </w:rPr>
        <w:t xml:space="preserve"> stropów i wieńców żelbetowych monolitycznych z betonu C25/30 wg </w:t>
      </w:r>
      <w:r w:rsidR="00D819F7" w:rsidRPr="0027728C">
        <w:rPr>
          <w:rFonts w:ascii="Arial" w:eastAsia="ArialMT" w:hAnsi="Arial" w:cs="Arial"/>
          <w:color w:val="0D0D0D"/>
          <w:sz w:val="22"/>
          <w:szCs w:val="22"/>
          <w:lang w:eastAsia="en-US"/>
        </w:rPr>
        <w:t>branży</w:t>
      </w:r>
      <w:r w:rsidR="00D819F7">
        <w:rPr>
          <w:rFonts w:ascii="Arial" w:eastAsia="ArialMT" w:hAnsi="Arial" w:cs="Arial"/>
          <w:color w:val="0D0D0D"/>
          <w:sz w:val="22"/>
          <w:szCs w:val="22"/>
          <w:lang w:eastAsia="en-US"/>
        </w:rPr>
        <w:t xml:space="preserve"> </w:t>
      </w:r>
      <w:r w:rsidR="00D819F7" w:rsidRPr="0027728C">
        <w:rPr>
          <w:rFonts w:ascii="Arial" w:eastAsia="ArialMT" w:hAnsi="Arial" w:cs="Arial"/>
          <w:color w:val="0D0D0D"/>
          <w:sz w:val="22"/>
          <w:szCs w:val="22"/>
          <w:lang w:eastAsia="en-US"/>
        </w:rPr>
        <w:t>konstrukcyjnej;</w:t>
      </w:r>
    </w:p>
    <w:p w14:paraId="60A4A213" w14:textId="7148B0B5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D0D0D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D0D0D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wykonanie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elementów żelbetowych, tj. słupy, nadproża, belki, z betonu C25/30;</w:t>
      </w:r>
    </w:p>
    <w:p w14:paraId="12340386" w14:textId="76D301C0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wewnętrznych biegów i spoczników żelbetowych klatek schodowych gr. 18 cm wg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branży konstrukcyjnej;</w:t>
      </w:r>
    </w:p>
    <w:p w14:paraId="7077D650" w14:textId="6889DA73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D0D0D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stropodachu żelbetowego monolitycznego </w:t>
      </w:r>
      <w:r w:rsidR="0027728C" w:rsidRPr="0027728C">
        <w:rPr>
          <w:rFonts w:ascii="Arial" w:eastAsia="ArialMT" w:hAnsi="Arial" w:cs="Arial"/>
          <w:color w:val="0D0D0D"/>
          <w:sz w:val="22"/>
          <w:szCs w:val="22"/>
          <w:lang w:eastAsia="en-US"/>
        </w:rPr>
        <w:t>z betonu C25/30 wg branży</w:t>
      </w:r>
    </w:p>
    <w:p w14:paraId="4065A277" w14:textId="6E41B84E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D0D0D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D0D0D"/>
          <w:sz w:val="22"/>
          <w:szCs w:val="22"/>
          <w:lang w:eastAsia="en-US"/>
        </w:rPr>
        <w:t>konstrukcyjnej;</w:t>
      </w:r>
    </w:p>
    <w:p w14:paraId="16167C2F" w14:textId="6AC66B8F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otworów wraz z nadprożami pod stolarkę okienną i drzwiową oraz bramę wjazdową;</w:t>
      </w:r>
    </w:p>
    <w:p w14:paraId="77A6DF74" w14:textId="15DE0042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wydzielenie niezbędnych szachtów instalacyjnych o odpowiedniej klasie odporności pożarowej,</w:t>
      </w:r>
    </w:p>
    <w:p w14:paraId="57D750D0" w14:textId="6FA9E71E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niezbędnych przekuć w stropach i ścianach dla elementów 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i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nstalacyjnych,</w:t>
      </w:r>
    </w:p>
    <w:p w14:paraId="2112A0CC" w14:textId="112E0BA3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-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wykonanie wentylacji grawitacyjnej w wybranych pomieszczeniach wraz z kominem spalinowym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 kotłowni,</w:t>
      </w:r>
    </w:p>
    <w:p w14:paraId="62AF88A6" w14:textId="76EBB177" w:rsidR="0027728C" w:rsidRPr="0027728C" w:rsidRDefault="00D80F04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wykonanie:</w:t>
      </w:r>
    </w:p>
    <w:p w14:paraId="151C066E" w14:textId="79617BDC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a) pionowych i poziomych izolacji przeciwwilgociowych ścian fundamentowych i fundamentów z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grubowarstwowej dwuskładnikowej masy asfaltowej modyfikowanej polimerami np. IZOHAN WM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2K lub równoważne;</w:t>
      </w:r>
    </w:p>
    <w:p w14:paraId="60CC18B0" w14:textId="6BEC966E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lastRenderedPageBreak/>
        <w:t xml:space="preserve">b) poziomych izolacji przeciwwilgociowych ścian </w:t>
      </w:r>
      <w:proofErr w:type="spellStart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nadziemia</w:t>
      </w:r>
      <w:proofErr w:type="spellEnd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z elastycznej </w:t>
      </w:r>
      <w:proofErr w:type="spellStart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ekofolii</w:t>
      </w:r>
      <w:proofErr w:type="spellEnd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wysokociśnieniowej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z modyfikowanej mieszanki cementowej np. IZOHAN EKO 1Kl lub równoważne o nie gorszych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parametrach;</w:t>
      </w:r>
    </w:p>
    <w:p w14:paraId="62330151" w14:textId="626C3942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c) poziomych izolacji przeciwwilgociowych podłoża na gruncie w postaci podwójnej warstwy folii PE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klejonej na zakładach;</w:t>
      </w:r>
    </w:p>
    <w:p w14:paraId="29735506" w14:textId="2EAB3C1C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d) poziomych izolacji przeciwwilgociowych stropów w postaci folii samoprzylepnej oraz membrany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dachowej;</w:t>
      </w:r>
    </w:p>
    <w:p w14:paraId="13208DEB" w14:textId="3231084C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e) pionowych izolacji termicznych ścian fundamentowych w postaci 15cm warstwy </w:t>
      </w:r>
      <w:proofErr w:type="spellStart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styroduru</w:t>
      </w:r>
      <w:proofErr w:type="spellEnd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XPS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300 o wytrzymałości na ściskanie ≥</w:t>
      </w:r>
      <w:r w:rsidR="00D819F7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300kPa;</w:t>
      </w:r>
    </w:p>
    <w:p w14:paraId="5880276D" w14:textId="67A460F2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f) pionowych izolacji termicznych ścian </w:t>
      </w:r>
      <w:proofErr w:type="spellStart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nadziemia</w:t>
      </w:r>
      <w:proofErr w:type="spellEnd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 postaci 20cm warstwy styropianu EPS70 oraz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z wełny mineralnej w płytach twardych;</w:t>
      </w:r>
    </w:p>
    <w:p w14:paraId="7BC2305D" w14:textId="50E92BCE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g) poziomych izolacji termicznych podłogi na gruncie w postaci 12cm warstwy styropianu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o wytrzymałości na ściskanie ≥200kPa;</w:t>
      </w:r>
    </w:p>
    <w:p w14:paraId="4E31C9A7" w14:textId="45ABFCB2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h) poziomych izolacji termicznych stropów między kondygnacyjnych w postaci 8cm styropianu o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wytrzymałości na ściskanie ≥150kPa;</w:t>
      </w:r>
    </w:p>
    <w:p w14:paraId="33B5A860" w14:textId="2ADAAB3E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i) izolacji termicznych stropodachu w postaci 25cm warstwy wełny mineralnej w płytach twardych o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klasie reakcji na ogień A1;</w:t>
      </w:r>
    </w:p>
    <w:p w14:paraId="0BD4E6B8" w14:textId="4C6C5F97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j) izolacji wodoszczelnej połaci dachowej w postaci membrany EPDM gr. 3mm z warstwą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paroizolacyjną w postaci folii samoprzylepnej;</w:t>
      </w:r>
    </w:p>
    <w:p w14:paraId="0579BAF0" w14:textId="12EB4815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k) wykończenia elewacji w postaci boniowania z użyciem systemowych listew wraz z wykończeniem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całej elewacji tynkiem silikatowym modyfikowanym </w:t>
      </w:r>
      <w:r w:rsidR="00D80F04">
        <w:rPr>
          <w:rFonts w:ascii="Arial" w:eastAsia="ArialMT" w:hAnsi="Arial" w:cs="Arial"/>
          <w:color w:val="000000"/>
          <w:sz w:val="22"/>
          <w:szCs w:val="22"/>
          <w:lang w:eastAsia="en-US"/>
        </w:rPr>
        <w:t>n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anocząsteczkami o fakturze baranka;</w:t>
      </w:r>
    </w:p>
    <w:p w14:paraId="2A05456F" w14:textId="77777777" w:rsidR="0027728C" w:rsidRPr="0027728C" w:rsidRDefault="0027728C" w:rsidP="00D819F7">
      <w:pPr>
        <w:autoSpaceDE w:val="0"/>
        <w:autoSpaceDN w:val="0"/>
        <w:adjustRightInd w:val="0"/>
        <w:ind w:left="993" w:hanging="283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l) wykończenia cokołu w postaci tynku mozaikowego;</w:t>
      </w:r>
    </w:p>
    <w:p w14:paraId="274573CC" w14:textId="0337013C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nośnych warstw poziomych podłogi na gruncie w postaci zbrojonej posadzki;</w:t>
      </w:r>
    </w:p>
    <w:p w14:paraId="51FE7044" w14:textId="6855C693" w:rsidR="0027728C" w:rsidRPr="0027728C" w:rsidRDefault="00D819F7" w:rsidP="00D819F7">
      <w:pPr>
        <w:autoSpaceDE w:val="0"/>
        <w:autoSpaceDN w:val="0"/>
        <w:adjustRightInd w:val="0"/>
        <w:ind w:left="709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 w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ykonanie obróbek blacharskich, kominów z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opierzeniami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i uszczelnieniami oraz całego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systemu odwodnienia dachu z blachy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tytanowo-cynkowej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,</w:t>
      </w:r>
    </w:p>
    <w:p w14:paraId="47F9088F" w14:textId="0468EF1F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w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ykonanie systemowej wyprawy elewacyjnej silikatowej modyfikowanej nanocząsteczkami,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barwionej o fakturze baranka wraz z malowaniem farbą silikatową,</w:t>
      </w:r>
    </w:p>
    <w:p w14:paraId="37CA2F90" w14:textId="148B59BC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wykończenie cokołu tynkiem mozaikowym,</w:t>
      </w:r>
    </w:p>
    <w:p w14:paraId="628F8A71" w14:textId="686257C2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stolarki okiennej stalowej lub aluminiowej wraz z parapetami zewnętrznymi z blachy tytan</w:t>
      </w:r>
    </w:p>
    <w:p w14:paraId="37BEF6CE" w14:textId="477F2EE3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- cynk i wewnętrznymi z konglomeratu gr. min. 20mm, a w pomieszczeniu nr 21 </w:t>
      </w:r>
      <w:proofErr w:type="spellStart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bezparapetowo</w:t>
      </w:r>
      <w:proofErr w:type="spellEnd"/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.</w:t>
      </w:r>
    </w:p>
    <w:p w14:paraId="340F09F0" w14:textId="56418830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wewnętrznej stolarki drzwiowej stalowej lub aluminiowej,</w:t>
      </w:r>
    </w:p>
    <w:p w14:paraId="40199282" w14:textId="35652076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bramy wjazdowej segmentowej z mechanizmem elektrycznym (do 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z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astosowań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przemysłowych) oraz z możliwością awaryjnego ręcznego podniesienia wraz z konstrukcją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stalową do montażu prowadnic bramy,</w:t>
      </w:r>
    </w:p>
    <w:p w14:paraId="30166835" w14:textId="4732E7E0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zadaszeń ze szkła hartowanego na odciągach odpornego na spadające bryły lodu,</w:t>
      </w:r>
    </w:p>
    <w:p w14:paraId="66A89111" w14:textId="16667DE5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systemu stałej asekuracji dachu,</w:t>
      </w:r>
    </w:p>
    <w:p w14:paraId="7A4397AB" w14:textId="71F0EB2B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krat stalowych okiennych spełniających wymagania odpowiednio </w:t>
      </w:r>
    </w:p>
    <w:p w14:paraId="7F886766" w14:textId="2CF6A490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tynków wewnętrznych wraz z wykończeniem ścian oraz uszczelnieniem i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wyobleniem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styku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ściana-podłoga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,</w:t>
      </w:r>
    </w:p>
    <w:p w14:paraId="550F6877" w14:textId="19D0C843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-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wykonanie obudów wentylacji mechanicznej, kanalizacji sanitarnej oraz szachtów instalacyjnych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z płyt gipsowo-kartonowych dostosowanych do rodzaju pomieszczenia oraz wymagań ppoż.,</w:t>
      </w:r>
    </w:p>
    <w:p w14:paraId="467403AA" w14:textId="514BF8A8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systemu informacji wizualnej w postaci kompletu tabliczek na drzwiach oraz tabliczek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ewakuacyjnych,</w:t>
      </w:r>
    </w:p>
    <w:p w14:paraId="6BBD6EB7" w14:textId="02E5C56E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serwisowych drabin ze stali nierdzewnej,</w:t>
      </w:r>
    </w:p>
    <w:p w14:paraId="7B87F410" w14:textId="35A69709" w:rsidR="0027728C" w:rsidRPr="0027728C" w:rsidRDefault="00D819F7" w:rsidP="00D819F7">
      <w:pPr>
        <w:autoSpaceDE w:val="0"/>
        <w:autoSpaceDN w:val="0"/>
        <w:adjustRightInd w:val="0"/>
        <w:ind w:left="709" w:hanging="141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okładzin ceramicznych jak i wykładzin elastycznych, PVC, panelowych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zgodnie z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wykazem pomieszczeń,</w:t>
      </w:r>
    </w:p>
    <w:p w14:paraId="29AAF39D" w14:textId="5F1D80A0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balustrad ze stali nierdzewnej,</w:t>
      </w:r>
    </w:p>
    <w:p w14:paraId="1442B0B6" w14:textId="5C71185E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wydzielenie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kabin ustępowych oraz natrysków sanitarnych w toaletach systemowymi ściankami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i drzwiami z płyt HPL gr. min. 20mm,</w:t>
      </w:r>
    </w:p>
    <w:p w14:paraId="5881D474" w14:textId="6526EBDD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lastRenderedPageBreak/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w części laboratoryjno-badawczej (parter – pomieszczenia pomiędzy osiami 2-5, piętro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– pomieszczenia pomiędzy osiami 3.2-4) odbojników ściennych na wysokości 1,0-1,2m oraz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narożników zabezpieczających otwory stolarki drzwiowej i załamania ścienne ze stali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nierdzewnej;</w:t>
      </w:r>
    </w:p>
    <w:p w14:paraId="07C043BB" w14:textId="55886EBB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odpowiedniego montażu osprzętu ppoż. w pomieszczeniach tego wymagających,</w:t>
      </w:r>
    </w:p>
    <w:p w14:paraId="75F30B63" w14:textId="284E415D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sufitów podwieszanych,</w:t>
      </w:r>
    </w:p>
    <w:p w14:paraId="53B33DB7" w14:textId="36258006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fundamentu żelbetowego wg branży konstrukcyjnej na potrzeby montażu podnośnika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w pomieszczeniu nr 21,</w:t>
      </w:r>
    </w:p>
    <w:p w14:paraId="032CFF98" w14:textId="3D5B2322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podnośnika nożycowego w pomieszczeniu nr 21 o udźwigu do 4 ton (wysokość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podnoszenia min. 2,0m nad posadzkę),</w:t>
      </w:r>
    </w:p>
    <w:p w14:paraId="70560FAE" w14:textId="014F4FAC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dostawa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oraz montaż wyposażenia pomieszczeń, piktogramów oraz urządzeń ppoż.</w:t>
      </w:r>
    </w:p>
    <w:p w14:paraId="30A47F86" w14:textId="435A5E71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betonowej opaski przyściennej.</w:t>
      </w:r>
    </w:p>
    <w:p w14:paraId="31BD0515" w14:textId="61BC19AD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montaż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klatek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Faraday’a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 pomieszczeniach nr 25a, 30b,</w:t>
      </w:r>
    </w:p>
    <w:p w14:paraId="3B78C275" w14:textId="4EAD0D52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montaż </w:t>
      </w:r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klatki </w:t>
      </w:r>
      <w:proofErr w:type="spellStart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Faraday’a</w:t>
      </w:r>
      <w:proofErr w:type="spellEnd"/>
      <w:r w:rsidR="0027728C"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 pomieszczeniach nr 25c z dodatkową izolacją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akustyczną,</w:t>
      </w:r>
    </w:p>
    <w:p w14:paraId="22C8D574" w14:textId="13B2F0C4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lady w pomieszczeniu nr 23,</w:t>
      </w:r>
    </w:p>
    <w:p w14:paraId="0DB1798B" w14:textId="68CC9048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elektrycznej kraty rolowanej ze stali nierdzewnej,</w:t>
      </w:r>
    </w:p>
    <w:p w14:paraId="7D5976A9" w14:textId="44B3222C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dostawa i montaż wyposażenia kwaterunkowego,</w:t>
      </w:r>
    </w:p>
    <w:p w14:paraId="6C2A3497" w14:textId="7499EF96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zabudowy sprężarki w przestrzeni technicznej pomieszczenia nr 21,</w:t>
      </w:r>
    </w:p>
    <w:p w14:paraId="2A308728" w14:textId="13733E91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żaluzji oraz elektrycznych rolet zaciemniających,</w:t>
      </w:r>
    </w:p>
    <w:p w14:paraId="69108D75" w14:textId="75C7D828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montaż wycieraczek zewnętrznych oraz wewnętrznych z wkładami czyszczącymi, wyłazu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dachowego i pozostałych elementów,</w:t>
      </w:r>
    </w:p>
    <w:p w14:paraId="3B0FBC76" w14:textId="460B0723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podjazdu dla osób niepełnosprawnych, schodów zewnętrznych,</w:t>
      </w:r>
    </w:p>
    <w:p w14:paraId="65BDD77A" w14:textId="4BB2C701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blatów umywalkowych oraz zabudów armatury,</w:t>
      </w:r>
    </w:p>
    <w:p w14:paraId="3F0050A4" w14:textId="7DC151D8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pasów oddzielenia ppoż. oraz przepustów instalacyjnych,</w:t>
      </w:r>
    </w:p>
    <w:p w14:paraId="0A227DF2" w14:textId="27EED96D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kompletnej wiaty na gazy techniczne,</w:t>
      </w:r>
    </w:p>
    <w:p w14:paraId="6F42EA1E" w14:textId="019EE1D6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hydrantów wewnętrznych w korytarzach na parterze i piętrze budynku wg branży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>sanitarnej,</w:t>
      </w:r>
    </w:p>
    <w:p w14:paraId="751C781B" w14:textId="06F22700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wszystkich elementów wykończeniowych m.in. balustrad ze stali nierdzewnej itp.,</w:t>
      </w:r>
    </w:p>
    <w:p w14:paraId="6038A3B6" w14:textId="06187D26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zagospodarowania terenu zgodnie z projektem zagospodarowania terenu,</w:t>
      </w:r>
    </w:p>
    <w:p w14:paraId="08924455" w14:textId="587F1018" w:rsidR="0027728C" w:rsidRPr="0027728C" w:rsidRDefault="00D819F7" w:rsidP="00D819F7">
      <w:pPr>
        <w:autoSpaceDE w:val="0"/>
        <w:autoSpaceDN w:val="0"/>
        <w:adjustRightInd w:val="0"/>
        <w:ind w:left="709" w:hanging="141"/>
        <w:jc w:val="both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wykonanie pozostałych robót ujętych w dokumentacji </w:t>
      </w:r>
      <w:r w:rsidRPr="0027728C">
        <w:rPr>
          <w:rFonts w:ascii="Arial" w:eastAsia="ArialMT" w:hAnsi="Arial" w:cs="Arial"/>
          <w:sz w:val="22"/>
          <w:szCs w:val="22"/>
          <w:lang w:eastAsia="en-US"/>
        </w:rPr>
        <w:t>projektowo-kosztorysowej,</w:t>
      </w:r>
    </w:p>
    <w:p w14:paraId="583A2772" w14:textId="3A676DD3" w:rsidR="00EE5154" w:rsidRPr="0027728C" w:rsidRDefault="00D819F7" w:rsidP="00D819F7">
      <w:pPr>
        <w:pStyle w:val="Tekstpodstawowy"/>
        <w:ind w:left="709" w:hanging="141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-</w:t>
      </w:r>
      <w:r w:rsidRPr="0027728C">
        <w:rPr>
          <w:rFonts w:ascii="Arial" w:eastAsia="ArialMT" w:hAnsi="Arial" w:cs="Arial"/>
          <w:sz w:val="22"/>
          <w:szCs w:val="22"/>
          <w:lang w:eastAsia="en-US"/>
        </w:rPr>
        <w:t xml:space="preserve"> montaż konstrukcji wsporczej pod układy wentylacyjne, agregaty i panele fotowoltaiczne</w:t>
      </w:r>
    </w:p>
    <w:p w14:paraId="73DFCE76" w14:textId="64A50697" w:rsidR="00CB226A" w:rsidRPr="00FA2D41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sanitarna</w:t>
      </w:r>
    </w:p>
    <w:p w14:paraId="58B6A8BF" w14:textId="4003B660" w:rsidR="00EE5154" w:rsidRDefault="00B8543D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przyłącza wodociągowego;</w:t>
      </w:r>
    </w:p>
    <w:p w14:paraId="69784B47" w14:textId="32118F96" w:rsidR="00B8543D" w:rsidRDefault="00B8543D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przyłącza kanalizacji sanitarnej;</w:t>
      </w:r>
    </w:p>
    <w:p w14:paraId="66BE3DD0" w14:textId="41DD19C2" w:rsidR="00B8543D" w:rsidRDefault="00B8543D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przyłączy deszczowych;</w:t>
      </w:r>
    </w:p>
    <w:p w14:paraId="5A320044" w14:textId="250D3E85" w:rsidR="00B8543D" w:rsidRDefault="00B8543D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zewnętrznej instalacji gazowej;</w:t>
      </w:r>
    </w:p>
    <w:p w14:paraId="08242DF1" w14:textId="607775F0" w:rsidR="00B8543D" w:rsidRPr="00FA2D41" w:rsidRDefault="00B8543D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przebudowa elementów kolizyjnych z przedsięwzięciem;</w:t>
      </w:r>
    </w:p>
    <w:p w14:paraId="7E5C6893" w14:textId="534C23CE" w:rsidR="00CB226A" w:rsidRPr="00FA2D41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elektryczna</w:t>
      </w:r>
    </w:p>
    <w:p w14:paraId="68B39C22" w14:textId="64567B15" w:rsidR="00EE5154" w:rsidRDefault="00571425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zasilanie podstawowe i rezerwowe budynku, montaż </w:t>
      </w:r>
      <w:r w:rsidR="00B8543D">
        <w:rPr>
          <w:rFonts w:ascii="Arial" w:hAnsi="Arial" w:cs="Arial"/>
          <w:sz w:val="22"/>
          <w:szCs w:val="22"/>
        </w:rPr>
        <w:t>agregatu</w:t>
      </w:r>
      <w:r>
        <w:rPr>
          <w:rFonts w:ascii="Arial" w:hAnsi="Arial" w:cs="Arial"/>
          <w:sz w:val="22"/>
          <w:szCs w:val="22"/>
        </w:rPr>
        <w:t xml:space="preserve"> prądotwórczego wraz z magazynem paliwa;</w:t>
      </w:r>
    </w:p>
    <w:p w14:paraId="4F9109BC" w14:textId="1F4EF629" w:rsidR="00571425" w:rsidRDefault="00571425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układanie linii kablowych;</w:t>
      </w:r>
    </w:p>
    <w:p w14:paraId="3346382B" w14:textId="0D4D7C3D" w:rsidR="00571425" w:rsidRDefault="00571425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oświetlenie terenu budynku</w:t>
      </w:r>
    </w:p>
    <w:p w14:paraId="70A3DD0B" w14:textId="72B01061" w:rsidR="00571425" w:rsidRDefault="00571425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złącze kablowe, rozdzielnica główna budynku, układ SZR;</w:t>
      </w:r>
    </w:p>
    <w:p w14:paraId="67716115" w14:textId="49B0FE2D" w:rsidR="00571425" w:rsidRDefault="00571425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wyłączanie ppoż</w:t>
      </w:r>
      <w:r w:rsidR="00B854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budynku, zasilanie urządzeń ppoż</w:t>
      </w:r>
      <w:r w:rsidR="00B854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D6AA715" w14:textId="19666F83" w:rsidR="00571425" w:rsidRDefault="00571425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rozdzielnice odbiorcze i wewnętrzne linie zasilające</w:t>
      </w:r>
      <w:r w:rsidR="00B8543D">
        <w:rPr>
          <w:rFonts w:ascii="Arial" w:hAnsi="Arial" w:cs="Arial"/>
          <w:sz w:val="22"/>
          <w:szCs w:val="22"/>
        </w:rPr>
        <w:t>;</w:t>
      </w:r>
    </w:p>
    <w:p w14:paraId="6C6659C1" w14:textId="08D6238A" w:rsidR="00B8543D" w:rsidRDefault="00B8543D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instalacja oświetlenia podstawowego;</w:t>
      </w:r>
    </w:p>
    <w:p w14:paraId="3085D164" w14:textId="5145A433" w:rsidR="00B8543D" w:rsidRDefault="00B8543D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instalacja awaryjnego oświetlenia ewakuacyjnego;</w:t>
      </w:r>
    </w:p>
    <w:p w14:paraId="77B91D4E" w14:textId="57377186" w:rsidR="00B8543D" w:rsidRDefault="00B8543D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instalacja gniazd wtyczkowych ogólnego przeznaczenia i wyposażenia technologicznego budynku;</w:t>
      </w:r>
    </w:p>
    <w:p w14:paraId="6671F7CA" w14:textId="172AF748" w:rsidR="00B8543D" w:rsidRDefault="00B8543D" w:rsidP="00B8543D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instalacja zasilania urządzeń komputerowych;</w:t>
      </w:r>
    </w:p>
    <w:p w14:paraId="665D3FD3" w14:textId="2E2CA381" w:rsidR="00B8543D" w:rsidRDefault="00B8543D" w:rsidP="00B8543D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zasilaczy UPS;</w:t>
      </w:r>
    </w:p>
    <w:p w14:paraId="018955F9" w14:textId="50BD267C" w:rsidR="00B8543D" w:rsidRDefault="00B8543D" w:rsidP="00B8543D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instalacja zasilania urządzeń grzewczo-wentylacyjnych i klimatyzacyjnych;</w:t>
      </w:r>
    </w:p>
    <w:p w14:paraId="037A52D8" w14:textId="3C31CA2B" w:rsidR="00B8543D" w:rsidRDefault="00B8543D" w:rsidP="00B8543D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kompensacja mocy biernej;</w:t>
      </w:r>
    </w:p>
    <w:p w14:paraId="5D25A78A" w14:textId="3EDF3D66" w:rsidR="00B8543D" w:rsidRDefault="00B8543D" w:rsidP="00B8543D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ochrona przeciwporażeniowa;</w:t>
      </w:r>
    </w:p>
    <w:p w14:paraId="15434B99" w14:textId="1265A1E7" w:rsidR="00B8543D" w:rsidRDefault="00B8543D" w:rsidP="00B8543D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ochrona przeciwprzepięciowa;</w:t>
      </w:r>
    </w:p>
    <w:p w14:paraId="6000E7CB" w14:textId="6F3FA6E9" w:rsidR="00B8543D" w:rsidRDefault="00B8543D" w:rsidP="00B8543D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ochrona odgromowa i uziemiająca;</w:t>
      </w:r>
    </w:p>
    <w:p w14:paraId="300EBC01" w14:textId="32E2BE05" w:rsidR="00EE5154" w:rsidRPr="00FA2D41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teletechniczna</w:t>
      </w:r>
    </w:p>
    <w:p w14:paraId="4E55CF11" w14:textId="74562863" w:rsidR="00EE5154" w:rsidRDefault="00571425" w:rsidP="00571425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Central Sygnalizacji Pożarowej (CSP);</w:t>
      </w:r>
    </w:p>
    <w:p w14:paraId="6C129A34" w14:textId="65D4FEB1" w:rsidR="00571425" w:rsidRDefault="00571425" w:rsidP="00571425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czujek;</w:t>
      </w:r>
    </w:p>
    <w:p w14:paraId="373BB13B" w14:textId="07908780" w:rsidR="00571425" w:rsidRDefault="00571425" w:rsidP="00571425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ręcznych ostrzegaczy pożarowych;</w:t>
      </w:r>
    </w:p>
    <w:p w14:paraId="4EAAFE35" w14:textId="7AAE8B5B" w:rsidR="00571425" w:rsidRDefault="00571425" w:rsidP="00571425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instalacji przewodowej;</w:t>
      </w:r>
    </w:p>
    <w:p w14:paraId="15251261" w14:textId="2E0580A6" w:rsidR="00571425" w:rsidRDefault="00571425" w:rsidP="00571425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modułów kontrolno-sterujących;</w:t>
      </w:r>
    </w:p>
    <w:p w14:paraId="02206741" w14:textId="354C7B29" w:rsidR="00571425" w:rsidRPr="00FA2D41" w:rsidRDefault="00571425" w:rsidP="00571425">
      <w:pPr>
        <w:pStyle w:val="Tekstpodstawowy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montaż sygnalizatorów optyczno-akustycznych. </w:t>
      </w:r>
    </w:p>
    <w:p w14:paraId="569B9EB4" w14:textId="3671D073" w:rsidR="00F944C1" w:rsidRPr="00FA2D41" w:rsidRDefault="00F944C1" w:rsidP="00263F23">
      <w:pPr>
        <w:pStyle w:val="Akapitzlist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FA2D4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>
        <w:rPr>
          <w:rFonts w:ascii="Arial" w:hAnsi="Arial" w:cs="Arial"/>
          <w:sz w:val="22"/>
          <w:szCs w:val="22"/>
        </w:rPr>
        <w:t xml:space="preserve"> wykonania </w:t>
      </w:r>
      <w:r w:rsidR="00263F23" w:rsidRPr="00FA2D41">
        <w:rPr>
          <w:rFonts w:ascii="Arial" w:hAnsi="Arial" w:cs="Arial"/>
          <w:sz w:val="22"/>
          <w:szCs w:val="22"/>
        </w:rPr>
        <w:t>i</w:t>
      </w:r>
      <w:r w:rsidRPr="00FA2D41">
        <w:rPr>
          <w:rFonts w:ascii="Arial" w:hAnsi="Arial" w:cs="Arial"/>
          <w:sz w:val="22"/>
          <w:szCs w:val="22"/>
        </w:rPr>
        <w:t xml:space="preserve"> odbioru robót </w:t>
      </w:r>
      <w:r w:rsidR="000D144D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w budownictwie. </w:t>
      </w:r>
    </w:p>
    <w:p w14:paraId="4AA18EB1" w14:textId="77777777" w:rsidR="00263F23" w:rsidRPr="00FA2D41" w:rsidRDefault="00263F23" w:rsidP="00263F23">
      <w:pPr>
        <w:pStyle w:val="Akapitzlist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14:paraId="64AA7BF6" w14:textId="3BB71367" w:rsidR="00263F23" w:rsidRPr="00FA2D41" w:rsidRDefault="007322EC" w:rsidP="00263F23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FA2D41" w:rsidRDefault="00263F23" w:rsidP="00263F23">
      <w:pPr>
        <w:pStyle w:val="Akapitzlist"/>
        <w:spacing w:before="240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FA2D41" w:rsidRDefault="00CB226A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Default="00263F23" w:rsidP="00263F23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5B9C7C9" w14:textId="4317401E" w:rsidR="001C6F65" w:rsidRPr="001C6F65" w:rsidRDefault="001C6F65" w:rsidP="001C6F65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Pr="00FA2D41">
        <w:rPr>
          <w:rFonts w:ascii="Arial" w:hAnsi="Arial" w:cs="Arial"/>
          <w:sz w:val="22"/>
          <w:szCs w:val="22"/>
        </w:rPr>
        <w:t>,</w:t>
      </w:r>
    </w:p>
    <w:p w14:paraId="630816EF" w14:textId="2E9CB9E7" w:rsidR="00263F23" w:rsidRPr="00FA2D41" w:rsidRDefault="00263F23" w:rsidP="00263F23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14:paraId="4D94AD0E" w14:textId="68E50F23" w:rsidR="00E60DA1" w:rsidRPr="00FA2D41" w:rsidRDefault="00E60DA1" w:rsidP="00E60DA1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FA2D41" w:rsidRDefault="00E60DA1" w:rsidP="00E60DA1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FA2D41" w:rsidRDefault="00235458" w:rsidP="00235458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27033E4A" w14:textId="77777777" w:rsidR="00235458" w:rsidRPr="00FA2D41" w:rsidRDefault="00235458" w:rsidP="00235458">
      <w:pPr>
        <w:pStyle w:val="Akapitzlist"/>
        <w:ind w:left="993"/>
        <w:jc w:val="both"/>
        <w:rPr>
          <w:rFonts w:ascii="Arial" w:hAnsi="Arial" w:cs="Arial"/>
          <w:color w:val="FF0000"/>
          <w:sz w:val="12"/>
          <w:szCs w:val="12"/>
        </w:rPr>
      </w:pPr>
    </w:p>
    <w:p w14:paraId="741FE4F3" w14:textId="79D4E392" w:rsidR="00CB226A" w:rsidRPr="00FA2D41" w:rsidRDefault="00263F23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FA2D41" w:rsidRDefault="00BD09EA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FA2D41" w:rsidRDefault="00BD09EA" w:rsidP="00E60DA1">
      <w:pPr>
        <w:pStyle w:val="Akapitzlist"/>
        <w:numPr>
          <w:ilvl w:val="0"/>
          <w:numId w:val="39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FA2D41">
        <w:rPr>
          <w:rFonts w:ascii="Arial" w:hAnsi="Arial" w:cs="Arial"/>
          <w:sz w:val="22"/>
          <w:szCs w:val="22"/>
        </w:rPr>
        <w:t>liz</w:t>
      </w:r>
      <w:r w:rsidR="00263F23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6589ACF7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03F4DF35" w14:textId="77777777" w:rsidR="00235458" w:rsidRPr="00FA2D41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6DBD7AE9" w14:textId="02511B43" w:rsidR="00235458" w:rsidRPr="003942BD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942BD">
        <w:rPr>
          <w:rFonts w:ascii="Arial" w:hAnsi="Arial" w:cs="Arial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A25C73E" w14:textId="32223058" w:rsidR="00235458" w:rsidRPr="00FA2D41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6048F501" w14:textId="2B837427" w:rsidR="00E60DA1" w:rsidRPr="00117E02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 realizacja obowiązków wynikająca z ustawy z dnia 15.05.2015 r. o substancjach zubożających warstwę ozonową oraz niektórych fluorowanych gazach cieplarnianych wraz z przepisami wykonawczymi i unijnymi w przypadku </w:t>
      </w:r>
      <w:r w:rsidRPr="00117E02">
        <w:rPr>
          <w:rFonts w:ascii="Arial" w:hAnsi="Arial" w:cs="Arial"/>
          <w:sz w:val="22"/>
          <w:szCs w:val="22"/>
        </w:rPr>
        <w:lastRenderedPageBreak/>
        <w:t>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E60DA1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97709B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Wykonanie karty gwarancyjnej na zamontowane systemy, uwzględniającej okres prowadzenia konserwacji i czas na jaki zastała udzielona gwarancja wraz z nr kontaktowym serwisu pod który należy zgłaszać usterki;</w:t>
      </w:r>
    </w:p>
    <w:p w14:paraId="06325CD7" w14:textId="18C52D59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D97DF6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00BDDAB0" w14:textId="6A005F55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Założe</w:t>
      </w:r>
      <w:r w:rsidR="003A3004">
        <w:rPr>
          <w:rFonts w:ascii="Arial" w:hAnsi="Arial" w:cs="Arial"/>
          <w:sz w:val="22"/>
          <w:szCs w:val="22"/>
        </w:rPr>
        <w:t>nie książki obiektu budowlanego (wg potrzeb)</w:t>
      </w:r>
    </w:p>
    <w:p w14:paraId="36D2801B" w14:textId="02372666" w:rsidR="00A96738" w:rsidRDefault="00BD09EA" w:rsidP="00331C17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 komisyjnego odbioru końcowego”;</w:t>
      </w:r>
    </w:p>
    <w:p w14:paraId="18C8CE21" w14:textId="77777777" w:rsidR="00331C17" w:rsidRPr="00331C17" w:rsidRDefault="00331C17" w:rsidP="00331C17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</w:p>
    <w:p w14:paraId="3E6292C3" w14:textId="0B649290" w:rsidR="00D91EB4" w:rsidRPr="00FA2D41" w:rsidRDefault="00D91EB4" w:rsidP="00FA2D41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2F7FA357" w:rsidR="00A6324B" w:rsidRPr="00FA2D41" w:rsidRDefault="00A6324B" w:rsidP="00235458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dokumentacji a nie włączone do przedmiarów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78E09AB2" w14:textId="4D78421E" w:rsidR="00A6324B" w:rsidRPr="00FA2D41" w:rsidRDefault="00A6324B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1792D5CC" w14:textId="77777777" w:rsidR="00235458" w:rsidRPr="00FA2D41" w:rsidRDefault="00235458" w:rsidP="00235458">
      <w:pPr>
        <w:pStyle w:val="Akapitzlist"/>
        <w:ind w:left="1418"/>
        <w:jc w:val="both"/>
        <w:rPr>
          <w:rFonts w:ascii="Arial" w:eastAsiaTheme="minorEastAsia" w:hAnsi="Arial" w:cs="Arial"/>
          <w:sz w:val="12"/>
          <w:szCs w:val="12"/>
        </w:rPr>
      </w:pPr>
    </w:p>
    <w:p w14:paraId="28E314E0" w14:textId="53342321" w:rsidR="00A6324B" w:rsidRPr="00FA2D41" w:rsidRDefault="00A6324B" w:rsidP="00235458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lastRenderedPageBreak/>
        <w:t>Warunki dodatkowe</w:t>
      </w:r>
    </w:p>
    <w:p w14:paraId="1EF5ABED" w14:textId="77777777" w:rsidR="00D91EB4" w:rsidRPr="00FA2D41" w:rsidRDefault="00D91EB4" w:rsidP="00235458">
      <w:pPr>
        <w:pStyle w:val="Tekstpodstawowywcity2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FA2D41" w:rsidRDefault="00D91EB4" w:rsidP="00235458">
      <w:pPr>
        <w:pStyle w:val="Tekstpodstawowywcity2"/>
        <w:numPr>
          <w:ilvl w:val="0"/>
          <w:numId w:val="2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14:paraId="2128E160" w14:textId="78FC2F66" w:rsidR="00D91EB4" w:rsidRPr="00FA2D41" w:rsidRDefault="00D91EB4" w:rsidP="00235458">
      <w:pPr>
        <w:pStyle w:val="Tekstpodstawowywcity2"/>
        <w:numPr>
          <w:ilvl w:val="0"/>
          <w:numId w:val="2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653419F0" w:rsidR="00A2354F" w:rsidRPr="00FA2D41" w:rsidRDefault="00A2354F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z realizacją przedmiotu zamówienia. </w:t>
      </w:r>
      <w:r w:rsidRPr="003942BD">
        <w:rPr>
          <w:rFonts w:ascii="Arial" w:hAnsi="Arial" w:cs="Arial"/>
          <w:sz w:val="22"/>
          <w:szCs w:val="22"/>
          <w:lang w:eastAsia="x-none"/>
        </w:rPr>
        <w:t>Zamawiający oświadcza, że przedmiot zamówienia</w:t>
      </w:r>
      <w:r w:rsidR="00235458" w:rsidRPr="003942BD">
        <w:rPr>
          <w:rFonts w:ascii="Arial" w:hAnsi="Arial" w:cs="Arial"/>
          <w:sz w:val="22"/>
          <w:szCs w:val="22"/>
          <w:lang w:eastAsia="x-none"/>
        </w:rPr>
        <w:t xml:space="preserve"> może być</w:t>
      </w:r>
      <w:r w:rsidRPr="003942BD">
        <w:rPr>
          <w:rFonts w:ascii="Arial" w:hAnsi="Arial" w:cs="Arial"/>
          <w:sz w:val="22"/>
          <w:szCs w:val="22"/>
          <w:lang w:eastAsia="x-none"/>
        </w:rPr>
        <w:t xml:space="preserve"> realizowany w dni robocze  w godzinach od 7</w:t>
      </w:r>
      <w:r w:rsidRPr="003942BD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00 </w:t>
      </w:r>
      <w:r w:rsidRPr="003942BD">
        <w:rPr>
          <w:rFonts w:ascii="Arial" w:hAnsi="Arial" w:cs="Arial"/>
          <w:sz w:val="22"/>
          <w:szCs w:val="22"/>
          <w:lang w:eastAsia="x-none"/>
        </w:rPr>
        <w:t>do 15</w:t>
      </w:r>
      <w:r w:rsidRPr="003942BD">
        <w:rPr>
          <w:rFonts w:ascii="Arial" w:hAnsi="Arial" w:cs="Arial"/>
          <w:sz w:val="22"/>
          <w:szCs w:val="22"/>
          <w:vertAlign w:val="superscript"/>
          <w:lang w:eastAsia="x-none"/>
        </w:rPr>
        <w:t>00</w:t>
      </w:r>
      <w:r w:rsidRPr="003942BD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14:paraId="7C8419D1" w14:textId="07D67B69" w:rsidR="00A6324B" w:rsidRPr="00FA2D41" w:rsidRDefault="006640E4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Wstęp osoby (osób) nieposiadających obywatelstwa polskiego wymaga  zezwolenia do wejścia na teren robót po uzyskaniu opinii Służby Kontrwywiadu Wojskowego na zasadach określonych </w:t>
      </w:r>
      <w:r w:rsidR="00235458" w:rsidRPr="00FA2D41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FA2D41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>ykonawcy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4809127C" w14:textId="5D8DC460" w:rsidR="0063168C" w:rsidRPr="00FA2D41" w:rsidRDefault="0063168C" w:rsidP="00D9251C">
      <w:pPr>
        <w:pStyle w:val="Tekstpodstawowy31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22B38339" w14:textId="6582C357" w:rsidR="0063168C" w:rsidRPr="00FA2D41" w:rsidRDefault="0063168C" w:rsidP="00042A45">
      <w:pPr>
        <w:pStyle w:val="Tekstpodstawowy31"/>
        <w:numPr>
          <w:ilvl w:val="1"/>
          <w:numId w:val="2"/>
        </w:numPr>
        <w:spacing w:before="120"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Wizja lokalna</w:t>
      </w:r>
    </w:p>
    <w:p w14:paraId="41BBE7FA" w14:textId="77777777" w:rsidR="0063168C" w:rsidRPr="00FA2D41" w:rsidRDefault="0063168C" w:rsidP="00042A45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Oferent może przed złożeniem oferty dokonać oględzin przedmiotu zamówienia, przeprowadzenia wizji lokalnej – celem zdobycia wszelkich niezbędnych informacji służących jej przygotowaniu. </w:t>
      </w:r>
    </w:p>
    <w:p w14:paraId="5E34F916" w14:textId="5B6D8816" w:rsidR="00331C17" w:rsidRPr="00331C17" w:rsidRDefault="00331C17" w:rsidP="0064168E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2"/>
        </w:rPr>
      </w:pPr>
      <w:r w:rsidRPr="00331C17">
        <w:rPr>
          <w:rFonts w:ascii="Arial" w:hAnsi="Arial" w:cs="Arial"/>
          <w:sz w:val="22"/>
        </w:rPr>
        <w:t xml:space="preserve">Projekt wykonawczy branży teletechnicznej o klauzuli niejawności ZASTRZEŻONE pozostaje do wglądu w siedzibie Zamawiającego po wcześniejszym złożeniu wniosku, pisemnym wystąpieniu oferenta, uzyskaniu zgody Szefa SZI </w:t>
      </w:r>
      <w:r>
        <w:rPr>
          <w:rFonts w:ascii="Arial" w:hAnsi="Arial" w:cs="Arial"/>
          <w:sz w:val="22"/>
        </w:rPr>
        <w:br/>
      </w:r>
      <w:r w:rsidRPr="00331C17">
        <w:rPr>
          <w:rFonts w:ascii="Arial" w:hAnsi="Arial" w:cs="Arial"/>
          <w:sz w:val="22"/>
        </w:rPr>
        <w:t>oraz po okazaniu stosownych dokumentów (pisemne upoważnienie kierownika jednostki organizacyjnej upoważniające</w:t>
      </w:r>
      <w:r>
        <w:rPr>
          <w:rFonts w:ascii="Arial" w:hAnsi="Arial" w:cs="Arial"/>
          <w:sz w:val="22"/>
        </w:rPr>
        <w:t xml:space="preserve"> </w:t>
      </w:r>
      <w:r w:rsidRPr="00331C17">
        <w:rPr>
          <w:rFonts w:ascii="Arial" w:hAnsi="Arial" w:cs="Arial"/>
          <w:sz w:val="22"/>
        </w:rPr>
        <w:t>do dostępu do in</w:t>
      </w:r>
      <w:r>
        <w:rPr>
          <w:rFonts w:ascii="Arial" w:hAnsi="Arial" w:cs="Arial"/>
          <w:sz w:val="22"/>
        </w:rPr>
        <w:t xml:space="preserve">formacji niejawnych o klauzuli </w:t>
      </w:r>
      <w:r w:rsidRPr="00331C17">
        <w:rPr>
          <w:rFonts w:ascii="Arial" w:hAnsi="Arial" w:cs="Arial"/>
          <w:sz w:val="22"/>
        </w:rPr>
        <w:t>ZASTRZEŻONE lub poświadczenie bezpieczeństwa oraz aktualne zaświadczenia stwierdzające odbycie szkolenia w zakresie ochrony informacji niejawnych). Wglądu do dokumentacji niejawnej można dokonać w dniach roboczych w godz. 8</w:t>
      </w:r>
      <w:r w:rsidRPr="00331C17">
        <w:rPr>
          <w:rFonts w:ascii="Arial" w:hAnsi="Arial" w:cs="Arial"/>
          <w:sz w:val="22"/>
          <w:vertAlign w:val="superscript"/>
        </w:rPr>
        <w:t>00</w:t>
      </w:r>
      <w:r w:rsidRPr="00331C17">
        <w:rPr>
          <w:rFonts w:ascii="Arial" w:hAnsi="Arial" w:cs="Arial"/>
          <w:sz w:val="22"/>
        </w:rPr>
        <w:t xml:space="preserve"> – 14</w:t>
      </w:r>
      <w:r w:rsidRPr="00331C17">
        <w:rPr>
          <w:rFonts w:ascii="Arial" w:hAnsi="Arial" w:cs="Arial"/>
          <w:sz w:val="22"/>
          <w:vertAlign w:val="superscript"/>
        </w:rPr>
        <w:t>00</w:t>
      </w:r>
      <w:r w:rsidRPr="00331C17">
        <w:rPr>
          <w:rFonts w:ascii="Arial" w:hAnsi="Arial" w:cs="Arial"/>
          <w:sz w:val="22"/>
        </w:rPr>
        <w:t>, po uprzednim telefonicznym uzgodnieniu terminu z Panią Magdaleną Niedzińską tel.  261 849 297.</w:t>
      </w:r>
    </w:p>
    <w:p w14:paraId="1FFE3E7E" w14:textId="77777777" w:rsidR="00A6324B" w:rsidRPr="00FA2D41" w:rsidRDefault="00A6324B" w:rsidP="00D9251C">
      <w:pPr>
        <w:pStyle w:val="Akapitzlist"/>
        <w:ind w:left="993"/>
        <w:jc w:val="both"/>
        <w:rPr>
          <w:rFonts w:ascii="Arial" w:hAnsi="Arial" w:cs="Arial"/>
          <w:sz w:val="12"/>
          <w:szCs w:val="12"/>
        </w:rPr>
      </w:pPr>
    </w:p>
    <w:p w14:paraId="4D15BCC6" w14:textId="424FCD11" w:rsidR="00315B99" w:rsidRPr="00FA2D41" w:rsidRDefault="00315B99" w:rsidP="00042A45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55F7DD15" w14:textId="4A2B8182"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D4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C16F77" w:rsidRPr="00FA2D41">
        <w:rPr>
          <w:rFonts w:ascii="Arial" w:eastAsia="Calibri" w:hAnsi="Arial" w:cs="Arial"/>
          <w:sz w:val="22"/>
          <w:szCs w:val="22"/>
          <w:lang w:eastAsia="en-US"/>
        </w:rPr>
        <w:t>zastrzega sobie</w:t>
      </w:r>
      <w:r w:rsidR="00D91EB4" w:rsidRPr="00FA2D41">
        <w:rPr>
          <w:rFonts w:ascii="Arial" w:eastAsia="Calibri" w:hAnsi="Arial" w:cs="Arial"/>
          <w:sz w:val="22"/>
          <w:szCs w:val="22"/>
          <w:lang w:eastAsia="en-US"/>
        </w:rPr>
        <w:t xml:space="preserve"> możliwość rezygnacji (na każdym etapie) </w:t>
      </w:r>
      <w:r w:rsidR="00CC16C2">
        <w:rPr>
          <w:rFonts w:ascii="Arial" w:eastAsia="Calibri" w:hAnsi="Arial" w:cs="Arial"/>
          <w:sz w:val="22"/>
          <w:szCs w:val="22"/>
          <w:lang w:eastAsia="en-US"/>
        </w:rPr>
        <w:br/>
      </w:r>
      <w:r w:rsidR="00D91EB4" w:rsidRPr="00FA2D4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16F77" w:rsidRPr="00FA2D41">
        <w:rPr>
          <w:rFonts w:ascii="Arial" w:eastAsia="Calibri" w:hAnsi="Arial" w:cs="Arial"/>
          <w:sz w:val="22"/>
          <w:szCs w:val="22"/>
          <w:lang w:eastAsia="en-US"/>
        </w:rPr>
        <w:t xml:space="preserve">realizacji </w:t>
      </w:r>
      <w:r w:rsidR="00D91EB4" w:rsidRPr="00FA2D41">
        <w:rPr>
          <w:rFonts w:ascii="Arial" w:eastAsia="Calibri" w:hAnsi="Arial" w:cs="Arial"/>
          <w:sz w:val="22"/>
          <w:szCs w:val="22"/>
          <w:lang w:eastAsia="en-US"/>
        </w:rPr>
        <w:t xml:space="preserve">części zakresu rzeczowego zadania (bez podania </w:t>
      </w:r>
      <w:r w:rsidR="0064184D" w:rsidRPr="00FA2D41">
        <w:rPr>
          <w:rFonts w:ascii="Arial" w:eastAsia="Calibri" w:hAnsi="Arial" w:cs="Arial"/>
          <w:sz w:val="22"/>
          <w:szCs w:val="22"/>
          <w:lang w:eastAsia="en-US"/>
        </w:rPr>
        <w:t xml:space="preserve">przyczyny) </w:t>
      </w:r>
      <w:r w:rsidR="00CC16C2">
        <w:rPr>
          <w:rFonts w:ascii="Arial" w:eastAsia="Calibri" w:hAnsi="Arial" w:cs="Arial"/>
          <w:sz w:val="22"/>
          <w:szCs w:val="22"/>
          <w:lang w:eastAsia="en-US"/>
        </w:rPr>
        <w:br/>
      </w:r>
      <w:r w:rsidRPr="00FA2D41">
        <w:rPr>
          <w:rFonts w:ascii="Arial" w:eastAsia="Calibri" w:hAnsi="Arial" w:cs="Arial"/>
          <w:sz w:val="22"/>
          <w:szCs w:val="22"/>
          <w:lang w:eastAsia="en-US"/>
        </w:rPr>
        <w:t>i z tego tytułu Wykonawcy nie przysługują żadne roszczenia finansowe</w:t>
      </w:r>
      <w:r w:rsidR="0064184D" w:rsidRPr="00FA2D4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0E950B6" w14:textId="6780AA13"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255DE493" w:rsidR="006640E4" w:rsidRDefault="006640E4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 przypadku konieczności prowadzenia robót w obiekcie w okresie obniżonych temperatur Wykonawca zobowiązany jest do podpisania umowy/porozumienia na dostawę ciepła pozwalającego na utrzymanie temperatur w pomieszczeniach (placu budowy) pozwalających na prowadzenie robót budowlanych.</w:t>
      </w:r>
    </w:p>
    <w:p w14:paraId="20C64DB9" w14:textId="77777777" w:rsidR="00F6055B" w:rsidRDefault="00F6055B" w:rsidP="00F6055B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>
        <w:rPr>
          <w:rFonts w:ascii="Arial" w:hAnsi="Arial" w:cs="Arial"/>
          <w:sz w:val="22"/>
          <w:szCs w:val="22"/>
        </w:rPr>
        <w:br/>
        <w:t xml:space="preserve">za parametry równoważności – zgodnie Wykazem urządzeń i materiałów </w:t>
      </w:r>
      <w:r>
        <w:rPr>
          <w:rFonts w:ascii="Arial" w:hAnsi="Arial" w:cs="Arial"/>
          <w:sz w:val="22"/>
          <w:szCs w:val="22"/>
        </w:rPr>
        <w:br/>
        <w:t xml:space="preserve">z określeniem parametrów technicznych, w tym parametrów decydujących </w:t>
      </w:r>
      <w:r>
        <w:rPr>
          <w:rFonts w:ascii="Arial" w:hAnsi="Arial" w:cs="Arial"/>
          <w:sz w:val="22"/>
          <w:szCs w:val="22"/>
        </w:rPr>
        <w:br/>
        <w:t>o równoważności urządzeń i materiałów oraz tabelą Zastosowanych materiałów ze Specyfikacji Technicznej Wykonania i Odbioru Robót.</w:t>
      </w:r>
    </w:p>
    <w:p w14:paraId="72A07DCF" w14:textId="77777777" w:rsidR="00F6055B" w:rsidRPr="00FA2D41" w:rsidRDefault="00F6055B" w:rsidP="00F6055B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Ze względu na charakter zadania, w celu zapewnienia ciągłości realizacji robót budowlanych nie przewiduje się podziału zadania na części. </w:t>
      </w:r>
    </w:p>
    <w:p w14:paraId="005E0358" w14:textId="78AA1009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F3622E1" w14:textId="33726081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7499D94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  <w:sectPr w:rsidR="00464438" w:rsidSect="002B259F">
          <w:headerReference w:type="default" r:id="rId12"/>
          <w:footerReference w:type="default" r:id="rId13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62E1CFDF" w14:textId="6F786DC4" w:rsidR="00464438" w:rsidRPr="008F096F" w:rsidRDefault="00464438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32A2" w14:textId="77777777" w:rsidR="00D97D10" w:rsidRDefault="00D97D10">
      <w:r>
        <w:separator/>
      </w:r>
    </w:p>
  </w:endnote>
  <w:endnote w:type="continuationSeparator" w:id="0">
    <w:p w14:paraId="268AAD0B" w14:textId="77777777" w:rsidR="00D97D10" w:rsidRDefault="00D9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F12" w14:textId="2AEAF667" w:rsidR="00BC59B5" w:rsidRDefault="00BC59B5">
    <w:pPr>
      <w:pStyle w:val="Stopka"/>
    </w:pPr>
    <w:r>
      <w:t>Sprawa 6/2021</w:t>
    </w:r>
  </w:p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9871" w14:textId="77777777" w:rsidR="00D97D10" w:rsidRDefault="00D97D10">
      <w:r>
        <w:separator/>
      </w:r>
    </w:p>
  </w:footnote>
  <w:footnote w:type="continuationSeparator" w:id="0">
    <w:p w14:paraId="26641979" w14:textId="77777777" w:rsidR="00D97D10" w:rsidRDefault="00D9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3253" w14:textId="2974CFDA" w:rsidR="00C1522A" w:rsidRPr="007340A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 w:rsidR="00BC59B5">
      <w:rPr>
        <w:rFonts w:ascii="Arial" w:hAnsi="Arial" w:cs="Arial"/>
        <w:sz w:val="20"/>
        <w:szCs w:val="20"/>
      </w:rPr>
      <w:t>20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D70BF"/>
    <w:multiLevelType w:val="multilevel"/>
    <w:tmpl w:val="708E5A2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A6C7955"/>
    <w:multiLevelType w:val="hybridMultilevel"/>
    <w:tmpl w:val="E328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5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8858A1"/>
    <w:multiLevelType w:val="hybridMultilevel"/>
    <w:tmpl w:val="AAAAD9E4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 w15:restartNumberingAfterBreak="0">
    <w:nsid w:val="171A0778"/>
    <w:multiLevelType w:val="hybridMultilevel"/>
    <w:tmpl w:val="524C9CE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7E5A94"/>
    <w:multiLevelType w:val="multilevel"/>
    <w:tmpl w:val="8F424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A202F1"/>
    <w:multiLevelType w:val="hybridMultilevel"/>
    <w:tmpl w:val="0BD65832"/>
    <w:lvl w:ilvl="0" w:tplc="280222B6">
      <w:start w:val="1"/>
      <w:numFmt w:val="bullet"/>
      <w:lvlText w:val="-"/>
      <w:lvlJc w:val="left"/>
      <w:pPr>
        <w:ind w:left="121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1B356AD3"/>
    <w:multiLevelType w:val="hybridMultilevel"/>
    <w:tmpl w:val="D5F4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37D0D"/>
    <w:multiLevelType w:val="hybridMultilevel"/>
    <w:tmpl w:val="4508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C7B02"/>
    <w:multiLevelType w:val="hybridMultilevel"/>
    <w:tmpl w:val="AB72D552"/>
    <w:lvl w:ilvl="0" w:tplc="C14E5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15" w15:restartNumberingAfterBreak="0">
    <w:nsid w:val="2A041422"/>
    <w:multiLevelType w:val="hybridMultilevel"/>
    <w:tmpl w:val="3864C67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C4511"/>
    <w:multiLevelType w:val="hybridMultilevel"/>
    <w:tmpl w:val="E51269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C82C03"/>
    <w:multiLevelType w:val="hybridMultilevel"/>
    <w:tmpl w:val="02C8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0849B5"/>
    <w:multiLevelType w:val="hybridMultilevel"/>
    <w:tmpl w:val="51106164"/>
    <w:lvl w:ilvl="0" w:tplc="603AF99A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4A"/>
    <w:multiLevelType w:val="hybridMultilevel"/>
    <w:tmpl w:val="822EB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63BA"/>
    <w:multiLevelType w:val="hybridMultilevel"/>
    <w:tmpl w:val="4348A1C6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BF14115"/>
    <w:multiLevelType w:val="hybridMultilevel"/>
    <w:tmpl w:val="064E58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104B2A"/>
    <w:multiLevelType w:val="hybridMultilevel"/>
    <w:tmpl w:val="986A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F1A13"/>
    <w:multiLevelType w:val="hybridMultilevel"/>
    <w:tmpl w:val="040A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170B3"/>
    <w:multiLevelType w:val="hybridMultilevel"/>
    <w:tmpl w:val="C8BEAE9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43A965C7"/>
    <w:multiLevelType w:val="hybridMultilevel"/>
    <w:tmpl w:val="AB901F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8B503C"/>
    <w:multiLevelType w:val="hybridMultilevel"/>
    <w:tmpl w:val="CAA8124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4966C58"/>
    <w:multiLevelType w:val="hybridMultilevel"/>
    <w:tmpl w:val="753AA700"/>
    <w:lvl w:ilvl="0" w:tplc="280222B6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A65370"/>
    <w:multiLevelType w:val="hybridMultilevel"/>
    <w:tmpl w:val="89BA42EC"/>
    <w:lvl w:ilvl="0" w:tplc="280222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B87561"/>
    <w:multiLevelType w:val="multilevel"/>
    <w:tmpl w:val="D9A05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065E2"/>
    <w:multiLevelType w:val="hybridMultilevel"/>
    <w:tmpl w:val="C2E449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604560"/>
    <w:multiLevelType w:val="hybridMultilevel"/>
    <w:tmpl w:val="6AC21DD2"/>
    <w:lvl w:ilvl="0" w:tplc="6E004F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E26442D"/>
    <w:multiLevelType w:val="hybridMultilevel"/>
    <w:tmpl w:val="7BF4C3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F4240B"/>
    <w:multiLevelType w:val="hybridMultilevel"/>
    <w:tmpl w:val="F362BD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3B46C8"/>
    <w:multiLevelType w:val="hybridMultilevel"/>
    <w:tmpl w:val="356251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40"/>
  </w:num>
  <w:num w:numId="5">
    <w:abstractNumId w:val="34"/>
  </w:num>
  <w:num w:numId="6">
    <w:abstractNumId w:val="37"/>
  </w:num>
  <w:num w:numId="7">
    <w:abstractNumId w:val="14"/>
  </w:num>
  <w:num w:numId="8">
    <w:abstractNumId w:val="27"/>
  </w:num>
  <w:num w:numId="9">
    <w:abstractNumId w:val="10"/>
  </w:num>
  <w:num w:numId="10">
    <w:abstractNumId w:val="3"/>
  </w:num>
  <w:num w:numId="11">
    <w:abstractNumId w:val="32"/>
  </w:num>
  <w:num w:numId="12">
    <w:abstractNumId w:val="11"/>
  </w:num>
  <w:num w:numId="13">
    <w:abstractNumId w:val="26"/>
  </w:num>
  <w:num w:numId="14">
    <w:abstractNumId w:val="9"/>
  </w:num>
  <w:num w:numId="15">
    <w:abstractNumId w:val="23"/>
  </w:num>
  <w:num w:numId="16">
    <w:abstractNumId w:val="29"/>
  </w:num>
  <w:num w:numId="17">
    <w:abstractNumId w:val="41"/>
  </w:num>
  <w:num w:numId="18">
    <w:abstractNumId w:val="2"/>
  </w:num>
  <w:num w:numId="19">
    <w:abstractNumId w:val="12"/>
  </w:num>
  <w:num w:numId="20">
    <w:abstractNumId w:val="36"/>
  </w:num>
  <w:num w:numId="21">
    <w:abstractNumId w:val="20"/>
  </w:num>
  <w:num w:numId="22">
    <w:abstractNumId w:val="8"/>
  </w:num>
  <w:num w:numId="23">
    <w:abstractNumId w:val="28"/>
  </w:num>
  <w:num w:numId="24">
    <w:abstractNumId w:val="43"/>
  </w:num>
  <w:num w:numId="25">
    <w:abstractNumId w:val="39"/>
  </w:num>
  <w:num w:numId="26">
    <w:abstractNumId w:val="38"/>
  </w:num>
  <w:num w:numId="27">
    <w:abstractNumId w:val="22"/>
  </w:num>
  <w:num w:numId="28">
    <w:abstractNumId w:val="25"/>
  </w:num>
  <w:num w:numId="29">
    <w:abstractNumId w:val="17"/>
  </w:num>
  <w:num w:numId="30">
    <w:abstractNumId w:val="7"/>
  </w:num>
  <w:num w:numId="31">
    <w:abstractNumId w:val="6"/>
  </w:num>
  <w:num w:numId="32">
    <w:abstractNumId w:val="0"/>
  </w:num>
  <w:num w:numId="33">
    <w:abstractNumId w:val="31"/>
  </w:num>
  <w:num w:numId="34">
    <w:abstractNumId w:val="30"/>
  </w:num>
  <w:num w:numId="35">
    <w:abstractNumId w:val="4"/>
  </w:num>
  <w:num w:numId="36">
    <w:abstractNumId w:val="5"/>
  </w:num>
  <w:num w:numId="37">
    <w:abstractNumId w:val="35"/>
  </w:num>
  <w:num w:numId="38">
    <w:abstractNumId w:val="21"/>
  </w:num>
  <w:num w:numId="39">
    <w:abstractNumId w:val="16"/>
  </w:num>
  <w:num w:numId="40">
    <w:abstractNumId w:val="18"/>
  </w:num>
  <w:num w:numId="41">
    <w:abstractNumId w:val="42"/>
  </w:num>
  <w:num w:numId="42">
    <w:abstractNumId w:val="15"/>
  </w:num>
  <w:num w:numId="43">
    <w:abstractNumId w:val="24"/>
  </w:num>
  <w:num w:numId="44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7460"/>
    <w:rsid w:val="0009194F"/>
    <w:rsid w:val="000A7BC5"/>
    <w:rsid w:val="000B0DDA"/>
    <w:rsid w:val="000B3EC5"/>
    <w:rsid w:val="000C38AC"/>
    <w:rsid w:val="000C6D35"/>
    <w:rsid w:val="000D144D"/>
    <w:rsid w:val="000D64CD"/>
    <w:rsid w:val="000E5BDE"/>
    <w:rsid w:val="001019ED"/>
    <w:rsid w:val="00101C2F"/>
    <w:rsid w:val="00116AF9"/>
    <w:rsid w:val="00117E02"/>
    <w:rsid w:val="00120143"/>
    <w:rsid w:val="001215EF"/>
    <w:rsid w:val="00135B7D"/>
    <w:rsid w:val="0017392F"/>
    <w:rsid w:val="00175C18"/>
    <w:rsid w:val="0018087B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359E"/>
    <w:rsid w:val="00203103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765F6"/>
    <w:rsid w:val="0027728C"/>
    <w:rsid w:val="00280197"/>
    <w:rsid w:val="00280664"/>
    <w:rsid w:val="00284A7C"/>
    <w:rsid w:val="002A592C"/>
    <w:rsid w:val="002B259F"/>
    <w:rsid w:val="002B5532"/>
    <w:rsid w:val="002C2C18"/>
    <w:rsid w:val="002C4034"/>
    <w:rsid w:val="002C7C73"/>
    <w:rsid w:val="002D0872"/>
    <w:rsid w:val="002E68BC"/>
    <w:rsid w:val="002F1443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31C17"/>
    <w:rsid w:val="00340D5D"/>
    <w:rsid w:val="00343D9C"/>
    <w:rsid w:val="00352EDB"/>
    <w:rsid w:val="003576A1"/>
    <w:rsid w:val="003750B7"/>
    <w:rsid w:val="00382B2B"/>
    <w:rsid w:val="003942BD"/>
    <w:rsid w:val="00394709"/>
    <w:rsid w:val="003A3004"/>
    <w:rsid w:val="003A6954"/>
    <w:rsid w:val="003B0DE5"/>
    <w:rsid w:val="003B32D1"/>
    <w:rsid w:val="003B4249"/>
    <w:rsid w:val="003B49FB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10A6"/>
    <w:rsid w:val="00477FB4"/>
    <w:rsid w:val="00482288"/>
    <w:rsid w:val="004878A4"/>
    <w:rsid w:val="004A0C17"/>
    <w:rsid w:val="004A7B43"/>
    <w:rsid w:val="004B3E3E"/>
    <w:rsid w:val="004C0873"/>
    <w:rsid w:val="004D42E9"/>
    <w:rsid w:val="004D49FC"/>
    <w:rsid w:val="004F4528"/>
    <w:rsid w:val="00501560"/>
    <w:rsid w:val="0050733F"/>
    <w:rsid w:val="00512B65"/>
    <w:rsid w:val="00516C64"/>
    <w:rsid w:val="0051736F"/>
    <w:rsid w:val="00524926"/>
    <w:rsid w:val="0054371F"/>
    <w:rsid w:val="00544465"/>
    <w:rsid w:val="00552D84"/>
    <w:rsid w:val="00553574"/>
    <w:rsid w:val="0055617D"/>
    <w:rsid w:val="005652F2"/>
    <w:rsid w:val="005667E8"/>
    <w:rsid w:val="00570E4F"/>
    <w:rsid w:val="00571425"/>
    <w:rsid w:val="0058319B"/>
    <w:rsid w:val="00585C8C"/>
    <w:rsid w:val="00591E61"/>
    <w:rsid w:val="005A57DC"/>
    <w:rsid w:val="005C1815"/>
    <w:rsid w:val="005C3CC8"/>
    <w:rsid w:val="005E5703"/>
    <w:rsid w:val="006059FF"/>
    <w:rsid w:val="006061A9"/>
    <w:rsid w:val="00617CBF"/>
    <w:rsid w:val="00622375"/>
    <w:rsid w:val="0063168C"/>
    <w:rsid w:val="00635742"/>
    <w:rsid w:val="0064168E"/>
    <w:rsid w:val="0064184D"/>
    <w:rsid w:val="006463D5"/>
    <w:rsid w:val="0065329E"/>
    <w:rsid w:val="006568D3"/>
    <w:rsid w:val="006640E4"/>
    <w:rsid w:val="006665E3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64EE"/>
    <w:rsid w:val="0070774D"/>
    <w:rsid w:val="007322EC"/>
    <w:rsid w:val="007327FF"/>
    <w:rsid w:val="00732F37"/>
    <w:rsid w:val="007340A4"/>
    <w:rsid w:val="00734100"/>
    <w:rsid w:val="0073541D"/>
    <w:rsid w:val="00747D87"/>
    <w:rsid w:val="0076469B"/>
    <w:rsid w:val="00774ABA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D06E4"/>
    <w:rsid w:val="007D23ED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D16"/>
    <w:rsid w:val="009902ED"/>
    <w:rsid w:val="00992FE4"/>
    <w:rsid w:val="009A3B96"/>
    <w:rsid w:val="009B5084"/>
    <w:rsid w:val="009C1F98"/>
    <w:rsid w:val="009C7084"/>
    <w:rsid w:val="009C7AB8"/>
    <w:rsid w:val="009D165C"/>
    <w:rsid w:val="009D2D65"/>
    <w:rsid w:val="009F055B"/>
    <w:rsid w:val="00A055D0"/>
    <w:rsid w:val="00A06978"/>
    <w:rsid w:val="00A105A0"/>
    <w:rsid w:val="00A13EAD"/>
    <w:rsid w:val="00A20639"/>
    <w:rsid w:val="00A21168"/>
    <w:rsid w:val="00A2354F"/>
    <w:rsid w:val="00A23DCF"/>
    <w:rsid w:val="00A247BF"/>
    <w:rsid w:val="00A274E2"/>
    <w:rsid w:val="00A36E47"/>
    <w:rsid w:val="00A41831"/>
    <w:rsid w:val="00A418EC"/>
    <w:rsid w:val="00A60BEB"/>
    <w:rsid w:val="00A6324B"/>
    <w:rsid w:val="00A96738"/>
    <w:rsid w:val="00AA7105"/>
    <w:rsid w:val="00AB3E4F"/>
    <w:rsid w:val="00AC5AD6"/>
    <w:rsid w:val="00AD7624"/>
    <w:rsid w:val="00AF359A"/>
    <w:rsid w:val="00AF6992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764A8"/>
    <w:rsid w:val="00B8543D"/>
    <w:rsid w:val="00B90C5E"/>
    <w:rsid w:val="00B91DB1"/>
    <w:rsid w:val="00B9242C"/>
    <w:rsid w:val="00B9265F"/>
    <w:rsid w:val="00B95B79"/>
    <w:rsid w:val="00BB39F3"/>
    <w:rsid w:val="00BB6375"/>
    <w:rsid w:val="00BC1529"/>
    <w:rsid w:val="00BC2282"/>
    <w:rsid w:val="00BC59B5"/>
    <w:rsid w:val="00BD09EA"/>
    <w:rsid w:val="00BD2BD4"/>
    <w:rsid w:val="00BD40C0"/>
    <w:rsid w:val="00BD5499"/>
    <w:rsid w:val="00BD722B"/>
    <w:rsid w:val="00BE172A"/>
    <w:rsid w:val="00BE19E4"/>
    <w:rsid w:val="00BE520A"/>
    <w:rsid w:val="00BE5B8C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31EF8"/>
    <w:rsid w:val="00C37CAC"/>
    <w:rsid w:val="00C54DE9"/>
    <w:rsid w:val="00C56F8E"/>
    <w:rsid w:val="00C6313D"/>
    <w:rsid w:val="00C6530C"/>
    <w:rsid w:val="00C67B0C"/>
    <w:rsid w:val="00C732A2"/>
    <w:rsid w:val="00C76B70"/>
    <w:rsid w:val="00C859A4"/>
    <w:rsid w:val="00C90B44"/>
    <w:rsid w:val="00CA3E80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7F86"/>
    <w:rsid w:val="00D70909"/>
    <w:rsid w:val="00D70FDB"/>
    <w:rsid w:val="00D733CF"/>
    <w:rsid w:val="00D80313"/>
    <w:rsid w:val="00D80F04"/>
    <w:rsid w:val="00D819F7"/>
    <w:rsid w:val="00D82BD4"/>
    <w:rsid w:val="00D91118"/>
    <w:rsid w:val="00D91EB4"/>
    <w:rsid w:val="00D9251C"/>
    <w:rsid w:val="00D9398E"/>
    <w:rsid w:val="00D97D10"/>
    <w:rsid w:val="00D97DF6"/>
    <w:rsid w:val="00DA3158"/>
    <w:rsid w:val="00DA59DC"/>
    <w:rsid w:val="00DA7B59"/>
    <w:rsid w:val="00DB0452"/>
    <w:rsid w:val="00DC47E4"/>
    <w:rsid w:val="00DC6720"/>
    <w:rsid w:val="00DD0EA1"/>
    <w:rsid w:val="00DE2C74"/>
    <w:rsid w:val="00DE51A4"/>
    <w:rsid w:val="00DF0BAC"/>
    <w:rsid w:val="00DF1AC2"/>
    <w:rsid w:val="00E008D7"/>
    <w:rsid w:val="00E22AB8"/>
    <w:rsid w:val="00E247A1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B49A1"/>
    <w:rsid w:val="00EB6313"/>
    <w:rsid w:val="00EB6397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4278"/>
    <w:rsid w:val="00F40A5B"/>
    <w:rsid w:val="00F4101D"/>
    <w:rsid w:val="00F45710"/>
    <w:rsid w:val="00F505BD"/>
    <w:rsid w:val="00F5738A"/>
    <w:rsid w:val="00F6055B"/>
    <w:rsid w:val="00F60A73"/>
    <w:rsid w:val="00F67350"/>
    <w:rsid w:val="00F70F54"/>
    <w:rsid w:val="00F82664"/>
    <w:rsid w:val="00F944C1"/>
    <w:rsid w:val="00F97C9F"/>
    <w:rsid w:val="00FA2D41"/>
    <w:rsid w:val="00FB2F73"/>
    <w:rsid w:val="00FB35BE"/>
    <w:rsid w:val="00FB7604"/>
    <w:rsid w:val="00FC2AC6"/>
    <w:rsid w:val="00FC3A8A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42BD"/>
    <w:rPr>
      <w:strike w:val="0"/>
      <w:dstrike w:val="0"/>
      <w:color w:val="0080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AF5E-9735-4E11-88E2-9BAA340DF88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2.xml><?xml version="1.0" encoding="utf-8"?>
<ds:datastoreItem xmlns:ds="http://schemas.openxmlformats.org/officeDocument/2006/customXml" ds:itemID="{D47B6939-6BC3-44AE-A630-790C4CBDD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9A525-DF7F-4FA1-92F9-96E570A578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52AA1B-9E45-4E25-8831-7F703D2CB0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5292DE-D937-4669-BC5A-9BA98C43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2968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Monika</cp:lastModifiedBy>
  <cp:revision>8</cp:revision>
  <cp:lastPrinted>2021-03-02T09:25:00Z</cp:lastPrinted>
  <dcterms:created xsi:type="dcterms:W3CDTF">2021-02-23T13:17:00Z</dcterms:created>
  <dcterms:modified xsi:type="dcterms:W3CDTF">2021-04-05T18:03:00Z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</Properties>
</file>