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99A" w:rsidRPr="00B2320F" w:rsidRDefault="008C799A" w:rsidP="00357114">
      <w:pPr>
        <w:jc w:val="both"/>
      </w:pPr>
    </w:p>
    <w:p w:rsidR="00416D93" w:rsidRDefault="00416D93" w:rsidP="00416D93">
      <w:pPr>
        <w:jc w:val="both"/>
        <w:rPr>
          <w:strike/>
        </w:rPr>
      </w:pPr>
      <w:r w:rsidRPr="00B2320F">
        <w:rPr>
          <w:b/>
        </w:rPr>
        <w:t>Tryb udzielenia zamówienia:</w:t>
      </w:r>
      <w:r w:rsidRPr="00B2320F">
        <w:t xml:space="preserve"> </w:t>
      </w:r>
      <w:r w:rsidR="007F7651">
        <w:t xml:space="preserve">zgodnie z planem zamówień publicznych </w:t>
      </w:r>
    </w:p>
    <w:p w:rsidR="007F7651" w:rsidRPr="00B2320F" w:rsidRDefault="007F7651" w:rsidP="00416D93">
      <w:pPr>
        <w:jc w:val="both"/>
      </w:pPr>
    </w:p>
    <w:p w:rsidR="00416D93" w:rsidRPr="00B2320F" w:rsidRDefault="00416D93" w:rsidP="00416D93">
      <w:pPr>
        <w:jc w:val="both"/>
        <w:rPr>
          <w:b/>
        </w:rPr>
      </w:pPr>
      <w:r w:rsidRPr="00B2320F">
        <w:rPr>
          <w:b/>
        </w:rPr>
        <w:t>DANE ZAMAWIAJĄCEGO</w:t>
      </w:r>
    </w:p>
    <w:p w:rsidR="00416D93" w:rsidRPr="00B2320F" w:rsidRDefault="00416D93" w:rsidP="00416D93">
      <w:pPr>
        <w:jc w:val="both"/>
      </w:pPr>
      <w:r w:rsidRPr="00B2320F">
        <w:t>Uniwersytet Szczeciński</w:t>
      </w:r>
    </w:p>
    <w:p w:rsidR="00416D93" w:rsidRPr="00B2320F" w:rsidRDefault="00416D93" w:rsidP="00416D93">
      <w:pPr>
        <w:jc w:val="both"/>
      </w:pPr>
      <w:r w:rsidRPr="00B2320F">
        <w:t>Al. Papieża Jana Pawła II 22a</w:t>
      </w:r>
    </w:p>
    <w:p w:rsidR="00416D93" w:rsidRPr="00B2320F" w:rsidRDefault="00416D93" w:rsidP="00416D93">
      <w:pPr>
        <w:jc w:val="both"/>
      </w:pPr>
      <w:r w:rsidRPr="00B2320F">
        <w:t>70-453 Szczecin</w:t>
      </w:r>
    </w:p>
    <w:p w:rsidR="00416D93" w:rsidRPr="00B2320F" w:rsidRDefault="00416D93" w:rsidP="00416D93">
      <w:pPr>
        <w:jc w:val="both"/>
      </w:pPr>
      <w:r w:rsidRPr="00B2320F">
        <w:t>NIP: 851-020-80-05</w:t>
      </w:r>
    </w:p>
    <w:p w:rsidR="00416D93" w:rsidRPr="00B2320F" w:rsidRDefault="00416D93" w:rsidP="00357114">
      <w:pPr>
        <w:jc w:val="both"/>
        <w:rPr>
          <w:b/>
          <w:bCs/>
        </w:rPr>
      </w:pPr>
    </w:p>
    <w:p w:rsidR="008C799A" w:rsidRPr="00B2320F" w:rsidRDefault="008C799A" w:rsidP="00357114">
      <w:pPr>
        <w:jc w:val="both"/>
      </w:pPr>
    </w:p>
    <w:p w:rsidR="008C799A" w:rsidRPr="00B2320F" w:rsidRDefault="008C799A" w:rsidP="002B1214">
      <w:pPr>
        <w:jc w:val="both"/>
        <w:rPr>
          <w:b/>
        </w:rPr>
      </w:pPr>
      <w:r w:rsidRPr="00B2320F">
        <w:rPr>
          <w:b/>
        </w:rPr>
        <w:t>OPIS PRZEDMIOTU ZAMÓWIENIA</w:t>
      </w:r>
    </w:p>
    <w:p w:rsidR="00EB26D9" w:rsidRDefault="008C799A" w:rsidP="00332956">
      <w:pPr>
        <w:jc w:val="both"/>
      </w:pPr>
      <w:r w:rsidRPr="00B2320F">
        <w:t xml:space="preserve">Przedmiotem zamówienia jest usługa </w:t>
      </w:r>
      <w:r w:rsidR="001C3F6C">
        <w:rPr>
          <w:bCs/>
        </w:rPr>
        <w:t xml:space="preserve">obsługi </w:t>
      </w:r>
      <w:bookmarkStart w:id="0" w:name="_GoBack"/>
      <w:bookmarkEnd w:id="0"/>
      <w:r w:rsidR="006411EF" w:rsidRPr="006411EF">
        <w:rPr>
          <w:b/>
          <w:bCs/>
        </w:rPr>
        <w:t>letniej szkoły dydaktyki</w:t>
      </w:r>
      <w:r w:rsidR="006411EF">
        <w:rPr>
          <w:bCs/>
        </w:rPr>
        <w:t xml:space="preserve"> </w:t>
      </w:r>
      <w:r w:rsidR="00B10E64" w:rsidRPr="00B10E64">
        <w:rPr>
          <w:b/>
          <w:bCs/>
        </w:rPr>
        <w:t xml:space="preserve">artystycznej </w:t>
      </w:r>
      <w:r w:rsidR="00EB26D9" w:rsidRPr="00B2320F">
        <w:t>w ramach projektu</w:t>
      </w:r>
      <w:r w:rsidRPr="00B2320F">
        <w:t xml:space="preserve"> </w:t>
      </w:r>
      <w:r w:rsidR="007F7651">
        <w:rPr>
          <w:b/>
          <w:i/>
        </w:rPr>
        <w:t xml:space="preserve">Kultura – Edukacja – Kompetencje </w:t>
      </w:r>
      <w:r w:rsidRPr="00B2320F">
        <w:t>realizowanego przez U</w:t>
      </w:r>
      <w:r w:rsidR="00A760BE" w:rsidRPr="00B2320F">
        <w:t>niwersytet</w:t>
      </w:r>
      <w:r w:rsidR="00EB26D9" w:rsidRPr="00B2320F">
        <w:t xml:space="preserve"> </w:t>
      </w:r>
      <w:r w:rsidRPr="00B2320F">
        <w:t>S</w:t>
      </w:r>
      <w:r w:rsidR="00A760BE" w:rsidRPr="00B2320F">
        <w:t>zczeciński</w:t>
      </w:r>
      <w:r w:rsidR="00EB26D9" w:rsidRPr="00B2320F">
        <w:t xml:space="preserve"> dla </w:t>
      </w:r>
      <w:r w:rsidR="00177685">
        <w:t>32</w:t>
      </w:r>
      <w:r w:rsidR="00571137" w:rsidRPr="00B2320F">
        <w:t xml:space="preserve"> </w:t>
      </w:r>
      <w:r w:rsidR="00EB26D9" w:rsidRPr="00A16007">
        <w:t>studentów</w:t>
      </w:r>
      <w:r w:rsidRPr="00A16007">
        <w:t xml:space="preserve"> </w:t>
      </w:r>
      <w:r w:rsidR="007F7651" w:rsidRPr="00A16007">
        <w:rPr>
          <w:rFonts w:eastAsiaTheme="minorHAnsi"/>
          <w:lang w:eastAsia="en-US"/>
        </w:rPr>
        <w:t>1 i 2 roku studiów magisterskich</w:t>
      </w:r>
      <w:r w:rsidR="00E14E3C">
        <w:rPr>
          <w:rFonts w:eastAsiaTheme="minorHAnsi"/>
          <w:lang w:eastAsia="en-US"/>
        </w:rPr>
        <w:t xml:space="preserve"> roku akademickiego 2021/2022. </w:t>
      </w:r>
    </w:p>
    <w:p w:rsidR="007F7651" w:rsidRDefault="007F7651" w:rsidP="00332956">
      <w:pPr>
        <w:jc w:val="both"/>
      </w:pPr>
    </w:p>
    <w:p w:rsidR="006411EF" w:rsidRDefault="006411EF" w:rsidP="00332956">
      <w:pPr>
        <w:jc w:val="both"/>
      </w:pPr>
    </w:p>
    <w:p w:rsidR="00F41AC3" w:rsidRDefault="00EF07DC" w:rsidP="00332956">
      <w:pPr>
        <w:jc w:val="both"/>
      </w:pPr>
      <w:r>
        <w:t>Ośrodek położony w odległości</w:t>
      </w:r>
      <w:r w:rsidR="00F41AC3">
        <w:t xml:space="preserve"> maksymalnie</w:t>
      </w:r>
      <w:r>
        <w:t xml:space="preserve"> 150 km od Szczecina, (za punkt początkowy przyjmuje się Ogińskiego 16</w:t>
      </w:r>
      <w:r w:rsidR="00F41AC3">
        <w:t xml:space="preserve">/17, Szczecin (Instytut Pedagogiki), z możliwością dojazdu publicznymi środkami transportu. </w:t>
      </w:r>
    </w:p>
    <w:p w:rsidR="00EF07DC" w:rsidRDefault="00EF07DC" w:rsidP="00332956">
      <w:pPr>
        <w:jc w:val="both"/>
      </w:pPr>
    </w:p>
    <w:p w:rsidR="006411EF" w:rsidRDefault="006411EF" w:rsidP="00332956">
      <w:pPr>
        <w:jc w:val="both"/>
      </w:pPr>
      <w:r>
        <w:t xml:space="preserve">Ośrodek musi dysponować </w:t>
      </w:r>
    </w:p>
    <w:p w:rsidR="006411EF" w:rsidRDefault="006411EF" w:rsidP="00332956">
      <w:pPr>
        <w:jc w:val="both"/>
      </w:pPr>
      <w:r>
        <w:t xml:space="preserve">- pokojami jedno, dwu – trzy osobowymi dla maksymalnie 32 osób, </w:t>
      </w:r>
    </w:p>
    <w:p w:rsidR="006411EF" w:rsidRDefault="006411EF" w:rsidP="00332956">
      <w:pPr>
        <w:jc w:val="both"/>
      </w:pPr>
      <w:r>
        <w:t xml:space="preserve">- pokojami jednoosobowymi dla 4 osób </w:t>
      </w:r>
    </w:p>
    <w:p w:rsidR="006411EF" w:rsidRDefault="006411EF" w:rsidP="00332956">
      <w:pPr>
        <w:jc w:val="both"/>
      </w:pPr>
    </w:p>
    <w:p w:rsidR="006411EF" w:rsidRDefault="006411EF" w:rsidP="00332956">
      <w:pPr>
        <w:jc w:val="both"/>
      </w:pPr>
      <w:r>
        <w:t xml:space="preserve">pokoje wyposażone w </w:t>
      </w:r>
      <w:r w:rsidR="00EF07DC">
        <w:t>pełen węzeł sanitarny z ciepłą wodą</w:t>
      </w:r>
      <w:r>
        <w:t xml:space="preserve">, łóżka pojedyncze, szafy, </w:t>
      </w:r>
      <w:r w:rsidR="006E3008">
        <w:t xml:space="preserve">pościel i ręczniki, </w:t>
      </w:r>
      <w:r w:rsidR="00EF07DC">
        <w:t xml:space="preserve">z możliwością ogrzewania. </w:t>
      </w:r>
    </w:p>
    <w:p w:rsidR="006411EF" w:rsidRDefault="006411EF" w:rsidP="00332956">
      <w:pPr>
        <w:jc w:val="both"/>
      </w:pPr>
    </w:p>
    <w:p w:rsidR="006411EF" w:rsidRDefault="006411EF" w:rsidP="00332956">
      <w:pPr>
        <w:jc w:val="both"/>
      </w:pPr>
      <w:r>
        <w:t xml:space="preserve">lub domki </w:t>
      </w:r>
      <w:r w:rsidR="006E3008">
        <w:t xml:space="preserve">podzielone na pokoje maksymalnie trzy osobowe, z dostępem do węzła sanitarnego w </w:t>
      </w:r>
      <w:r w:rsidR="00EF07DC">
        <w:t xml:space="preserve">domku, z możliwością ogrzewania, do ilości miejsc noclegowych w domku nie wlicza się możliwości spania w pokoju otwartym, wspólnym typu salon. </w:t>
      </w:r>
    </w:p>
    <w:p w:rsidR="00EF07DC" w:rsidRDefault="00EF07DC" w:rsidP="00332956">
      <w:pPr>
        <w:jc w:val="both"/>
      </w:pPr>
    </w:p>
    <w:p w:rsidR="006411EF" w:rsidRDefault="006411EF" w:rsidP="00332956">
      <w:pPr>
        <w:jc w:val="both"/>
      </w:pPr>
      <w:r>
        <w:t xml:space="preserve">W przypadku zakwaterowania </w:t>
      </w:r>
      <w:r w:rsidR="00EF07DC">
        <w:t xml:space="preserve">w domkach </w:t>
      </w:r>
      <w:r>
        <w:t>ośrodek zapewni</w:t>
      </w:r>
      <w:r w:rsidR="00A1086A">
        <w:t>a</w:t>
      </w:r>
      <w:r>
        <w:t xml:space="preserve"> osobne zakwaterowanie dla</w:t>
      </w:r>
      <w:r w:rsidR="00EF07DC">
        <w:t xml:space="preserve"> prowadzących zajęcia. </w:t>
      </w:r>
      <w:r>
        <w:t xml:space="preserve"> </w:t>
      </w:r>
    </w:p>
    <w:p w:rsidR="006411EF" w:rsidRDefault="006411EF" w:rsidP="00332956">
      <w:pPr>
        <w:jc w:val="both"/>
      </w:pPr>
    </w:p>
    <w:p w:rsidR="006411EF" w:rsidRDefault="006411EF" w:rsidP="00332956">
      <w:pPr>
        <w:jc w:val="both"/>
      </w:pPr>
      <w:r>
        <w:t xml:space="preserve">Na ośrodku dostępne wifi, 4 sale do prowadzenia zajęć o minimalnej powierzchni 20 m2 celem prowadzania zajęć praktycznych (tanecznych, malarskich) w grupach maksymalnie 8 osobowych. </w:t>
      </w:r>
      <w:r w:rsidR="00A1086A">
        <w:t xml:space="preserve">Sale na wyłączność. Ośrodek zapewnia codzienne sprzątanie Sali, przy czym Sali będą pozostawione </w:t>
      </w:r>
      <w:r w:rsidR="006E3008">
        <w:t xml:space="preserve">narzędzia i materiały do prowadzenia zajęć. </w:t>
      </w:r>
    </w:p>
    <w:p w:rsidR="00EF07DC" w:rsidRDefault="006411EF" w:rsidP="00332956">
      <w:pPr>
        <w:jc w:val="both"/>
      </w:pPr>
      <w:r>
        <w:t>Ośrodek zapewnia pełne wyżywienie dla maksymalnie 36 osób (śniadanie, obiad, kolacja).</w:t>
      </w:r>
    </w:p>
    <w:p w:rsidR="006411EF" w:rsidRDefault="006411EF" w:rsidP="00332956">
      <w:pPr>
        <w:jc w:val="both"/>
      </w:pPr>
      <w:r>
        <w:t xml:space="preserve"> </w:t>
      </w:r>
    </w:p>
    <w:p w:rsidR="006411EF" w:rsidRDefault="006411EF" w:rsidP="00332956">
      <w:pPr>
        <w:jc w:val="both"/>
      </w:pPr>
      <w:r>
        <w:t xml:space="preserve">Pobyt zaczyna się obiadem w dniu przyjazdu, a kończy śniadaniem w dniu wyjazdu. </w:t>
      </w:r>
    </w:p>
    <w:p w:rsidR="006411EF" w:rsidRDefault="00A1086A" w:rsidP="00332956">
      <w:pPr>
        <w:jc w:val="both"/>
      </w:pPr>
      <w:r>
        <w:t xml:space="preserve">Siedem noclegów, 7 śniadań, 7 obiadów, 7 kolacji. </w:t>
      </w:r>
    </w:p>
    <w:p w:rsidR="006411EF" w:rsidRDefault="006411EF" w:rsidP="00332956">
      <w:pPr>
        <w:jc w:val="both"/>
      </w:pPr>
    </w:p>
    <w:p w:rsidR="006E3008" w:rsidRDefault="006E3008" w:rsidP="00332956">
      <w:pPr>
        <w:jc w:val="both"/>
      </w:pPr>
      <w:r>
        <w:t xml:space="preserve">Termin dyspozycji ośrodka między </w:t>
      </w:r>
      <w:r w:rsidR="00B10E64">
        <w:t>1</w:t>
      </w:r>
      <w:r>
        <w:t xml:space="preserve"> maja a </w:t>
      </w:r>
      <w:r w:rsidR="00B10E64">
        <w:t>30</w:t>
      </w:r>
      <w:r>
        <w:t xml:space="preserve"> czerwca 2022</w:t>
      </w:r>
      <w:r w:rsidR="00177685">
        <w:t>r</w:t>
      </w:r>
      <w:r>
        <w:t xml:space="preserve">. </w:t>
      </w:r>
    </w:p>
    <w:p w:rsidR="006E3008" w:rsidRDefault="006E3008" w:rsidP="00332956">
      <w:pPr>
        <w:jc w:val="both"/>
      </w:pPr>
      <w:r>
        <w:t xml:space="preserve">W ofercie należy podać preferowany termin lub dyspozycji ośrodka. </w:t>
      </w:r>
    </w:p>
    <w:p w:rsidR="006E3008" w:rsidRDefault="006E3008" w:rsidP="00332956">
      <w:pPr>
        <w:jc w:val="both"/>
      </w:pPr>
      <w:r>
        <w:t xml:space="preserve">Szczegółowy termin zostanie ustalany na etapie podpisania umowy. </w:t>
      </w:r>
    </w:p>
    <w:p w:rsidR="006E3008" w:rsidRDefault="006E3008" w:rsidP="00332956">
      <w:pPr>
        <w:jc w:val="both"/>
      </w:pPr>
    </w:p>
    <w:p w:rsidR="006E3008" w:rsidRDefault="006E3008" w:rsidP="00332956">
      <w:pPr>
        <w:jc w:val="both"/>
      </w:pPr>
      <w:r>
        <w:lastRenderedPageBreak/>
        <w:t xml:space="preserve">Dopuszczalna jest organizacja szkoły dla 16 osób + 2 instruktorów z dostęp do dwóch </w:t>
      </w:r>
      <w:proofErr w:type="spellStart"/>
      <w:r>
        <w:t>sal</w:t>
      </w:r>
      <w:proofErr w:type="spellEnd"/>
      <w:r>
        <w:t xml:space="preserve"> do prowadzenia zajęć, w dwóch następujących po sobie turach, każda tura siedmionoclegowa. </w:t>
      </w:r>
    </w:p>
    <w:p w:rsidR="006E3008" w:rsidRDefault="006E3008" w:rsidP="00332956">
      <w:pPr>
        <w:jc w:val="both"/>
      </w:pPr>
    </w:p>
    <w:p w:rsidR="006411EF" w:rsidRPr="00B2320F" w:rsidRDefault="006411EF" w:rsidP="00332956">
      <w:pPr>
        <w:jc w:val="both"/>
      </w:pPr>
    </w:p>
    <w:p w:rsidR="007F7651" w:rsidRDefault="00356C50" w:rsidP="007F7651">
      <w:pPr>
        <w:jc w:val="both"/>
        <w:rPr>
          <w:rFonts w:eastAsia="Calibri"/>
          <w:b/>
          <w:bCs/>
        </w:rPr>
      </w:pPr>
      <w:r w:rsidRPr="00B2320F">
        <w:t xml:space="preserve">Projekt jest współfinansowany ze środków Unii Europejskiej w ramach Europejskiego Funduszu Społecznego na podstawie umowy </w:t>
      </w:r>
      <w:r w:rsidR="007F7651" w:rsidRPr="00A760BE">
        <w:rPr>
          <w:b/>
          <w:bCs/>
        </w:rPr>
        <w:t>UDA-</w:t>
      </w:r>
      <w:r w:rsidR="007F7651" w:rsidRPr="00A760BE">
        <w:rPr>
          <w:rFonts w:eastAsia="Calibri"/>
          <w:b/>
          <w:bCs/>
        </w:rPr>
        <w:t>POWR.03.01.00-00-KN17/18</w:t>
      </w:r>
    </w:p>
    <w:p w:rsidR="0042376E" w:rsidRDefault="0042376E" w:rsidP="007F7651">
      <w:pPr>
        <w:jc w:val="both"/>
        <w:rPr>
          <w:b/>
          <w:bCs/>
        </w:rPr>
      </w:pPr>
    </w:p>
    <w:p w:rsidR="00A760BE" w:rsidRDefault="00A760BE" w:rsidP="00A760BE">
      <w:pPr>
        <w:jc w:val="both"/>
        <w:rPr>
          <w:rFonts w:eastAsia="Calibri"/>
          <w:b/>
          <w:bCs/>
        </w:rPr>
      </w:pPr>
    </w:p>
    <w:p w:rsidR="00904BEE" w:rsidRPr="00B2320F" w:rsidRDefault="00904BEE" w:rsidP="00904BEE">
      <w:pPr>
        <w:jc w:val="both"/>
        <w:rPr>
          <w:b/>
        </w:rPr>
      </w:pPr>
      <w:r w:rsidRPr="00BC1705">
        <w:rPr>
          <w:b/>
        </w:rPr>
        <w:t>WARUNKI UDZIAŁU W POSTĘPOWANIU</w:t>
      </w:r>
    </w:p>
    <w:p w:rsidR="00005043" w:rsidRPr="00B2320F" w:rsidRDefault="00005043" w:rsidP="00005043">
      <w:pPr>
        <w:jc w:val="both"/>
      </w:pPr>
      <w:r w:rsidRPr="00B2320F">
        <w:t xml:space="preserve">a)  Wykonawca ponosi koszty związane z przygotowaniem oferty. </w:t>
      </w:r>
    </w:p>
    <w:p w:rsidR="00B10E64" w:rsidRPr="00BC1705" w:rsidRDefault="00005043" w:rsidP="00005043">
      <w:pPr>
        <w:jc w:val="both"/>
      </w:pPr>
      <w:r w:rsidRPr="00B2320F">
        <w:t xml:space="preserve">b) Wykonawca musi posiadać uprawnienia do wykonywania określonej działalności lub czynności, jeżeli przepisy prawa nakładają obowiązek ich posiadania. Oceny spełniania tego warunku Zamawiający dokona na podstawie oświadczenia Wykonawcy zawartego w </w:t>
      </w:r>
      <w:r w:rsidRPr="00BC1705">
        <w:t xml:space="preserve">Formularzu ofertowym. </w:t>
      </w:r>
    </w:p>
    <w:p w:rsidR="00B10E64" w:rsidRPr="00BC1705" w:rsidRDefault="00B10E64" w:rsidP="00005043">
      <w:pPr>
        <w:jc w:val="both"/>
      </w:pPr>
      <w:r w:rsidRPr="00BC1705">
        <w:t xml:space="preserve">c) </w:t>
      </w:r>
      <w:r w:rsidR="00005043" w:rsidRPr="00BC1705">
        <w:t xml:space="preserve">Wykonawca </w:t>
      </w:r>
      <w:r w:rsidR="00C95F09" w:rsidRPr="00BC1705">
        <w:t xml:space="preserve">jest </w:t>
      </w:r>
      <w:proofErr w:type="spellStart"/>
      <w:r w:rsidR="00C95F09" w:rsidRPr="00BC1705">
        <w:t>właścielem</w:t>
      </w:r>
      <w:proofErr w:type="spellEnd"/>
      <w:r w:rsidR="00C95F09" w:rsidRPr="00BC1705">
        <w:t>/</w:t>
      </w:r>
      <w:proofErr w:type="spellStart"/>
      <w:r w:rsidR="00C95F09" w:rsidRPr="00BC1705">
        <w:t>współwłaścielem</w:t>
      </w:r>
      <w:proofErr w:type="spellEnd"/>
      <w:r w:rsidR="00C95F09" w:rsidRPr="00BC1705">
        <w:t xml:space="preserve">/dzierżawcą/najemcą obiektu który przedstawia w ofercie. – W ofercie należy podać pełen adres </w:t>
      </w:r>
      <w:r w:rsidRPr="00BC1705">
        <w:t xml:space="preserve">obiektu. </w:t>
      </w:r>
    </w:p>
    <w:p w:rsidR="00B10E64" w:rsidRPr="00BC1705" w:rsidRDefault="00B10E64" w:rsidP="00005043">
      <w:pPr>
        <w:jc w:val="both"/>
      </w:pPr>
      <w:r w:rsidRPr="00BC1705">
        <w:rPr>
          <w:shd w:val="clear" w:color="auto" w:fill="FFFFFF"/>
        </w:rPr>
        <w:t xml:space="preserve">d) Wykonawca posiada wiedzę i doświadczenie w realizacji usług z zakresu podobnego do przedmiotu zamówienia i w okresie ostatnich 3 lat przed terminem składania ofert zrealizowali należycie co najmniej 3 (trzy) usługi z zakresu podobnego (adekwatnego) do przedmiotu zamówienia tj. obsługi / organizacji </w:t>
      </w:r>
      <w:proofErr w:type="spellStart"/>
      <w:r w:rsidRPr="00BC1705">
        <w:rPr>
          <w:shd w:val="clear" w:color="auto" w:fill="FFFFFF"/>
        </w:rPr>
        <w:t>ob</w:t>
      </w:r>
      <w:r w:rsidR="00177685">
        <w:rPr>
          <w:shd w:val="clear" w:color="auto" w:fill="FFFFFF"/>
        </w:rPr>
        <w:t>ozó</w:t>
      </w:r>
      <w:proofErr w:type="spellEnd"/>
      <w:r w:rsidRPr="00BC1705">
        <w:rPr>
          <w:shd w:val="clear" w:color="auto" w:fill="FFFFFF"/>
        </w:rPr>
        <w:t xml:space="preserve"> letnich, obozów sportowych , szkoleń i konferencji dla studentów i/lub grup szkolnych. </w:t>
      </w:r>
    </w:p>
    <w:p w:rsidR="00897C83" w:rsidRPr="00BC1705" w:rsidRDefault="00B10E64" w:rsidP="00897C83">
      <w:pPr>
        <w:jc w:val="both"/>
      </w:pPr>
      <w:r w:rsidRPr="00BC1705">
        <w:t>d</w:t>
      </w:r>
      <w:r w:rsidR="00005043" w:rsidRPr="00BC1705">
        <w:t>) Pozostałe warunki do spełnienia określone są w Formularzu Ofertowym, które Zamawiający uzna za spełnione na podstawie oświadczenia wykonawcy.</w:t>
      </w:r>
    </w:p>
    <w:p w:rsidR="00897C83" w:rsidRPr="00BC1705" w:rsidRDefault="00897C83" w:rsidP="00897C83">
      <w:pPr>
        <w:jc w:val="both"/>
      </w:pPr>
      <w:r w:rsidRPr="00BC1705">
        <w:t xml:space="preserve">e) Na każde 8 osób jeden opiekun jest za darmo. Pobyt i wyżywienie opiekuna </w:t>
      </w:r>
      <w:r w:rsidR="00177685">
        <w:t xml:space="preserve">są </w:t>
      </w:r>
      <w:r w:rsidRPr="00BC1705">
        <w:t xml:space="preserve">wliczone w cenę uczestników. </w:t>
      </w:r>
    </w:p>
    <w:p w:rsidR="00897C83" w:rsidRPr="00BC1705" w:rsidRDefault="00897C83" w:rsidP="00897C83">
      <w:pPr>
        <w:jc w:val="both"/>
      </w:pPr>
      <w:r w:rsidRPr="00BC1705">
        <w:t xml:space="preserve">f) Udostępnienie </w:t>
      </w:r>
      <w:proofErr w:type="spellStart"/>
      <w:r w:rsidRPr="00BC1705">
        <w:t>sal</w:t>
      </w:r>
      <w:proofErr w:type="spellEnd"/>
      <w:r w:rsidRPr="00BC1705">
        <w:t xml:space="preserve"> </w:t>
      </w:r>
      <w:r w:rsidR="00177685">
        <w:t>do zajęć</w:t>
      </w:r>
      <w:r w:rsidRPr="00BC1705">
        <w:t xml:space="preserve"> musi być </w:t>
      </w:r>
      <w:r w:rsidR="00177685">
        <w:t xml:space="preserve">ujęte </w:t>
      </w:r>
      <w:r w:rsidRPr="00BC1705">
        <w:t>w cenie pobytu uczestników.</w:t>
      </w:r>
    </w:p>
    <w:p w:rsidR="00897C83" w:rsidRPr="00897C83" w:rsidRDefault="00897C83" w:rsidP="00897C83">
      <w:pPr>
        <w:jc w:val="both"/>
        <w:rPr>
          <w:color w:val="FF0000"/>
        </w:rPr>
      </w:pPr>
    </w:p>
    <w:p w:rsidR="000B1329" w:rsidRPr="00B2320F" w:rsidRDefault="000B1329" w:rsidP="000B1329">
      <w:pPr>
        <w:jc w:val="both"/>
      </w:pPr>
      <w:r w:rsidRPr="00B2320F">
        <w:t xml:space="preserve">Wszystkie wymagania muszą być spełnione łącznie. </w:t>
      </w:r>
    </w:p>
    <w:p w:rsidR="004A70FD" w:rsidRPr="00B2320F" w:rsidRDefault="004A70FD" w:rsidP="00F52A40">
      <w:pPr>
        <w:jc w:val="both"/>
      </w:pPr>
    </w:p>
    <w:p w:rsidR="00904BEE" w:rsidRPr="00B2320F" w:rsidRDefault="008C799A" w:rsidP="00EA5BFE">
      <w:pPr>
        <w:jc w:val="both"/>
        <w:rPr>
          <w:b/>
        </w:rPr>
      </w:pPr>
      <w:r w:rsidRPr="00BC1705">
        <w:rPr>
          <w:b/>
        </w:rPr>
        <w:t>ORGANIZACJA ŚWIADCZENIA USŁUG</w:t>
      </w:r>
      <w:r w:rsidR="00356C50" w:rsidRPr="00BC1705">
        <w:rPr>
          <w:b/>
        </w:rPr>
        <w:t>I</w:t>
      </w:r>
      <w:r w:rsidR="00356C50" w:rsidRPr="00B2320F">
        <w:rPr>
          <w:b/>
        </w:rPr>
        <w:t xml:space="preserve"> </w:t>
      </w:r>
    </w:p>
    <w:p w:rsidR="00904BEE" w:rsidRDefault="00DD3BB5" w:rsidP="00904BEE">
      <w:pPr>
        <w:numPr>
          <w:ilvl w:val="0"/>
          <w:numId w:val="10"/>
        </w:numPr>
        <w:ind w:left="284" w:hanging="284"/>
        <w:jc w:val="both"/>
      </w:pPr>
      <w:r w:rsidRPr="00B2320F">
        <w:t xml:space="preserve">Termin </w:t>
      </w:r>
      <w:r w:rsidR="00C749FB">
        <w:t xml:space="preserve">świadczenia usługi </w:t>
      </w:r>
      <w:r w:rsidR="00B10E64">
        <w:t xml:space="preserve">01.05 – 30.06.2022 r. </w:t>
      </w:r>
      <w:r w:rsidR="00C749FB">
        <w:t xml:space="preserve"> </w:t>
      </w:r>
    </w:p>
    <w:p w:rsidR="00897C83" w:rsidRDefault="00897C83" w:rsidP="00897C83">
      <w:pPr>
        <w:ind w:left="284"/>
        <w:jc w:val="both"/>
      </w:pPr>
      <w:r>
        <w:t xml:space="preserve">W ofercie należy wskazać termin dyspozycyjności obiektu. Dokładna data zostanie ustalona na etapie podpisywania umowy. </w:t>
      </w:r>
    </w:p>
    <w:p w:rsidR="00C8521E" w:rsidRPr="00F9341D" w:rsidRDefault="00C8521E" w:rsidP="00C8521E">
      <w:pPr>
        <w:numPr>
          <w:ilvl w:val="0"/>
          <w:numId w:val="10"/>
        </w:numPr>
        <w:ind w:left="284" w:hanging="284"/>
        <w:jc w:val="both"/>
      </w:pPr>
      <w:r w:rsidRPr="00B2320F">
        <w:t xml:space="preserve">Zamawiający zastrzega sobie możliwość zmiany ilości pojedynczych usług, niż maksymalna wskazana w zamówieniu, a w takiej sytuacji Wykonawca nie będzie wnosił żadnych roszczeń z tego tytułu. </w:t>
      </w:r>
      <w:r w:rsidR="00897C83">
        <w:t xml:space="preserve">Do 50%. </w:t>
      </w:r>
      <w:r w:rsidRPr="00B2320F">
        <w:t xml:space="preserve">Rozliczenie nastąpi na podstawie rzeczywistej ilość </w:t>
      </w:r>
      <w:r w:rsidRPr="00F9341D">
        <w:t>zrealizowanych usług po podpisaniu protokołu odbioru przez obie strony umowy.</w:t>
      </w:r>
    </w:p>
    <w:p w:rsidR="00C8521E" w:rsidRDefault="00B2320F" w:rsidP="00897C83">
      <w:pPr>
        <w:numPr>
          <w:ilvl w:val="0"/>
          <w:numId w:val="10"/>
        </w:numPr>
        <w:ind w:left="284" w:hanging="284"/>
        <w:jc w:val="both"/>
      </w:pPr>
      <w:r w:rsidRPr="00F9341D">
        <w:t xml:space="preserve">Wynagrodzenie płatne </w:t>
      </w:r>
      <w:r w:rsidR="00715594">
        <w:t xml:space="preserve">po zakończeniu </w:t>
      </w:r>
      <w:r w:rsidR="00897C83">
        <w:t xml:space="preserve">realizacji usługi. </w:t>
      </w:r>
      <w:r w:rsidR="00715594">
        <w:t xml:space="preserve">Zamawiający </w:t>
      </w:r>
      <w:r w:rsidR="00337727" w:rsidRPr="00F9341D">
        <w:t xml:space="preserve">zapłaci za rzeczywistą </w:t>
      </w:r>
      <w:r w:rsidR="00897C83">
        <w:t>ilość osobodni</w:t>
      </w:r>
      <w:r w:rsidR="00337727" w:rsidRPr="00F9341D">
        <w:t xml:space="preserve">. </w:t>
      </w:r>
    </w:p>
    <w:p w:rsidR="008C799A" w:rsidRPr="003D3D01" w:rsidRDefault="008C799A" w:rsidP="00F52A40">
      <w:pPr>
        <w:jc w:val="both"/>
      </w:pPr>
    </w:p>
    <w:p w:rsidR="00DA6BF6" w:rsidRDefault="008C799A" w:rsidP="00357114">
      <w:pPr>
        <w:jc w:val="both"/>
        <w:rPr>
          <w:b/>
        </w:rPr>
      </w:pPr>
      <w:r w:rsidRPr="003D3D01">
        <w:rPr>
          <w:b/>
        </w:rPr>
        <w:t>KRYTERIA OCENY OFERTY I WAGI PUNKTOWE, OPIS SPOSOBU PRZYZNANIA PUNKTACJI</w:t>
      </w:r>
    </w:p>
    <w:p w:rsidR="00904BEE" w:rsidRPr="003D3D01" w:rsidRDefault="00904BEE" w:rsidP="00357114">
      <w:pPr>
        <w:jc w:val="both"/>
        <w:rPr>
          <w:b/>
        </w:rPr>
      </w:pPr>
    </w:p>
    <w:p w:rsidR="00904BEE" w:rsidRPr="003D3D01" w:rsidRDefault="00904BEE" w:rsidP="00904BEE">
      <w:pPr>
        <w:jc w:val="both"/>
        <w:rPr>
          <w:b/>
        </w:rPr>
      </w:pPr>
      <w:r>
        <w:rPr>
          <w:b/>
        </w:rPr>
        <w:t xml:space="preserve">Kryterium oceny: </w:t>
      </w:r>
    </w:p>
    <w:p w:rsidR="00904BEE" w:rsidRDefault="005D48A4" w:rsidP="00904BEE">
      <w:pPr>
        <w:numPr>
          <w:ilvl w:val="0"/>
          <w:numId w:val="13"/>
        </w:numPr>
        <w:jc w:val="both"/>
      </w:pPr>
      <w:r>
        <w:t>60</w:t>
      </w:r>
      <w:r w:rsidR="00904BEE">
        <w:t>% C</w:t>
      </w:r>
      <w:r w:rsidR="00904BEE" w:rsidRPr="003748FB">
        <w:t>ena</w:t>
      </w:r>
    </w:p>
    <w:p w:rsidR="00E14E3C" w:rsidRDefault="005D48A4" w:rsidP="00E14E3C">
      <w:pPr>
        <w:numPr>
          <w:ilvl w:val="0"/>
          <w:numId w:val="13"/>
        </w:numPr>
        <w:jc w:val="both"/>
      </w:pPr>
      <w:r>
        <w:t xml:space="preserve">40% </w:t>
      </w:r>
      <w:r w:rsidR="00F41AC3">
        <w:t>położenie ośrodka od najbliższej stacji PKP lub dworca PKS</w:t>
      </w:r>
    </w:p>
    <w:p w:rsidR="00E14E3C" w:rsidRDefault="00E14E3C" w:rsidP="00E14E3C">
      <w:pPr>
        <w:ind w:left="360"/>
        <w:jc w:val="both"/>
      </w:pPr>
    </w:p>
    <w:p w:rsidR="00E14E3C" w:rsidRDefault="00F41AC3" w:rsidP="00E14E3C">
      <w:pPr>
        <w:ind w:left="360"/>
        <w:jc w:val="both"/>
      </w:pPr>
      <w:r>
        <w:t xml:space="preserve">Powyżej 4 km </w:t>
      </w:r>
      <w:r w:rsidR="00E14E3C">
        <w:t xml:space="preserve"> – 0 pkt. </w:t>
      </w:r>
    </w:p>
    <w:p w:rsidR="00E14E3C" w:rsidRDefault="00F41AC3" w:rsidP="00E14E3C">
      <w:pPr>
        <w:ind w:left="360"/>
        <w:jc w:val="both"/>
      </w:pPr>
      <w:r>
        <w:t>2 – 4 km</w:t>
      </w:r>
      <w:r w:rsidR="00E14E3C">
        <w:t xml:space="preserve"> – 20 pkt.</w:t>
      </w:r>
    </w:p>
    <w:p w:rsidR="00E14E3C" w:rsidRDefault="00F41AC3" w:rsidP="00E14E3C">
      <w:pPr>
        <w:ind w:left="360"/>
        <w:jc w:val="both"/>
      </w:pPr>
      <w:r>
        <w:t xml:space="preserve">Do 2 km </w:t>
      </w:r>
      <w:r w:rsidR="00E14E3C">
        <w:t>– 40 pkt.</w:t>
      </w:r>
    </w:p>
    <w:p w:rsidR="00C8521E" w:rsidRPr="003D3D01" w:rsidRDefault="00C8521E" w:rsidP="00357114">
      <w:pPr>
        <w:jc w:val="both"/>
      </w:pPr>
    </w:p>
    <w:p w:rsidR="008C799A" w:rsidRDefault="00260E31" w:rsidP="00615F74">
      <w:pPr>
        <w:jc w:val="both"/>
      </w:pPr>
      <w:r w:rsidRPr="00F115E3">
        <w:t xml:space="preserve">Więcej informacji </w:t>
      </w:r>
      <w:r w:rsidRPr="00F115E3">
        <w:rPr>
          <w:b/>
        </w:rPr>
        <w:t>paula.wiazewicz-wojtowicz@usz.edu.pl</w:t>
      </w:r>
      <w:r w:rsidRPr="00F115E3">
        <w:t xml:space="preserve"> Osoba do kontaktu: </w:t>
      </w:r>
      <w:r w:rsidR="000B1329">
        <w:t xml:space="preserve">dr </w:t>
      </w:r>
      <w:r>
        <w:t xml:space="preserve">Paula </w:t>
      </w:r>
      <w:proofErr w:type="spellStart"/>
      <w:r>
        <w:t>Wiażewicz</w:t>
      </w:r>
      <w:proofErr w:type="spellEnd"/>
      <w:r>
        <w:t>-Wójtowicz</w:t>
      </w:r>
      <w:r w:rsidRPr="00F115E3">
        <w:t>.</w:t>
      </w:r>
    </w:p>
    <w:p w:rsidR="00BC1705" w:rsidRDefault="00BC1705" w:rsidP="00615F74">
      <w:pPr>
        <w:jc w:val="both"/>
      </w:pPr>
    </w:p>
    <w:p w:rsidR="00BC1705" w:rsidRDefault="00BC1705" w:rsidP="00615F74">
      <w:pPr>
        <w:jc w:val="both"/>
      </w:pPr>
    </w:p>
    <w:p w:rsidR="00BC1705" w:rsidRPr="00177685" w:rsidRDefault="00BC1705" w:rsidP="00615F74">
      <w:pPr>
        <w:jc w:val="both"/>
        <w:rPr>
          <w:b/>
        </w:rPr>
      </w:pPr>
      <w:r w:rsidRPr="00177685">
        <w:rPr>
          <w:b/>
        </w:rPr>
        <w:t xml:space="preserve">Szacowna wartość zamówienia: </w:t>
      </w:r>
    </w:p>
    <w:p w:rsidR="00BC1705" w:rsidRDefault="00BC1705" w:rsidP="00615F74">
      <w:pPr>
        <w:jc w:val="both"/>
      </w:pPr>
    </w:p>
    <w:tbl>
      <w:tblPr>
        <w:tblStyle w:val="Tabela-Siatka"/>
        <w:tblpPr w:leftFromText="141" w:rightFromText="141" w:vertAnchor="text" w:horzAnchor="margin" w:tblpXSpec="center" w:tblpY="182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694"/>
      </w:tblGrid>
      <w:tr w:rsidR="00BC1705" w:rsidTr="00BC1705">
        <w:tc>
          <w:tcPr>
            <w:tcW w:w="2943" w:type="dxa"/>
            <w:vAlign w:val="center"/>
          </w:tcPr>
          <w:p w:rsidR="00BC1705" w:rsidRDefault="00BC1705" w:rsidP="00BC1705">
            <w:pPr>
              <w:jc w:val="center"/>
            </w:pPr>
            <w:r>
              <w:t xml:space="preserve">Cena brutto za </w:t>
            </w:r>
            <w:proofErr w:type="spellStart"/>
            <w:r>
              <w:t>osobodobę</w:t>
            </w:r>
            <w:proofErr w:type="spellEnd"/>
          </w:p>
        </w:tc>
        <w:tc>
          <w:tcPr>
            <w:tcW w:w="2835" w:type="dxa"/>
            <w:vAlign w:val="center"/>
          </w:tcPr>
          <w:p w:rsidR="00BC1705" w:rsidRDefault="00BC1705" w:rsidP="00BC1705">
            <w:pPr>
              <w:jc w:val="center"/>
            </w:pPr>
            <w:r>
              <w:t xml:space="preserve">Ilość </w:t>
            </w:r>
            <w:proofErr w:type="spellStart"/>
            <w:r>
              <w:t>osobodób</w:t>
            </w:r>
            <w:proofErr w:type="spellEnd"/>
          </w:p>
        </w:tc>
        <w:tc>
          <w:tcPr>
            <w:tcW w:w="2694" w:type="dxa"/>
            <w:vAlign w:val="center"/>
          </w:tcPr>
          <w:p w:rsidR="00BC1705" w:rsidRDefault="00BC1705" w:rsidP="00BC1705">
            <w:pPr>
              <w:jc w:val="center"/>
            </w:pPr>
            <w:r>
              <w:t>Wartość razem</w:t>
            </w:r>
          </w:p>
        </w:tc>
      </w:tr>
      <w:tr w:rsidR="00BC1705" w:rsidTr="00BC1705">
        <w:trPr>
          <w:trHeight w:val="972"/>
        </w:trPr>
        <w:tc>
          <w:tcPr>
            <w:tcW w:w="2943" w:type="dxa"/>
            <w:vAlign w:val="center"/>
          </w:tcPr>
          <w:p w:rsidR="00BC1705" w:rsidRDefault="00177685" w:rsidP="00BC1705">
            <w:pPr>
              <w:jc w:val="center"/>
            </w:pPr>
            <w:r>
              <w:t>…………………….</w:t>
            </w:r>
          </w:p>
        </w:tc>
        <w:tc>
          <w:tcPr>
            <w:tcW w:w="2835" w:type="dxa"/>
            <w:vAlign w:val="center"/>
          </w:tcPr>
          <w:p w:rsidR="00BC1705" w:rsidRDefault="00177685" w:rsidP="00BC1705">
            <w:pPr>
              <w:jc w:val="center"/>
            </w:pPr>
            <w:r>
              <w:t xml:space="preserve">224 </w:t>
            </w:r>
          </w:p>
        </w:tc>
        <w:tc>
          <w:tcPr>
            <w:tcW w:w="2694" w:type="dxa"/>
            <w:vAlign w:val="center"/>
          </w:tcPr>
          <w:p w:rsidR="00BC1705" w:rsidRDefault="00177685" w:rsidP="00BC1705">
            <w:pPr>
              <w:jc w:val="center"/>
            </w:pPr>
            <w:r>
              <w:t>…………………….</w:t>
            </w:r>
          </w:p>
        </w:tc>
      </w:tr>
    </w:tbl>
    <w:p w:rsidR="00BC1705" w:rsidRDefault="00BC1705" w:rsidP="00615F74">
      <w:pPr>
        <w:jc w:val="both"/>
      </w:pPr>
    </w:p>
    <w:p w:rsidR="00BC1705" w:rsidRPr="003D3D01" w:rsidRDefault="00BC1705" w:rsidP="00615F74">
      <w:pPr>
        <w:jc w:val="both"/>
      </w:pPr>
    </w:p>
    <w:sectPr w:rsidR="00BC1705" w:rsidRPr="003D3D01" w:rsidSect="00A20498">
      <w:headerReference w:type="default" r:id="rId7"/>
      <w:footerReference w:type="default" r:id="rId8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13A" w:rsidRDefault="007A413A" w:rsidP="00DE78E8">
      <w:r>
        <w:separator/>
      </w:r>
    </w:p>
  </w:endnote>
  <w:endnote w:type="continuationSeparator" w:id="0">
    <w:p w:rsidR="007A413A" w:rsidRDefault="007A413A" w:rsidP="00DE7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99A" w:rsidRPr="005A4C07" w:rsidRDefault="00021E94" w:rsidP="00DE78E8">
    <w:pPr>
      <w:pStyle w:val="Stopka"/>
      <w:ind w:left="142"/>
      <w:jc w:val="both"/>
      <w:rPr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66675</wp:posOffset>
          </wp:positionV>
          <wp:extent cx="452755" cy="452755"/>
          <wp:effectExtent l="0" t="0" r="4445" b="4445"/>
          <wp:wrapSquare wrapText="bothSides"/>
          <wp:docPr id="2" name="Obraz 3" descr="god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od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799A" w:rsidRPr="005A4C07">
      <w:rPr>
        <w:sz w:val="18"/>
        <w:szCs w:val="18"/>
      </w:rPr>
      <w:t xml:space="preserve">Projekt jest współfinansowany ze środków Unii Europejskiej w ramach Europejskiego Funduszu Społecznego </w:t>
    </w:r>
    <w:r w:rsidR="008C799A" w:rsidRPr="005A4C07">
      <w:rPr>
        <w:sz w:val="18"/>
        <w:szCs w:val="18"/>
      </w:rPr>
      <w:br/>
      <w:t>Działanie 3.1  Kompetencje w szkolnictwie wyższym Oś III Szkolnictwo wyższe dla gospodarki i rozwoju</w:t>
    </w:r>
  </w:p>
  <w:p w:rsidR="008C799A" w:rsidRPr="00DE78E8" w:rsidRDefault="008C799A" w:rsidP="00DE78E8">
    <w:pPr>
      <w:pStyle w:val="Stopka"/>
      <w:ind w:left="142"/>
      <w:jc w:val="both"/>
      <w:rPr>
        <w:sz w:val="18"/>
        <w:szCs w:val="18"/>
      </w:rPr>
    </w:pPr>
    <w:r w:rsidRPr="005A4C07">
      <w:rPr>
        <w:sz w:val="18"/>
        <w:szCs w:val="18"/>
      </w:rPr>
      <w:t>Program Operacyjny Wiedza Edukacja Rozwój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13A" w:rsidRDefault="007A413A" w:rsidP="00DE78E8">
      <w:r>
        <w:separator/>
      </w:r>
    </w:p>
  </w:footnote>
  <w:footnote w:type="continuationSeparator" w:id="0">
    <w:p w:rsidR="007A413A" w:rsidRDefault="007A413A" w:rsidP="00DE7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99A" w:rsidRDefault="003D3D01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74357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F32"/>
    <w:multiLevelType w:val="hybridMultilevel"/>
    <w:tmpl w:val="B51EDE24"/>
    <w:lvl w:ilvl="0" w:tplc="03368A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6049"/>
    <w:multiLevelType w:val="hybridMultilevel"/>
    <w:tmpl w:val="4EC43398"/>
    <w:lvl w:ilvl="0" w:tplc="A072A2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3ABD"/>
    <w:multiLevelType w:val="hybridMultilevel"/>
    <w:tmpl w:val="4DA8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020E0"/>
    <w:multiLevelType w:val="hybridMultilevel"/>
    <w:tmpl w:val="F8EE6C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D44933"/>
    <w:multiLevelType w:val="hybridMultilevel"/>
    <w:tmpl w:val="0BDA0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5698"/>
    <w:multiLevelType w:val="hybridMultilevel"/>
    <w:tmpl w:val="5EBCE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A1A8E"/>
    <w:multiLevelType w:val="hybridMultilevel"/>
    <w:tmpl w:val="EF3C8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32899"/>
    <w:multiLevelType w:val="hybridMultilevel"/>
    <w:tmpl w:val="4D48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73677"/>
    <w:multiLevelType w:val="hybridMultilevel"/>
    <w:tmpl w:val="3EA84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46637"/>
    <w:multiLevelType w:val="hybridMultilevel"/>
    <w:tmpl w:val="189A2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C083E"/>
    <w:multiLevelType w:val="hybridMultilevel"/>
    <w:tmpl w:val="EB5A5AF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A0C715B"/>
    <w:multiLevelType w:val="hybridMultilevel"/>
    <w:tmpl w:val="0F50DE9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605D1D"/>
    <w:multiLevelType w:val="hybridMultilevel"/>
    <w:tmpl w:val="F58ECD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714D2D"/>
    <w:multiLevelType w:val="hybridMultilevel"/>
    <w:tmpl w:val="43D46C78"/>
    <w:lvl w:ilvl="0" w:tplc="BEA20060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 w:hint="default"/>
        <w:color w:val="auto"/>
        <w:spacing w:val="-2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65554B6"/>
    <w:multiLevelType w:val="hybridMultilevel"/>
    <w:tmpl w:val="3EC4620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6098F"/>
    <w:multiLevelType w:val="hybridMultilevel"/>
    <w:tmpl w:val="0BDA0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126CD3"/>
    <w:multiLevelType w:val="hybridMultilevel"/>
    <w:tmpl w:val="0BDA0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92A2D"/>
    <w:multiLevelType w:val="hybridMultilevel"/>
    <w:tmpl w:val="7EF29684"/>
    <w:lvl w:ilvl="0" w:tplc="F10E6C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20" w15:restartNumberingAfterBreak="0">
    <w:nsid w:val="6229050A"/>
    <w:multiLevelType w:val="hybridMultilevel"/>
    <w:tmpl w:val="A5D20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F7098"/>
    <w:multiLevelType w:val="hybridMultilevel"/>
    <w:tmpl w:val="361C35C0"/>
    <w:lvl w:ilvl="0" w:tplc="D6700E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F1706"/>
    <w:multiLevelType w:val="hybridMultilevel"/>
    <w:tmpl w:val="05420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F687A"/>
    <w:multiLevelType w:val="hybridMultilevel"/>
    <w:tmpl w:val="D1AAE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4"/>
  </w:num>
  <w:num w:numId="5">
    <w:abstractNumId w:val="19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17"/>
  </w:num>
  <w:num w:numId="12">
    <w:abstractNumId w:val="16"/>
  </w:num>
  <w:num w:numId="13">
    <w:abstractNumId w:val="10"/>
  </w:num>
  <w:num w:numId="14">
    <w:abstractNumId w:val="21"/>
  </w:num>
  <w:num w:numId="15">
    <w:abstractNumId w:val="0"/>
  </w:num>
  <w:num w:numId="16">
    <w:abstractNumId w:val="7"/>
  </w:num>
  <w:num w:numId="17">
    <w:abstractNumId w:val="20"/>
  </w:num>
  <w:num w:numId="18">
    <w:abstractNumId w:val="18"/>
  </w:num>
  <w:num w:numId="19">
    <w:abstractNumId w:val="8"/>
  </w:num>
  <w:num w:numId="20">
    <w:abstractNumId w:val="22"/>
  </w:num>
  <w:num w:numId="21">
    <w:abstractNumId w:val="23"/>
  </w:num>
  <w:num w:numId="22">
    <w:abstractNumId w:val="15"/>
  </w:num>
  <w:num w:numId="23">
    <w:abstractNumId w:val="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316"/>
    <w:rsid w:val="000002A1"/>
    <w:rsid w:val="00001B94"/>
    <w:rsid w:val="00005043"/>
    <w:rsid w:val="00021E94"/>
    <w:rsid w:val="00037254"/>
    <w:rsid w:val="000455C9"/>
    <w:rsid w:val="000654D0"/>
    <w:rsid w:val="00066E22"/>
    <w:rsid w:val="00074921"/>
    <w:rsid w:val="0007645E"/>
    <w:rsid w:val="000B1329"/>
    <w:rsid w:val="000B17B1"/>
    <w:rsid w:val="000C2B50"/>
    <w:rsid w:val="000E084F"/>
    <w:rsid w:val="000E3683"/>
    <w:rsid w:val="000F4164"/>
    <w:rsid w:val="000F4F92"/>
    <w:rsid w:val="000F6B30"/>
    <w:rsid w:val="0011108A"/>
    <w:rsid w:val="00116EB8"/>
    <w:rsid w:val="001218B4"/>
    <w:rsid w:val="00126D21"/>
    <w:rsid w:val="001369EC"/>
    <w:rsid w:val="001643BA"/>
    <w:rsid w:val="00172575"/>
    <w:rsid w:val="00177685"/>
    <w:rsid w:val="001806D7"/>
    <w:rsid w:val="001A479B"/>
    <w:rsid w:val="001B42FA"/>
    <w:rsid w:val="001C3F6C"/>
    <w:rsid w:val="001C5C2F"/>
    <w:rsid w:val="001E22A8"/>
    <w:rsid w:val="001E2DCF"/>
    <w:rsid w:val="001E3944"/>
    <w:rsid w:val="00206784"/>
    <w:rsid w:val="002110F1"/>
    <w:rsid w:val="00240C32"/>
    <w:rsid w:val="002429FC"/>
    <w:rsid w:val="00260E31"/>
    <w:rsid w:val="00281557"/>
    <w:rsid w:val="00281C5C"/>
    <w:rsid w:val="00292D13"/>
    <w:rsid w:val="002B1214"/>
    <w:rsid w:val="002B52F6"/>
    <w:rsid w:val="002C1A74"/>
    <w:rsid w:val="002C5ED8"/>
    <w:rsid w:val="002C62AF"/>
    <w:rsid w:val="002D4AF1"/>
    <w:rsid w:val="002E322F"/>
    <w:rsid w:val="002E6C11"/>
    <w:rsid w:val="002E768D"/>
    <w:rsid w:val="00331BF2"/>
    <w:rsid w:val="00332956"/>
    <w:rsid w:val="00337727"/>
    <w:rsid w:val="00340F7A"/>
    <w:rsid w:val="00344B4B"/>
    <w:rsid w:val="00346B42"/>
    <w:rsid w:val="00352C2B"/>
    <w:rsid w:val="00356C50"/>
    <w:rsid w:val="00357114"/>
    <w:rsid w:val="003700FC"/>
    <w:rsid w:val="00373523"/>
    <w:rsid w:val="003809A1"/>
    <w:rsid w:val="00397810"/>
    <w:rsid w:val="003A3F54"/>
    <w:rsid w:val="003B295A"/>
    <w:rsid w:val="003B6FF2"/>
    <w:rsid w:val="003D2442"/>
    <w:rsid w:val="003D3D01"/>
    <w:rsid w:val="003E0772"/>
    <w:rsid w:val="003E1FDF"/>
    <w:rsid w:val="003F6667"/>
    <w:rsid w:val="00411D92"/>
    <w:rsid w:val="0041221E"/>
    <w:rsid w:val="00416D93"/>
    <w:rsid w:val="0042376E"/>
    <w:rsid w:val="00427552"/>
    <w:rsid w:val="004501BB"/>
    <w:rsid w:val="00457F6F"/>
    <w:rsid w:val="004673DD"/>
    <w:rsid w:val="004714E0"/>
    <w:rsid w:val="004A248D"/>
    <w:rsid w:val="004A70FD"/>
    <w:rsid w:val="004F386B"/>
    <w:rsid w:val="004F6911"/>
    <w:rsid w:val="00500C9A"/>
    <w:rsid w:val="00511CBC"/>
    <w:rsid w:val="00520743"/>
    <w:rsid w:val="00520F4F"/>
    <w:rsid w:val="00521784"/>
    <w:rsid w:val="005301F8"/>
    <w:rsid w:val="005633A4"/>
    <w:rsid w:val="00571137"/>
    <w:rsid w:val="0058092C"/>
    <w:rsid w:val="00593675"/>
    <w:rsid w:val="005A4C07"/>
    <w:rsid w:val="005A69B2"/>
    <w:rsid w:val="005C0E84"/>
    <w:rsid w:val="005D48A4"/>
    <w:rsid w:val="005E599B"/>
    <w:rsid w:val="005F15FB"/>
    <w:rsid w:val="005F7CEF"/>
    <w:rsid w:val="00607CEC"/>
    <w:rsid w:val="006119B5"/>
    <w:rsid w:val="00615F74"/>
    <w:rsid w:val="0063464C"/>
    <w:rsid w:val="006411EF"/>
    <w:rsid w:val="00643276"/>
    <w:rsid w:val="0066368D"/>
    <w:rsid w:val="00665B99"/>
    <w:rsid w:val="00671871"/>
    <w:rsid w:val="0068310C"/>
    <w:rsid w:val="006A1836"/>
    <w:rsid w:val="006A1ECB"/>
    <w:rsid w:val="006B0EF2"/>
    <w:rsid w:val="006C30D0"/>
    <w:rsid w:val="006D3CFB"/>
    <w:rsid w:val="006E3008"/>
    <w:rsid w:val="006F751C"/>
    <w:rsid w:val="00700B95"/>
    <w:rsid w:val="00701438"/>
    <w:rsid w:val="00712B9D"/>
    <w:rsid w:val="00715594"/>
    <w:rsid w:val="00735632"/>
    <w:rsid w:val="0073685E"/>
    <w:rsid w:val="007421E3"/>
    <w:rsid w:val="00762D83"/>
    <w:rsid w:val="00764C75"/>
    <w:rsid w:val="00772DA3"/>
    <w:rsid w:val="0077479E"/>
    <w:rsid w:val="00794344"/>
    <w:rsid w:val="007A413A"/>
    <w:rsid w:val="007B0FB9"/>
    <w:rsid w:val="007B3183"/>
    <w:rsid w:val="007B39A7"/>
    <w:rsid w:val="007C3231"/>
    <w:rsid w:val="007C5B9E"/>
    <w:rsid w:val="007D1F90"/>
    <w:rsid w:val="007F0930"/>
    <w:rsid w:val="007F7651"/>
    <w:rsid w:val="0084476D"/>
    <w:rsid w:val="00850D78"/>
    <w:rsid w:val="00852735"/>
    <w:rsid w:val="00853787"/>
    <w:rsid w:val="00854F87"/>
    <w:rsid w:val="00854F91"/>
    <w:rsid w:val="00860AEF"/>
    <w:rsid w:val="00872DF5"/>
    <w:rsid w:val="00873A8F"/>
    <w:rsid w:val="00885C00"/>
    <w:rsid w:val="00891C6C"/>
    <w:rsid w:val="00897C83"/>
    <w:rsid w:val="008A1FAF"/>
    <w:rsid w:val="008A6E60"/>
    <w:rsid w:val="008C799A"/>
    <w:rsid w:val="008E0ECA"/>
    <w:rsid w:val="008E446C"/>
    <w:rsid w:val="008E4F49"/>
    <w:rsid w:val="008E7666"/>
    <w:rsid w:val="00904BEE"/>
    <w:rsid w:val="00914566"/>
    <w:rsid w:val="00921AB3"/>
    <w:rsid w:val="00926300"/>
    <w:rsid w:val="00951708"/>
    <w:rsid w:val="00953759"/>
    <w:rsid w:val="00956F7F"/>
    <w:rsid w:val="00986030"/>
    <w:rsid w:val="009D10F9"/>
    <w:rsid w:val="009E4955"/>
    <w:rsid w:val="00A1086A"/>
    <w:rsid w:val="00A159F3"/>
    <w:rsid w:val="00A16007"/>
    <w:rsid w:val="00A20498"/>
    <w:rsid w:val="00A34CBE"/>
    <w:rsid w:val="00A62387"/>
    <w:rsid w:val="00A6369C"/>
    <w:rsid w:val="00A63994"/>
    <w:rsid w:val="00A63B9C"/>
    <w:rsid w:val="00A709B0"/>
    <w:rsid w:val="00A734D2"/>
    <w:rsid w:val="00A760BE"/>
    <w:rsid w:val="00A76C71"/>
    <w:rsid w:val="00A935D3"/>
    <w:rsid w:val="00A96490"/>
    <w:rsid w:val="00AB01A6"/>
    <w:rsid w:val="00AB062C"/>
    <w:rsid w:val="00AB6D6A"/>
    <w:rsid w:val="00AB6DCE"/>
    <w:rsid w:val="00AC78D7"/>
    <w:rsid w:val="00AD03AD"/>
    <w:rsid w:val="00AD5C32"/>
    <w:rsid w:val="00AD6299"/>
    <w:rsid w:val="00AE4C1F"/>
    <w:rsid w:val="00B052CA"/>
    <w:rsid w:val="00B10E64"/>
    <w:rsid w:val="00B2320F"/>
    <w:rsid w:val="00B24659"/>
    <w:rsid w:val="00B35D81"/>
    <w:rsid w:val="00B41DB7"/>
    <w:rsid w:val="00B5235B"/>
    <w:rsid w:val="00B8449D"/>
    <w:rsid w:val="00B85316"/>
    <w:rsid w:val="00B94800"/>
    <w:rsid w:val="00BA10A9"/>
    <w:rsid w:val="00BC1705"/>
    <w:rsid w:val="00BD0DD5"/>
    <w:rsid w:val="00BE4C3E"/>
    <w:rsid w:val="00BF2CCD"/>
    <w:rsid w:val="00BF4017"/>
    <w:rsid w:val="00BF4198"/>
    <w:rsid w:val="00C01D88"/>
    <w:rsid w:val="00C06FF7"/>
    <w:rsid w:val="00C13E47"/>
    <w:rsid w:val="00C15133"/>
    <w:rsid w:val="00C2013A"/>
    <w:rsid w:val="00C30FDF"/>
    <w:rsid w:val="00C72384"/>
    <w:rsid w:val="00C749E9"/>
    <w:rsid w:val="00C749FB"/>
    <w:rsid w:val="00C8521E"/>
    <w:rsid w:val="00C95F09"/>
    <w:rsid w:val="00CB1642"/>
    <w:rsid w:val="00CB788C"/>
    <w:rsid w:val="00D218A4"/>
    <w:rsid w:val="00D2716B"/>
    <w:rsid w:val="00D4641B"/>
    <w:rsid w:val="00D63A7D"/>
    <w:rsid w:val="00D703FF"/>
    <w:rsid w:val="00DA6BF6"/>
    <w:rsid w:val="00DB161B"/>
    <w:rsid w:val="00DB4DEE"/>
    <w:rsid w:val="00DD3BB5"/>
    <w:rsid w:val="00DE78E8"/>
    <w:rsid w:val="00DF54A3"/>
    <w:rsid w:val="00E01D3D"/>
    <w:rsid w:val="00E05FC7"/>
    <w:rsid w:val="00E06FC7"/>
    <w:rsid w:val="00E078D9"/>
    <w:rsid w:val="00E14E3C"/>
    <w:rsid w:val="00E229DD"/>
    <w:rsid w:val="00E60BB1"/>
    <w:rsid w:val="00E84A9B"/>
    <w:rsid w:val="00EA5BFE"/>
    <w:rsid w:val="00EA73DC"/>
    <w:rsid w:val="00EA78BB"/>
    <w:rsid w:val="00EB1780"/>
    <w:rsid w:val="00EB26D9"/>
    <w:rsid w:val="00EE3B29"/>
    <w:rsid w:val="00EF07DC"/>
    <w:rsid w:val="00F065AE"/>
    <w:rsid w:val="00F278F9"/>
    <w:rsid w:val="00F41AC3"/>
    <w:rsid w:val="00F52A40"/>
    <w:rsid w:val="00F608FA"/>
    <w:rsid w:val="00F62995"/>
    <w:rsid w:val="00F63FB1"/>
    <w:rsid w:val="00F76E4E"/>
    <w:rsid w:val="00F9341D"/>
    <w:rsid w:val="00FD4002"/>
    <w:rsid w:val="00FD7B6C"/>
    <w:rsid w:val="00FF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DBC0A8"/>
  <w15:docId w15:val="{2F878524-8E4C-4133-A13C-9C382DD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178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8531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5316"/>
    <w:pPr>
      <w:ind w:left="708"/>
    </w:pPr>
  </w:style>
  <w:style w:type="paragraph" w:styleId="Nagwek">
    <w:name w:val="header"/>
    <w:basedOn w:val="Normalny"/>
    <w:link w:val="Nagwek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E78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78E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DE78E8"/>
    <w:rPr>
      <w:rFonts w:cs="Times New Roman"/>
    </w:rPr>
  </w:style>
  <w:style w:type="paragraph" w:styleId="Bezodstpw">
    <w:name w:val="No Spacing"/>
    <w:uiPriority w:val="99"/>
    <w:qFormat/>
    <w:rsid w:val="00DE78E8"/>
    <w:rPr>
      <w:lang w:eastAsia="en-US"/>
    </w:rPr>
  </w:style>
  <w:style w:type="character" w:styleId="Hipercze">
    <w:name w:val="Hyperlink"/>
    <w:basedOn w:val="Domylnaczcionkaakapitu"/>
    <w:uiPriority w:val="99"/>
    <w:rsid w:val="006119B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07CE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FD7B6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D01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C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C83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C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creator>DPE1</dc:creator>
  <cp:lastModifiedBy>Agnieszka Skrycka</cp:lastModifiedBy>
  <cp:revision>9</cp:revision>
  <cp:lastPrinted>2021-03-05T12:41:00Z</cp:lastPrinted>
  <dcterms:created xsi:type="dcterms:W3CDTF">2022-02-15T09:55:00Z</dcterms:created>
  <dcterms:modified xsi:type="dcterms:W3CDTF">2022-02-25T08:03:00Z</dcterms:modified>
</cp:coreProperties>
</file>