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05F" w14:textId="77777777" w:rsidR="001A5361" w:rsidRPr="00F618A4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eastAsia="Times New Roman" w:cstheme="minorHAnsi"/>
          <w:bCs/>
          <w:lang w:eastAsia="pl-PL"/>
        </w:rPr>
      </w:pPr>
    </w:p>
    <w:p w14:paraId="082AE169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GMINA DOBRZYCA</w:t>
      </w:r>
    </w:p>
    <w:p w14:paraId="701624E6" w14:textId="77777777" w:rsidR="001A5361" w:rsidRPr="00F618A4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618A4">
        <w:rPr>
          <w:rFonts w:eastAsia="Times New Roman" w:cstheme="minorHAnsi"/>
          <w:bCs/>
          <w:lang w:eastAsia="pl-PL"/>
        </w:rPr>
        <w:t>ul. Rynek 14, 63-330 Dobrzyca</w:t>
      </w:r>
    </w:p>
    <w:p w14:paraId="1C928EC2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eastAsia="pl-PL"/>
        </w:rPr>
      </w:pPr>
      <w:r w:rsidRPr="00F618A4">
        <w:rPr>
          <w:rFonts w:eastAsia="Times New Roman" w:cstheme="minorHAnsi"/>
          <w:lang w:eastAsia="pl-PL"/>
        </w:rPr>
        <w:t xml:space="preserve">tel. </w:t>
      </w:r>
      <w:r w:rsidRPr="00F618A4">
        <w:rPr>
          <w:rFonts w:eastAsia="Times New Roman" w:cstheme="minorHAnsi"/>
          <w:lang w:val="de-DE" w:eastAsia="pl-PL"/>
        </w:rPr>
        <w:t>62 74 13 013</w:t>
      </w:r>
    </w:p>
    <w:p w14:paraId="3D7B5E0D" w14:textId="77777777" w:rsidR="001A5361" w:rsidRPr="00F618A4" w:rsidRDefault="001A5361" w:rsidP="001A5361">
      <w:pPr>
        <w:spacing w:after="0" w:line="240" w:lineRule="auto"/>
        <w:rPr>
          <w:rFonts w:eastAsia="Times New Roman" w:cstheme="minorHAnsi"/>
          <w:lang w:val="en-US" w:eastAsia="pl-PL"/>
        </w:rPr>
      </w:pPr>
      <w:r w:rsidRPr="00F618A4">
        <w:rPr>
          <w:rFonts w:eastAsia="Times New Roman" w:cstheme="minorHAnsi"/>
          <w:lang w:val="en-US" w:eastAsia="pl-PL"/>
        </w:rPr>
        <w:t xml:space="preserve">e-mail: </w:t>
      </w:r>
      <w:hyperlink r:id="rId6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F618A4" w:rsidRDefault="001A5361" w:rsidP="001A5361">
      <w:pPr>
        <w:spacing w:after="60" w:line="240" w:lineRule="auto"/>
        <w:rPr>
          <w:rFonts w:eastAsia="Times New Roman" w:cstheme="minorHAnsi"/>
          <w:u w:val="single"/>
          <w:lang w:val="en-US" w:eastAsia="pl-PL"/>
        </w:rPr>
      </w:pPr>
      <w:proofErr w:type="spellStart"/>
      <w:r w:rsidRPr="00F618A4">
        <w:rPr>
          <w:rFonts w:eastAsia="Times New Roman" w:cstheme="minorHAnsi"/>
          <w:lang w:val="en-US" w:eastAsia="pl-PL"/>
        </w:rPr>
        <w:t>strona</w:t>
      </w:r>
      <w:proofErr w:type="spellEnd"/>
      <w:r w:rsidRPr="00F618A4">
        <w:rPr>
          <w:rFonts w:eastAsia="Times New Roman" w:cstheme="minorHAnsi"/>
          <w:lang w:val="en-US" w:eastAsia="pl-PL"/>
        </w:rPr>
        <w:t xml:space="preserve"> www: </w:t>
      </w:r>
      <w:hyperlink r:id="rId7" w:history="1">
        <w:r w:rsidRPr="00F618A4">
          <w:rPr>
            <w:rFonts w:eastAsia="Times New Roman" w:cstheme="minorHAnsi"/>
            <w:color w:val="0070C0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F618A4" w:rsidRDefault="001A5361" w:rsidP="001A5361">
      <w:pPr>
        <w:rPr>
          <w:rFonts w:cstheme="minorHAnsi"/>
        </w:rPr>
      </w:pPr>
      <w:r w:rsidRPr="00F618A4">
        <w:rPr>
          <w:rFonts w:cstheme="minorHAnsi"/>
        </w:rPr>
        <w:t xml:space="preserve">strona prowadzonego postępowania: </w:t>
      </w:r>
      <w:hyperlink r:id="rId8" w:history="1">
        <w:r w:rsidRPr="00F618A4">
          <w:rPr>
            <w:rStyle w:val="Hipercze"/>
            <w:rFonts w:cstheme="minorHAnsi"/>
            <w:color w:val="0070C0"/>
          </w:rPr>
          <w:t>https://platformazakupowa.pl/pn/gmina_dobrzyca</w:t>
        </w:r>
      </w:hyperlink>
      <w:r w:rsidRPr="00F618A4">
        <w:rPr>
          <w:rFonts w:cstheme="minorHAnsi"/>
          <w:color w:val="0070C0"/>
        </w:rPr>
        <w:t xml:space="preserve"> </w:t>
      </w:r>
    </w:p>
    <w:p w14:paraId="3AEBDE23" w14:textId="77777777" w:rsidR="00DD7353" w:rsidRPr="00F618A4" w:rsidRDefault="00DD7353" w:rsidP="001A5361">
      <w:pPr>
        <w:jc w:val="right"/>
        <w:rPr>
          <w:rFonts w:cstheme="minorHAnsi"/>
        </w:rPr>
      </w:pPr>
    </w:p>
    <w:p w14:paraId="5AF62FE8" w14:textId="77777777" w:rsidR="00685D23" w:rsidRPr="00F618A4" w:rsidRDefault="00685D23" w:rsidP="001A5361">
      <w:pPr>
        <w:jc w:val="right"/>
        <w:rPr>
          <w:rFonts w:cstheme="minorHAnsi"/>
          <w:color w:val="FF0000"/>
        </w:rPr>
      </w:pPr>
    </w:p>
    <w:p w14:paraId="7FE16D0A" w14:textId="43310A0F" w:rsidR="001A5361" w:rsidRPr="00D21A27" w:rsidRDefault="001A5361" w:rsidP="001A5361">
      <w:pPr>
        <w:jc w:val="right"/>
        <w:rPr>
          <w:rFonts w:cstheme="minorHAnsi"/>
        </w:rPr>
      </w:pPr>
      <w:r w:rsidRPr="00D21A27">
        <w:rPr>
          <w:rFonts w:cstheme="minorHAnsi"/>
        </w:rPr>
        <w:t xml:space="preserve">Dobrzyca, </w:t>
      </w:r>
      <w:r w:rsidR="002F1235">
        <w:rPr>
          <w:rFonts w:cstheme="minorHAnsi"/>
        </w:rPr>
        <w:t>13</w:t>
      </w:r>
      <w:r w:rsidRPr="00D21A27">
        <w:rPr>
          <w:rFonts w:cstheme="minorHAnsi"/>
        </w:rPr>
        <w:t>.</w:t>
      </w:r>
      <w:r w:rsidR="00641564" w:rsidRPr="00D21A27">
        <w:rPr>
          <w:rFonts w:cstheme="minorHAnsi"/>
        </w:rPr>
        <w:t>03</w:t>
      </w:r>
      <w:r w:rsidRPr="00D21A27">
        <w:rPr>
          <w:rFonts w:cstheme="minorHAnsi"/>
        </w:rPr>
        <w:t>.202</w:t>
      </w:r>
      <w:r w:rsidR="00641564" w:rsidRPr="00D21A27">
        <w:rPr>
          <w:rFonts w:cstheme="minorHAnsi"/>
        </w:rPr>
        <w:t>4</w:t>
      </w:r>
      <w:r w:rsidRPr="00D21A27">
        <w:rPr>
          <w:rFonts w:cstheme="minorHAnsi"/>
        </w:rPr>
        <w:t xml:space="preserve"> r.</w:t>
      </w:r>
    </w:p>
    <w:p w14:paraId="286C5829" w14:textId="0CFAEFD9" w:rsidR="001A5361" w:rsidRPr="00F618A4" w:rsidRDefault="001A5361" w:rsidP="00DD7353">
      <w:pPr>
        <w:rPr>
          <w:rFonts w:cstheme="minorHAnsi"/>
          <w:color w:val="FF0000"/>
        </w:rPr>
      </w:pPr>
      <w:r w:rsidRPr="00F618A4">
        <w:rPr>
          <w:rFonts w:cstheme="minorHAnsi"/>
        </w:rPr>
        <w:t>ZPI.271.1.</w:t>
      </w:r>
      <w:r w:rsidR="00AE036D" w:rsidRPr="00F618A4">
        <w:rPr>
          <w:rFonts w:cstheme="minorHAnsi"/>
        </w:rPr>
        <w:t>1</w:t>
      </w:r>
      <w:r w:rsidRPr="00F618A4">
        <w:rPr>
          <w:rFonts w:cstheme="minorHAnsi"/>
        </w:rPr>
        <w:t>.202</w:t>
      </w:r>
      <w:r w:rsidR="00641564" w:rsidRPr="00F618A4">
        <w:rPr>
          <w:rFonts w:cstheme="minorHAnsi"/>
        </w:rPr>
        <w:t>4</w:t>
      </w:r>
    </w:p>
    <w:p w14:paraId="43689CFE" w14:textId="16F2C34D" w:rsidR="001A5361" w:rsidRPr="00F618A4" w:rsidRDefault="000C20BC" w:rsidP="001A5361">
      <w:pPr>
        <w:spacing w:after="0" w:line="240" w:lineRule="auto"/>
        <w:ind w:left="4956"/>
        <w:jc w:val="both"/>
        <w:rPr>
          <w:rFonts w:cstheme="minorHAnsi"/>
          <w:b/>
          <w:bCs/>
          <w:u w:val="single"/>
        </w:rPr>
      </w:pPr>
      <w:r w:rsidRPr="00F618A4">
        <w:rPr>
          <w:rFonts w:cstheme="minorHAnsi"/>
          <w:b/>
          <w:bCs/>
        </w:rPr>
        <w:t>Wykonawcy-Nabywcy SWZ</w:t>
      </w:r>
    </w:p>
    <w:p w14:paraId="1F5B9EA8" w14:textId="77777777" w:rsidR="001A5361" w:rsidRPr="00F618A4" w:rsidRDefault="001A5361" w:rsidP="001A5361">
      <w:pPr>
        <w:jc w:val="both"/>
        <w:rPr>
          <w:rFonts w:cstheme="minorHAnsi"/>
          <w:b/>
          <w:bCs/>
        </w:rPr>
      </w:pPr>
    </w:p>
    <w:p w14:paraId="493A4AA9" w14:textId="77777777" w:rsidR="00685D23" w:rsidRPr="00F618A4" w:rsidRDefault="00685D23" w:rsidP="001A5361">
      <w:pPr>
        <w:jc w:val="both"/>
        <w:rPr>
          <w:rFonts w:cstheme="minorHAnsi"/>
          <w:b/>
          <w:bCs/>
        </w:rPr>
      </w:pPr>
    </w:p>
    <w:p w14:paraId="03CF8EF5" w14:textId="6E8B9368" w:rsidR="009A7D80" w:rsidRPr="00F618A4" w:rsidRDefault="00BD29BC" w:rsidP="009A7D80">
      <w:pPr>
        <w:pStyle w:val="Tekstpodstawowy"/>
        <w:pBdr>
          <w:bottom w:val="single" w:sz="12" w:space="1" w:color="auto"/>
        </w:pBdr>
        <w:spacing w:line="276" w:lineRule="auto"/>
        <w:ind w:right="23"/>
        <w:jc w:val="both"/>
        <w:rPr>
          <w:rFonts w:cstheme="minorHAnsi"/>
        </w:rPr>
      </w:pPr>
      <w:r w:rsidRPr="00F618A4">
        <w:rPr>
          <w:rFonts w:cstheme="minorHAnsi"/>
        </w:rPr>
        <w:t xml:space="preserve">Dotyczy postępowania o udzielenie zamówienia publicznego prowadzonego w trybie podstawowym bez negocjacji na podstawie: art. 275 pkt 1 ustawy z dnia 11 września 2019 r. Prawo zamówień publicznych </w:t>
      </w:r>
      <w:r w:rsidRPr="00F618A4">
        <w:rPr>
          <w:rFonts w:eastAsia="Times New Roman" w:cstheme="minorHAnsi"/>
          <w:lang w:eastAsia="pl-PL"/>
        </w:rPr>
        <w:t>(tj. Dz. U. z 2023 r. poz. 1605) </w:t>
      </w:r>
      <w:r w:rsidRPr="00F618A4">
        <w:rPr>
          <w:rFonts w:cstheme="minorHAnsi"/>
        </w:rPr>
        <w:t xml:space="preserve">  na zadanie pn. </w:t>
      </w:r>
      <w:r w:rsidR="00641564" w:rsidRPr="00F618A4">
        <w:rPr>
          <w:rFonts w:cstheme="minorHAnsi"/>
          <w:b/>
          <w:bCs/>
          <w:i/>
          <w:iCs/>
        </w:rPr>
        <w:t>Przebudowa boiska sportowego w Dobrzycy w systemie „zaprojektuj i wybuduj”</w:t>
      </w:r>
      <w:r w:rsidR="00641564" w:rsidRPr="00F618A4">
        <w:rPr>
          <w:rFonts w:eastAsia="Times New Roman" w:cstheme="minorHAnsi"/>
          <w:b/>
          <w:bCs/>
          <w:lang w:eastAsia="pl-PL"/>
        </w:rPr>
        <w:t xml:space="preserve"> </w:t>
      </w:r>
      <w:r w:rsidR="00D17DA5" w:rsidRPr="00F618A4">
        <w:rPr>
          <w:rFonts w:eastAsia="Times New Roman" w:cstheme="minorHAnsi"/>
          <w:b/>
          <w:bCs/>
          <w:lang w:eastAsia="pl-PL"/>
        </w:rPr>
        <w:t>(</w:t>
      </w:r>
      <w:r w:rsidR="00641564" w:rsidRPr="00F618A4">
        <w:rPr>
          <w:rFonts w:eastAsia="Times New Roman" w:cstheme="minorHAnsi"/>
          <w:b/>
          <w:bCs/>
          <w:lang w:eastAsia="pl-PL"/>
        </w:rPr>
        <w:t>Ogłoszenie nr 2024/BZP 00223632/01 z dnia 2024-02-28</w:t>
      </w:r>
      <w:r w:rsidR="00D17DA5" w:rsidRPr="00F618A4">
        <w:rPr>
          <w:rFonts w:eastAsia="Times New Roman" w:cstheme="minorHAnsi"/>
          <w:b/>
          <w:bCs/>
          <w:lang w:eastAsia="pl-PL"/>
        </w:rPr>
        <w:t xml:space="preserve">) </w:t>
      </w:r>
      <w:r w:rsidR="00F618A4">
        <w:rPr>
          <w:rFonts w:eastAsia="Times New Roman" w:cstheme="minorHAnsi"/>
          <w:b/>
          <w:bCs/>
          <w:lang w:eastAsia="pl-PL"/>
        </w:rPr>
        <w:t xml:space="preserve">                        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na zasadach określonych  w SWZ z dnia 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28 lutego</w:t>
      </w:r>
      <w:r w:rsidR="009A7D80" w:rsidRPr="00F618A4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>202</w:t>
      </w:r>
      <w:r w:rsidR="00641564" w:rsidRPr="00F618A4">
        <w:rPr>
          <w:rFonts w:eastAsia="Times New Roman" w:cstheme="minorHAnsi"/>
          <w:shd w:val="clear" w:color="auto" w:fill="FFFFFF"/>
          <w:lang w:eastAsia="pl-PL"/>
        </w:rPr>
        <w:t>4</w:t>
      </w:r>
      <w:r w:rsidR="001A5361" w:rsidRPr="00F618A4">
        <w:rPr>
          <w:rFonts w:eastAsia="Times New Roman" w:cstheme="minorHAnsi"/>
          <w:shd w:val="clear" w:color="auto" w:fill="FFFFFF"/>
          <w:lang w:eastAsia="pl-PL"/>
        </w:rPr>
        <w:t xml:space="preserve"> r. </w:t>
      </w:r>
    </w:p>
    <w:p w14:paraId="3B22E099" w14:textId="77777777" w:rsidR="00DD7353" w:rsidRPr="00F618A4" w:rsidRDefault="00DD7353" w:rsidP="00DD7353">
      <w:pPr>
        <w:spacing w:after="0" w:line="240" w:lineRule="auto"/>
        <w:ind w:firstLine="1418"/>
        <w:jc w:val="both"/>
        <w:rPr>
          <w:rFonts w:cstheme="minorHAnsi"/>
        </w:rPr>
      </w:pPr>
    </w:p>
    <w:p w14:paraId="6DF70380" w14:textId="59371FC1" w:rsidR="00FB3E95" w:rsidRPr="00F618A4" w:rsidRDefault="00CC1F65" w:rsidP="004E2DFC">
      <w:pPr>
        <w:spacing w:after="0" w:line="240" w:lineRule="auto"/>
        <w:ind w:firstLine="708"/>
        <w:jc w:val="both"/>
        <w:rPr>
          <w:rFonts w:cstheme="minorHAnsi"/>
        </w:rPr>
      </w:pPr>
      <w:r w:rsidRPr="00F618A4">
        <w:rPr>
          <w:rFonts w:cstheme="minorHAnsi"/>
        </w:rPr>
        <w:t>W związku z przesłanym</w:t>
      </w:r>
      <w:r w:rsidR="00D17DA5" w:rsidRPr="00F618A4">
        <w:rPr>
          <w:rFonts w:cstheme="minorHAnsi"/>
        </w:rPr>
        <w:t xml:space="preserve"> </w:t>
      </w:r>
      <w:r w:rsidRPr="00F618A4">
        <w:rPr>
          <w:rFonts w:cstheme="minorHAnsi"/>
        </w:rPr>
        <w:t>pytani</w:t>
      </w:r>
      <w:r w:rsidR="007E5D8D">
        <w:rPr>
          <w:rFonts w:cstheme="minorHAnsi"/>
        </w:rPr>
        <w:t>ami</w:t>
      </w:r>
      <w:r w:rsidRPr="00F618A4">
        <w:rPr>
          <w:rFonts w:cstheme="minorHAnsi"/>
        </w:rPr>
        <w:t xml:space="preserve"> dotyczącym </w:t>
      </w:r>
      <w:r w:rsidR="00D0140E" w:rsidRPr="00F618A4">
        <w:rPr>
          <w:rFonts w:cstheme="minorHAnsi"/>
        </w:rPr>
        <w:t>prowadzonego postepowania</w:t>
      </w:r>
      <w:r w:rsidRPr="00F618A4">
        <w:rPr>
          <w:rFonts w:cstheme="minorHAnsi"/>
        </w:rPr>
        <w:t xml:space="preserve"> poniżej udzielamy odpowiedzi:</w:t>
      </w:r>
    </w:p>
    <w:p w14:paraId="384E396A" w14:textId="77777777" w:rsidR="00FB3E95" w:rsidRPr="00616F8E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</w:rPr>
      </w:pPr>
      <w:r w:rsidRPr="00616F8E">
        <w:rPr>
          <w:rFonts w:ascii="Calibri" w:hAnsi="Calibri" w:cs="Calibri"/>
          <w:b/>
        </w:rPr>
        <w:t>Pytanie nr 1:</w:t>
      </w:r>
    </w:p>
    <w:p w14:paraId="6638D751" w14:textId="77777777" w:rsidR="002F1235" w:rsidRPr="002F1235" w:rsidRDefault="002F1235" w:rsidP="002F1235">
      <w:pPr>
        <w:spacing w:after="0" w:line="240" w:lineRule="auto"/>
        <w:jc w:val="both"/>
        <w:rPr>
          <w:rFonts w:ascii="Calibri" w:hAnsi="Calibri" w:cs="Calibri"/>
        </w:rPr>
      </w:pPr>
      <w:r w:rsidRPr="002F1235">
        <w:rPr>
          <w:rFonts w:ascii="Calibri" w:hAnsi="Calibri" w:cs="Calibri"/>
        </w:rPr>
        <w:t>Zamawiający udzielił odpowiedzi:</w:t>
      </w:r>
    </w:p>
    <w:p w14:paraId="4D12715A" w14:textId="69B9B92E" w:rsidR="00FB3E95" w:rsidRDefault="002F1235" w:rsidP="00FB3E95">
      <w:pPr>
        <w:pStyle w:val="Tekstpodstawowy"/>
        <w:spacing w:line="273" w:lineRule="auto"/>
        <w:ind w:right="643"/>
        <w:rPr>
          <w:rFonts w:ascii="Calibri" w:hAnsi="Calibri" w:cs="Calibri"/>
        </w:rPr>
      </w:pPr>
      <w:r w:rsidRPr="001A68A4">
        <w:rPr>
          <w:rFonts w:ascii="Verdana" w:hAnsi="Verdana" w:cs="Calibri"/>
          <w:noProof/>
          <w:color w:val="0070C0"/>
          <w:sz w:val="16"/>
          <w:szCs w:val="16"/>
        </w:rPr>
        <w:drawing>
          <wp:inline distT="0" distB="0" distL="0" distR="0" wp14:anchorId="1502059C" wp14:editId="67AE4930">
            <wp:extent cx="5857875" cy="1381682"/>
            <wp:effectExtent l="0" t="0" r="0" b="9525"/>
            <wp:docPr id="1" name="Obraz 1" descr="Obraz zawierający tekst, zrzut ekranu, Czcionka, infor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informacj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0729" cy="13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B861" w14:textId="3170E433" w:rsidR="002F1235" w:rsidRPr="002F1235" w:rsidRDefault="002F1235" w:rsidP="00FB3E95">
      <w:pPr>
        <w:pStyle w:val="Tekstpodstawowy"/>
        <w:spacing w:line="273" w:lineRule="auto"/>
        <w:ind w:right="643"/>
        <w:rPr>
          <w:rFonts w:cstheme="minorHAnsi"/>
        </w:rPr>
      </w:pPr>
      <w:r w:rsidRPr="002F1235">
        <w:rPr>
          <w:rFonts w:cstheme="minorHAnsi"/>
          <w:noProof/>
          <w:color w:val="0070C0"/>
          <w:sz w:val="16"/>
          <w:szCs w:val="16"/>
        </w:rPr>
        <w:drawing>
          <wp:inline distT="0" distB="0" distL="0" distR="0" wp14:anchorId="52EF3B83" wp14:editId="46BFE56E">
            <wp:extent cx="5819775" cy="1489044"/>
            <wp:effectExtent l="0" t="0" r="0" b="0"/>
            <wp:docPr id="2" name="Obraz 2" descr="Obraz zawierający tekst, zrzut ekranu, Czcionka, infor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rzut ekranu, Czcionka, informacj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7413" cy="149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A3CB" w14:textId="77777777" w:rsidR="002F1235" w:rsidRPr="002F1235" w:rsidRDefault="002F1235" w:rsidP="002F1235">
      <w:pPr>
        <w:spacing w:after="0" w:line="240" w:lineRule="auto"/>
        <w:jc w:val="both"/>
        <w:rPr>
          <w:rFonts w:cstheme="minorHAnsi"/>
        </w:rPr>
      </w:pPr>
      <w:r w:rsidRPr="002F1235">
        <w:rPr>
          <w:rFonts w:cstheme="minorHAnsi"/>
        </w:rPr>
        <w:t>Zwracamy uwagę, że odpowiedź nie jest merytoryczna, a Zamawiający odnosi się do istniejącego boiska, a nie boiska objętego zakresem zamówienia. Ponownie wnosimy o udostępnienie badań geotechnicznych gruntu gdyż jedynie one pozwolą na rzetelną ocenę sytuacji.</w:t>
      </w:r>
    </w:p>
    <w:p w14:paraId="1FFA7A0C" w14:textId="77777777" w:rsidR="002F1235" w:rsidRPr="002F1235" w:rsidRDefault="002F1235" w:rsidP="00FB3E95">
      <w:pPr>
        <w:pStyle w:val="Tekstpodstawowy"/>
        <w:spacing w:line="273" w:lineRule="auto"/>
        <w:ind w:right="643"/>
        <w:rPr>
          <w:rFonts w:ascii="Calibri" w:hAnsi="Calibri" w:cs="Calibri"/>
        </w:rPr>
      </w:pPr>
    </w:p>
    <w:p w14:paraId="57936448" w14:textId="77777777" w:rsidR="00FB3E95" w:rsidRPr="000F7601" w:rsidRDefault="00FB3E95" w:rsidP="00FB3E95">
      <w:pPr>
        <w:pStyle w:val="Tekstpodstawowy"/>
        <w:spacing w:line="273" w:lineRule="auto"/>
        <w:ind w:right="643"/>
        <w:rPr>
          <w:rFonts w:ascii="Calibri" w:hAnsi="Calibri" w:cs="Calibri"/>
          <w:b/>
          <w:color w:val="262626" w:themeColor="text1" w:themeTint="D9"/>
        </w:rPr>
      </w:pPr>
      <w:r w:rsidRPr="000F7601">
        <w:rPr>
          <w:rFonts w:ascii="Calibri" w:hAnsi="Calibri" w:cs="Calibri"/>
          <w:b/>
          <w:color w:val="262626" w:themeColor="text1" w:themeTint="D9"/>
        </w:rPr>
        <w:lastRenderedPageBreak/>
        <w:t>Odpowiedź na pytanie nr 1:</w:t>
      </w:r>
    </w:p>
    <w:p w14:paraId="5AC50BD2" w14:textId="7C84D037" w:rsidR="002F1235" w:rsidRPr="000F7601" w:rsidRDefault="00655640" w:rsidP="00703807">
      <w:pPr>
        <w:pStyle w:val="Tekstpodstawowy"/>
        <w:spacing w:line="273" w:lineRule="auto"/>
        <w:ind w:right="-143"/>
        <w:jc w:val="both"/>
        <w:rPr>
          <w:rFonts w:ascii="Calibri" w:hAnsi="Calibri" w:cs="Calibri"/>
          <w:bCs/>
          <w:color w:val="262626" w:themeColor="text1" w:themeTint="D9"/>
        </w:rPr>
      </w:pPr>
      <w:bookmarkStart w:id="0" w:name="_Hlk161212574"/>
      <w:r w:rsidRPr="000F7601">
        <w:rPr>
          <w:rFonts w:ascii="Calibri" w:hAnsi="Calibri" w:cs="Calibri"/>
          <w:bCs/>
          <w:color w:val="262626" w:themeColor="text1" w:themeTint="D9"/>
        </w:rPr>
        <w:t xml:space="preserve">Jeśli jakiś element przedmiotu zamówienia nie został przewidziany na etapie prowadzonego postępowania a jego wykonanie będzie niezbędne </w:t>
      </w:r>
      <w:r w:rsidR="004E2DFC" w:rsidRPr="000F7601">
        <w:rPr>
          <w:rFonts w:ascii="Calibri" w:hAnsi="Calibri" w:cs="Calibri"/>
          <w:bCs/>
          <w:color w:val="262626" w:themeColor="text1" w:themeTint="D9"/>
        </w:rPr>
        <w:t>w trakcie</w:t>
      </w:r>
      <w:r w:rsidRPr="000F7601">
        <w:rPr>
          <w:rFonts w:ascii="Calibri" w:hAnsi="Calibri" w:cs="Calibri"/>
          <w:bCs/>
          <w:color w:val="262626" w:themeColor="text1" w:themeTint="D9"/>
        </w:rPr>
        <w:t xml:space="preserve"> realizacji inwestycji zostanie sporządzony protokół konieczności z odpowiednimi postanowieniami. Zamawiający nie widzi potrzeby posiadania badań geotechnicznych</w:t>
      </w:r>
      <w:r w:rsidR="004E2DFC" w:rsidRPr="000F7601">
        <w:rPr>
          <w:rFonts w:ascii="Calibri" w:hAnsi="Calibri" w:cs="Calibri"/>
          <w:bCs/>
          <w:color w:val="262626" w:themeColor="text1" w:themeTint="D9"/>
        </w:rPr>
        <w:t xml:space="preserve"> na tym etapie</w:t>
      </w:r>
      <w:r w:rsidRPr="000F7601">
        <w:rPr>
          <w:rFonts w:ascii="Calibri" w:hAnsi="Calibri" w:cs="Calibri"/>
          <w:bCs/>
          <w:color w:val="262626" w:themeColor="text1" w:themeTint="D9"/>
        </w:rPr>
        <w:t xml:space="preserve">. Wykonawca zobowiązany będzie do wykonania badań geotechnicznych </w:t>
      </w:r>
      <w:r w:rsidR="004E2DFC" w:rsidRPr="000F7601">
        <w:rPr>
          <w:rFonts w:ascii="Calibri" w:hAnsi="Calibri" w:cs="Calibri"/>
          <w:bCs/>
          <w:color w:val="262626" w:themeColor="text1" w:themeTint="D9"/>
        </w:rPr>
        <w:t>podczas</w:t>
      </w:r>
      <w:r w:rsidRPr="000F7601">
        <w:rPr>
          <w:rFonts w:ascii="Calibri" w:hAnsi="Calibri" w:cs="Calibri"/>
          <w:bCs/>
          <w:color w:val="262626" w:themeColor="text1" w:themeTint="D9"/>
        </w:rPr>
        <w:t xml:space="preserve"> przygotowania projektu. </w:t>
      </w:r>
    </w:p>
    <w:bookmarkEnd w:id="0"/>
    <w:p w14:paraId="60A088BB" w14:textId="6705CC47" w:rsidR="002F1235" w:rsidRPr="000F7601" w:rsidRDefault="002F1235" w:rsidP="002F1235">
      <w:pPr>
        <w:pStyle w:val="Tekstpodstawowy"/>
        <w:spacing w:line="273" w:lineRule="auto"/>
        <w:ind w:right="643"/>
        <w:rPr>
          <w:rFonts w:ascii="Calibri" w:hAnsi="Calibri" w:cs="Calibri"/>
          <w:b/>
          <w:color w:val="262626" w:themeColor="text1" w:themeTint="D9"/>
        </w:rPr>
      </w:pPr>
      <w:r w:rsidRPr="000F7601">
        <w:rPr>
          <w:rFonts w:ascii="Calibri" w:hAnsi="Calibri" w:cs="Calibri"/>
          <w:b/>
          <w:color w:val="262626" w:themeColor="text1" w:themeTint="D9"/>
        </w:rPr>
        <w:t>Pytanie nr 2:</w:t>
      </w:r>
    </w:p>
    <w:p w14:paraId="0EB0C6CC" w14:textId="41E417A3" w:rsidR="002F1235" w:rsidRPr="000F7601" w:rsidRDefault="002F1235" w:rsidP="00FB3E95">
      <w:pPr>
        <w:pStyle w:val="Tekstpodstawowy"/>
        <w:spacing w:line="273" w:lineRule="auto"/>
        <w:ind w:right="643"/>
        <w:rPr>
          <w:rFonts w:ascii="Calibri" w:hAnsi="Calibri" w:cs="Calibri"/>
          <w:b/>
          <w:color w:val="262626" w:themeColor="text1" w:themeTint="D9"/>
        </w:rPr>
      </w:pPr>
      <w:r w:rsidRPr="000F7601">
        <w:rPr>
          <w:rFonts w:ascii="Verdana" w:hAnsi="Verdana" w:cs="Calibri"/>
          <w:noProof/>
          <w:color w:val="262626" w:themeColor="text1" w:themeTint="D9"/>
          <w:sz w:val="16"/>
          <w:szCs w:val="16"/>
        </w:rPr>
        <w:drawing>
          <wp:inline distT="0" distB="0" distL="0" distR="0" wp14:anchorId="666B947D" wp14:editId="057D597E">
            <wp:extent cx="5743575" cy="2414285"/>
            <wp:effectExtent l="0" t="0" r="0" b="5080"/>
            <wp:docPr id="3" name="Obraz 3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Czcionka, numer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1896" cy="242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6B77" w14:textId="46B8442D" w:rsidR="002F1235" w:rsidRDefault="002F1235" w:rsidP="004E2DFC">
      <w:pPr>
        <w:spacing w:after="0" w:line="240" w:lineRule="auto"/>
        <w:jc w:val="both"/>
        <w:rPr>
          <w:rFonts w:cstheme="minorHAnsi"/>
        </w:rPr>
      </w:pPr>
      <w:r w:rsidRPr="002F1235">
        <w:rPr>
          <w:rFonts w:cstheme="minorHAnsi"/>
        </w:rPr>
        <w:t xml:space="preserve">Zwracamy uwagę, że nawet w formule „zaprojektuj i wybuduj” wykonawca musi znać zakres zamówienia na etapie składania ofert aby móc dokonać rzetelnej wyceny. Uzyskanie dodatkowych pozwoleń czy wykonanie dodatkowych robót wiąże się z dodatkowym czasem i kosztami, Zamawiający nie może obarczać wykonawcy takim ryzykiem. Prosimy o poważne podejście do sprawy i ponownie wnosimy o </w:t>
      </w:r>
      <w:bookmarkStart w:id="1" w:name="_Hlk161212793"/>
      <w:r w:rsidRPr="002F1235">
        <w:rPr>
          <w:rFonts w:cstheme="minorHAnsi"/>
        </w:rPr>
        <w:t>potwierdzenie, że w przypadku braku odpowiednich przepływów przebudowa instalacji lub uzyskanie pozwolenia wodnoprawnego na odprowadzenie wód bezpośrednio do rowu będzie zlecone wykonawcy w ramach robót dodatkowych.</w:t>
      </w:r>
      <w:bookmarkEnd w:id="1"/>
    </w:p>
    <w:p w14:paraId="05ACB0BE" w14:textId="77777777" w:rsidR="004E2DFC" w:rsidRPr="004E2DFC" w:rsidRDefault="004E2DFC" w:rsidP="004E2DFC">
      <w:pPr>
        <w:spacing w:after="0" w:line="240" w:lineRule="auto"/>
        <w:jc w:val="both"/>
        <w:rPr>
          <w:rFonts w:cstheme="minorHAnsi"/>
          <w:sz w:val="4"/>
          <w:szCs w:val="4"/>
        </w:rPr>
      </w:pPr>
    </w:p>
    <w:p w14:paraId="761CA84F" w14:textId="510DEEDF" w:rsidR="002F1235" w:rsidRPr="000F7601" w:rsidRDefault="002F1235" w:rsidP="002F1235">
      <w:pPr>
        <w:pStyle w:val="Tekstpodstawowy"/>
        <w:spacing w:line="273" w:lineRule="auto"/>
        <w:ind w:right="643"/>
        <w:rPr>
          <w:rFonts w:ascii="Calibri" w:hAnsi="Calibri" w:cs="Calibri"/>
          <w:b/>
          <w:color w:val="262626" w:themeColor="text1" w:themeTint="D9"/>
        </w:rPr>
      </w:pPr>
      <w:r w:rsidRPr="000F7601">
        <w:rPr>
          <w:rFonts w:ascii="Calibri" w:hAnsi="Calibri" w:cs="Calibri"/>
          <w:b/>
          <w:color w:val="262626" w:themeColor="text1" w:themeTint="D9"/>
        </w:rPr>
        <w:t>Odpowiedź na pytanie nr 2:</w:t>
      </w:r>
    </w:p>
    <w:p w14:paraId="23E09003" w14:textId="0E9AEFBA" w:rsidR="00DA15AC" w:rsidRPr="000F7601" w:rsidRDefault="004E2DFC" w:rsidP="00703807">
      <w:pPr>
        <w:pStyle w:val="Tekstpodstawowy"/>
        <w:spacing w:line="273" w:lineRule="auto"/>
        <w:ind w:right="-1"/>
        <w:jc w:val="both"/>
        <w:rPr>
          <w:rFonts w:ascii="Calibri" w:hAnsi="Calibri" w:cs="Calibri"/>
          <w:bCs/>
          <w:color w:val="262626" w:themeColor="text1" w:themeTint="D9"/>
        </w:rPr>
      </w:pPr>
      <w:r w:rsidRPr="000F7601">
        <w:rPr>
          <w:rFonts w:ascii="Calibri" w:hAnsi="Calibri" w:cs="Calibri"/>
          <w:bCs/>
          <w:color w:val="262626" w:themeColor="text1" w:themeTint="D9"/>
        </w:rPr>
        <w:t>Jeśli jakiś element przedmiotu zamówienia nie został przewidziany na etapie prowadzonego postępowania a jego wykonanie będzie niezbędne na etapie realizacji inwestycji zostanie sporządzony protokół konieczności z odpowiednimi postanowieniami. Potwierdzamy, że  w przypadku braku odpowiednich przepływów przebudowa instalacji lub uzyskanie pozwolenia wodnoprawnego na odprowadzenie wód bezpośrednio do rowu będzie zlecone wykonawcy</w:t>
      </w:r>
      <w:r w:rsidR="00703807" w:rsidRPr="000F7601">
        <w:rPr>
          <w:rFonts w:ascii="Calibri" w:hAnsi="Calibri" w:cs="Calibri"/>
          <w:bCs/>
          <w:color w:val="262626" w:themeColor="text1" w:themeTint="D9"/>
        </w:rPr>
        <w:t xml:space="preserve"> </w:t>
      </w:r>
      <w:r w:rsidRPr="000F7601">
        <w:rPr>
          <w:rFonts w:ascii="Calibri" w:hAnsi="Calibri" w:cs="Calibri"/>
          <w:bCs/>
          <w:color w:val="262626" w:themeColor="text1" w:themeTint="D9"/>
        </w:rPr>
        <w:t>w ramach robót dodatkowych.</w:t>
      </w:r>
    </w:p>
    <w:p w14:paraId="161254F7" w14:textId="3D3DC178" w:rsidR="00FB3E95" w:rsidRDefault="00BD29BC" w:rsidP="00FB3E95">
      <w:pPr>
        <w:spacing w:after="0" w:line="240" w:lineRule="auto"/>
        <w:ind w:firstLine="709"/>
        <w:jc w:val="both"/>
        <w:rPr>
          <w:rFonts w:cstheme="minorHAnsi"/>
        </w:rPr>
      </w:pPr>
      <w:bookmarkStart w:id="2" w:name="_Hlk160715025"/>
      <w:r w:rsidRPr="00FB3E95">
        <w:rPr>
          <w:rFonts w:cstheme="minorHAnsi"/>
        </w:rPr>
        <w:t>Zamawiający nie przedłuża terminu składania ofert. Odpowied</w:t>
      </w:r>
      <w:r w:rsidR="00277BD3">
        <w:rPr>
          <w:rFonts w:cstheme="minorHAnsi"/>
        </w:rPr>
        <w:t>zi</w:t>
      </w:r>
      <w:r w:rsidRPr="00FB3E95">
        <w:rPr>
          <w:rFonts w:cstheme="minorHAnsi"/>
        </w:rPr>
        <w:t xml:space="preserve"> na zadane pytani</w:t>
      </w:r>
      <w:r w:rsidR="00FB3E95" w:rsidRPr="00FB3E95">
        <w:rPr>
          <w:rFonts w:cstheme="minorHAnsi"/>
        </w:rPr>
        <w:t>a</w:t>
      </w:r>
      <w:r w:rsidRPr="00FB3E95">
        <w:rPr>
          <w:rFonts w:cstheme="minorHAnsi"/>
        </w:rPr>
        <w:t xml:space="preserve">  prowadz</w:t>
      </w:r>
      <w:r w:rsidR="00FB3E95" w:rsidRPr="00FB3E95">
        <w:rPr>
          <w:rFonts w:cstheme="minorHAnsi"/>
        </w:rPr>
        <w:t>ą</w:t>
      </w:r>
      <w:r w:rsidRPr="00FB3E95">
        <w:rPr>
          <w:rFonts w:cstheme="minorHAnsi"/>
        </w:rPr>
        <w:t xml:space="preserve"> do zmiany </w:t>
      </w:r>
      <w:r w:rsidR="00EB21F4" w:rsidRPr="00FB3E95">
        <w:rPr>
          <w:rFonts w:cstheme="minorHAnsi"/>
        </w:rPr>
        <w:t>specyfikacji warunków zamówienia</w:t>
      </w:r>
      <w:r w:rsidR="00FB3E95">
        <w:rPr>
          <w:rFonts w:cstheme="minorHAnsi"/>
        </w:rPr>
        <w:t xml:space="preserve"> w zakresie </w:t>
      </w:r>
      <w:r w:rsidR="00277BD3">
        <w:rPr>
          <w:rFonts w:cstheme="minorHAnsi"/>
        </w:rPr>
        <w:t>doprecyzowania wymagań</w:t>
      </w:r>
      <w:r w:rsidR="00FB3E95" w:rsidRPr="00FB3E95">
        <w:rPr>
          <w:rFonts w:cstheme="minorHAnsi"/>
        </w:rPr>
        <w:t>.</w:t>
      </w:r>
      <w:r w:rsidR="00FB3E95">
        <w:rPr>
          <w:rFonts w:cstheme="minorHAnsi"/>
        </w:rPr>
        <w:t xml:space="preserve"> </w:t>
      </w:r>
      <w:r w:rsidR="00FB3E95" w:rsidRPr="00FB3E95">
        <w:rPr>
          <w:rFonts w:cstheme="minorHAnsi"/>
        </w:rPr>
        <w:t xml:space="preserve">Odpowiedź na zadane pytania  nie prowadzą do zmiany </w:t>
      </w:r>
      <w:r w:rsidRPr="00FB3E95">
        <w:rPr>
          <w:rFonts w:cstheme="minorHAnsi"/>
        </w:rPr>
        <w:t>ogłoszenia o zamówieniu.</w:t>
      </w:r>
    </w:p>
    <w:p w14:paraId="6454A1D5" w14:textId="77777777" w:rsidR="00FB3E95" w:rsidRDefault="00FB3E95" w:rsidP="00FB3E95">
      <w:pPr>
        <w:spacing w:after="0" w:line="240" w:lineRule="auto"/>
        <w:ind w:firstLine="709"/>
        <w:jc w:val="both"/>
        <w:rPr>
          <w:rFonts w:cstheme="minorHAnsi"/>
        </w:rPr>
      </w:pPr>
    </w:p>
    <w:p w14:paraId="55A1BE2F" w14:textId="585231FD" w:rsidR="00685D23" w:rsidRPr="00FB3E95" w:rsidRDefault="00685D23" w:rsidP="00FB3E95">
      <w:pPr>
        <w:spacing w:after="0" w:line="240" w:lineRule="auto"/>
        <w:ind w:firstLine="709"/>
        <w:jc w:val="both"/>
        <w:rPr>
          <w:rFonts w:cstheme="minorHAnsi"/>
        </w:rPr>
      </w:pPr>
      <w:r w:rsidRPr="00FB3E95">
        <w:rPr>
          <w:rFonts w:eastAsia="Times New Roman" w:cstheme="minorHAnsi"/>
          <w:lang w:eastAsia="pl-PL"/>
        </w:rPr>
        <w:t xml:space="preserve">Zgodnie z art. 135 ust. 6 treść zapytań wraz z wyjaśnieniami Zamawiający udostępnia na stronie internetowej prowadzonego postępowania oraz przekazuje wykonawcom, którym przekazał </w:t>
      </w:r>
      <w:r w:rsidR="00FB3E95" w:rsidRPr="00FB3E95">
        <w:rPr>
          <w:rFonts w:eastAsia="Times New Roman" w:cstheme="minorHAnsi"/>
          <w:lang w:eastAsia="pl-PL"/>
        </w:rPr>
        <w:t xml:space="preserve">SWZ </w:t>
      </w:r>
      <w:r w:rsidRPr="00FB3E95">
        <w:rPr>
          <w:rFonts w:eastAsia="Times New Roman" w:cstheme="minorHAnsi"/>
          <w:lang w:eastAsia="pl-PL"/>
        </w:rPr>
        <w:t xml:space="preserve">bez ujawnienia źródła zapytania. </w:t>
      </w:r>
    </w:p>
    <w:p w14:paraId="555B18DD" w14:textId="77777777" w:rsidR="00685D23" w:rsidRPr="00FB3E95" w:rsidRDefault="00685D23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2"/>
    <w:p w14:paraId="46850E84" w14:textId="57A8D036" w:rsidR="00EF5D07" w:rsidRDefault="00EF5D07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F68500" w14:textId="77777777" w:rsidR="00EF5D07" w:rsidRDefault="00EF5D07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821E74" w14:textId="77777777" w:rsidR="00EF5D07" w:rsidRPr="00FB3E95" w:rsidRDefault="00EF5D07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353EA" w14:textId="77777777" w:rsidR="00D17DA5" w:rsidRPr="00FB3E95" w:rsidRDefault="00D17DA5" w:rsidP="00BE2D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C6601B" w14:textId="285A4DED" w:rsidR="00BE2DFD" w:rsidRPr="00FB3E95" w:rsidRDefault="00BE2DFD" w:rsidP="00BE2DFD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Sporządziła: </w:t>
      </w:r>
      <w:r w:rsidR="00EB21F4" w:rsidRPr="00FB3E95">
        <w:rPr>
          <w:rFonts w:cstheme="minorHAnsi"/>
          <w:sz w:val="20"/>
          <w:szCs w:val="20"/>
        </w:rPr>
        <w:t>Hanna Bielarz</w:t>
      </w:r>
      <w:r w:rsidR="00D17DA5" w:rsidRPr="00FB3E95">
        <w:rPr>
          <w:rFonts w:cstheme="minorHAnsi"/>
          <w:sz w:val="20"/>
          <w:szCs w:val="20"/>
        </w:rPr>
        <w:t xml:space="preserve"> – </w:t>
      </w:r>
      <w:r w:rsidR="006462EF" w:rsidRPr="00FB3E95">
        <w:rPr>
          <w:rFonts w:cstheme="minorHAnsi"/>
          <w:sz w:val="20"/>
          <w:szCs w:val="20"/>
        </w:rPr>
        <w:t xml:space="preserve">Inspektor </w:t>
      </w:r>
      <w:r w:rsidR="00D17DA5" w:rsidRPr="00FB3E95">
        <w:rPr>
          <w:rFonts w:cstheme="minorHAnsi"/>
          <w:sz w:val="20"/>
          <w:szCs w:val="20"/>
        </w:rPr>
        <w:t>ds. zamówień publicznych</w:t>
      </w:r>
      <w:r w:rsidR="006462EF" w:rsidRPr="00FB3E95">
        <w:rPr>
          <w:rFonts w:cstheme="minorHAnsi"/>
          <w:sz w:val="20"/>
          <w:szCs w:val="20"/>
        </w:rPr>
        <w:t xml:space="preserve"> i inwestycji gminnych </w:t>
      </w:r>
    </w:p>
    <w:p w14:paraId="79AD4DB5" w14:textId="0D42D835" w:rsidR="00376265" w:rsidRPr="00FB3E95" w:rsidRDefault="00BE2DFD" w:rsidP="00D0140E">
      <w:pPr>
        <w:spacing w:after="0"/>
        <w:jc w:val="both"/>
        <w:rPr>
          <w:rFonts w:cstheme="minorHAnsi"/>
          <w:sz w:val="20"/>
          <w:szCs w:val="20"/>
        </w:rPr>
      </w:pPr>
      <w:r w:rsidRPr="00FB3E95">
        <w:rPr>
          <w:rFonts w:cstheme="minorHAnsi"/>
          <w:sz w:val="20"/>
          <w:szCs w:val="20"/>
        </w:rPr>
        <w:t xml:space="preserve">Zatwierdził: </w:t>
      </w:r>
      <w:r w:rsidR="00D0140E" w:rsidRPr="00FB3E95">
        <w:rPr>
          <w:rFonts w:cstheme="minorHAnsi"/>
          <w:sz w:val="20"/>
          <w:szCs w:val="20"/>
        </w:rPr>
        <w:t>Jarosław Pietrzak</w:t>
      </w:r>
      <w:r w:rsidRPr="00FB3E95">
        <w:rPr>
          <w:rFonts w:cstheme="minorHAnsi"/>
          <w:sz w:val="20"/>
          <w:szCs w:val="20"/>
        </w:rPr>
        <w:t xml:space="preserve"> –  Burmistrz Gminy Dobrzyca</w:t>
      </w:r>
    </w:p>
    <w:sectPr w:rsidR="00376265" w:rsidRPr="00FB3E95" w:rsidSect="00D77C76">
      <w:pgSz w:w="11906" w:h="16838"/>
      <w:pgMar w:top="1276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7DE"/>
    <w:multiLevelType w:val="hybridMultilevel"/>
    <w:tmpl w:val="81340F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19D"/>
    <w:multiLevelType w:val="hybridMultilevel"/>
    <w:tmpl w:val="35FA1F2E"/>
    <w:lvl w:ilvl="0" w:tplc="47DC27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7A6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E80F0E"/>
    <w:multiLevelType w:val="hybridMultilevel"/>
    <w:tmpl w:val="95684B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629"/>
    <w:multiLevelType w:val="hybridMultilevel"/>
    <w:tmpl w:val="CED2F9CA"/>
    <w:lvl w:ilvl="0" w:tplc="4D3C4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3D4"/>
    <w:multiLevelType w:val="hybridMultilevel"/>
    <w:tmpl w:val="0E4CD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174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614D"/>
    <w:multiLevelType w:val="hybridMultilevel"/>
    <w:tmpl w:val="3A0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62FA"/>
    <w:multiLevelType w:val="hybridMultilevel"/>
    <w:tmpl w:val="D76E3A36"/>
    <w:lvl w:ilvl="0" w:tplc="191CAA4E">
      <w:start w:val="1"/>
      <w:numFmt w:val="bullet"/>
      <w:lvlText w:val="-"/>
      <w:lvlJc w:val="left"/>
      <w:pPr>
        <w:ind w:left="50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030"/>
    <w:multiLevelType w:val="hybridMultilevel"/>
    <w:tmpl w:val="44560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493445D"/>
    <w:multiLevelType w:val="hybridMultilevel"/>
    <w:tmpl w:val="C97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5A9F"/>
    <w:multiLevelType w:val="hybridMultilevel"/>
    <w:tmpl w:val="8424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3B7F"/>
    <w:multiLevelType w:val="hybridMultilevel"/>
    <w:tmpl w:val="70FA861C"/>
    <w:lvl w:ilvl="0" w:tplc="0CEE83F4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E74736"/>
    <w:multiLevelType w:val="hybridMultilevel"/>
    <w:tmpl w:val="80F0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A1C82"/>
    <w:multiLevelType w:val="hybridMultilevel"/>
    <w:tmpl w:val="56B6FF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9AD5F70"/>
    <w:multiLevelType w:val="hybridMultilevel"/>
    <w:tmpl w:val="5D10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1E43"/>
    <w:multiLevelType w:val="hybridMultilevel"/>
    <w:tmpl w:val="9716C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070">
    <w:abstractNumId w:val="8"/>
  </w:num>
  <w:num w:numId="2" w16cid:durableId="144048710">
    <w:abstractNumId w:val="4"/>
  </w:num>
  <w:num w:numId="3" w16cid:durableId="1839420087">
    <w:abstractNumId w:val="16"/>
  </w:num>
  <w:num w:numId="4" w16cid:durableId="695350382">
    <w:abstractNumId w:val="5"/>
  </w:num>
  <w:num w:numId="5" w16cid:durableId="1464539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79227">
    <w:abstractNumId w:val="15"/>
  </w:num>
  <w:num w:numId="7" w16cid:durableId="694891001">
    <w:abstractNumId w:val="9"/>
  </w:num>
  <w:num w:numId="8" w16cid:durableId="1420561242">
    <w:abstractNumId w:val="10"/>
  </w:num>
  <w:num w:numId="9" w16cid:durableId="1749110985">
    <w:abstractNumId w:val="18"/>
  </w:num>
  <w:num w:numId="10" w16cid:durableId="681470852">
    <w:abstractNumId w:val="19"/>
  </w:num>
  <w:num w:numId="11" w16cid:durableId="1263107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218826">
    <w:abstractNumId w:val="7"/>
  </w:num>
  <w:num w:numId="13" w16cid:durableId="1249386209">
    <w:abstractNumId w:val="1"/>
  </w:num>
  <w:num w:numId="14" w16cid:durableId="79763594">
    <w:abstractNumId w:val="0"/>
  </w:num>
  <w:num w:numId="15" w16cid:durableId="1967150746">
    <w:abstractNumId w:val="6"/>
  </w:num>
  <w:num w:numId="16" w16cid:durableId="1820027476">
    <w:abstractNumId w:val="12"/>
  </w:num>
  <w:num w:numId="17" w16cid:durableId="955255880">
    <w:abstractNumId w:val="11"/>
  </w:num>
  <w:num w:numId="18" w16cid:durableId="156531905">
    <w:abstractNumId w:val="14"/>
  </w:num>
  <w:num w:numId="19" w16cid:durableId="1821463901">
    <w:abstractNumId w:val="2"/>
  </w:num>
  <w:num w:numId="20" w16cid:durableId="1590699870">
    <w:abstractNumId w:val="3"/>
  </w:num>
  <w:num w:numId="21" w16cid:durableId="1302997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81602"/>
    <w:rsid w:val="00090C16"/>
    <w:rsid w:val="000C20BC"/>
    <w:rsid w:val="000F7601"/>
    <w:rsid w:val="001567D8"/>
    <w:rsid w:val="00195467"/>
    <w:rsid w:val="001A06CC"/>
    <w:rsid w:val="001A37FD"/>
    <w:rsid w:val="001A5361"/>
    <w:rsid w:val="001B6E0C"/>
    <w:rsid w:val="00243682"/>
    <w:rsid w:val="00251C3E"/>
    <w:rsid w:val="00252485"/>
    <w:rsid w:val="00277BD3"/>
    <w:rsid w:val="002F1235"/>
    <w:rsid w:val="002F3703"/>
    <w:rsid w:val="002F7A54"/>
    <w:rsid w:val="0033196F"/>
    <w:rsid w:val="00376265"/>
    <w:rsid w:val="003B0B35"/>
    <w:rsid w:val="003B6902"/>
    <w:rsid w:val="003F01A5"/>
    <w:rsid w:val="00435C9E"/>
    <w:rsid w:val="0045124F"/>
    <w:rsid w:val="00490449"/>
    <w:rsid w:val="00495A3B"/>
    <w:rsid w:val="004A4D2E"/>
    <w:rsid w:val="004D71CC"/>
    <w:rsid w:val="004E2DFC"/>
    <w:rsid w:val="005211A3"/>
    <w:rsid w:val="00593A78"/>
    <w:rsid w:val="005C698B"/>
    <w:rsid w:val="005D43B8"/>
    <w:rsid w:val="005E4F61"/>
    <w:rsid w:val="006004AE"/>
    <w:rsid w:val="00641564"/>
    <w:rsid w:val="006462EF"/>
    <w:rsid w:val="00655640"/>
    <w:rsid w:val="00685D23"/>
    <w:rsid w:val="0069742F"/>
    <w:rsid w:val="006B371C"/>
    <w:rsid w:val="00703807"/>
    <w:rsid w:val="00736865"/>
    <w:rsid w:val="00775E37"/>
    <w:rsid w:val="007E3362"/>
    <w:rsid w:val="007E5D8D"/>
    <w:rsid w:val="00851BB7"/>
    <w:rsid w:val="008A1C0D"/>
    <w:rsid w:val="0093034C"/>
    <w:rsid w:val="00936518"/>
    <w:rsid w:val="00960647"/>
    <w:rsid w:val="009A7D80"/>
    <w:rsid w:val="00A14A30"/>
    <w:rsid w:val="00A21030"/>
    <w:rsid w:val="00A44651"/>
    <w:rsid w:val="00A75AAE"/>
    <w:rsid w:val="00AB09E2"/>
    <w:rsid w:val="00AC550A"/>
    <w:rsid w:val="00AD7A7B"/>
    <w:rsid w:val="00AE036D"/>
    <w:rsid w:val="00B01EBD"/>
    <w:rsid w:val="00B11270"/>
    <w:rsid w:val="00B816C8"/>
    <w:rsid w:val="00BD29BC"/>
    <w:rsid w:val="00BE2DFD"/>
    <w:rsid w:val="00BF1997"/>
    <w:rsid w:val="00BF76C8"/>
    <w:rsid w:val="00CA4C7F"/>
    <w:rsid w:val="00CC1F65"/>
    <w:rsid w:val="00CC4EAB"/>
    <w:rsid w:val="00D00D03"/>
    <w:rsid w:val="00D0140E"/>
    <w:rsid w:val="00D17DA5"/>
    <w:rsid w:val="00D21A27"/>
    <w:rsid w:val="00D77C76"/>
    <w:rsid w:val="00D832D2"/>
    <w:rsid w:val="00DA15AC"/>
    <w:rsid w:val="00DB0495"/>
    <w:rsid w:val="00DC38E6"/>
    <w:rsid w:val="00DD7353"/>
    <w:rsid w:val="00DE3561"/>
    <w:rsid w:val="00E806A8"/>
    <w:rsid w:val="00EB21F4"/>
    <w:rsid w:val="00EF5D07"/>
    <w:rsid w:val="00EF736A"/>
    <w:rsid w:val="00F4632C"/>
    <w:rsid w:val="00F618A4"/>
    <w:rsid w:val="00FA70A0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7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D80"/>
  </w:style>
  <w:style w:type="character" w:styleId="Odwoaniedokomentarza">
    <w:name w:val="annotation reference"/>
    <w:uiPriority w:val="99"/>
    <w:semiHidden/>
    <w:unhideWhenUsed/>
    <w:rsid w:val="00A1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A3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30"/>
    <w:rPr>
      <w:rFonts w:ascii="Times New Roman" w:eastAsia="Calibri" w:hAnsi="Times New Roman" w:cs="Times New Roman"/>
      <w:sz w:val="20"/>
      <w:szCs w:val="20"/>
      <w:lang w:eastAsia="en-GB"/>
    </w:rPr>
  </w:style>
  <w:style w:type="table" w:customStyle="1" w:styleId="TableNormal">
    <w:name w:val="Table Normal"/>
    <w:uiPriority w:val="2"/>
    <w:semiHidden/>
    <w:unhideWhenUsed/>
    <w:qFormat/>
    <w:rsid w:val="00FB3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E95"/>
    <w:pPr>
      <w:widowControl w:val="0"/>
      <w:autoSpaceDE w:val="0"/>
      <w:autoSpaceDN w:val="0"/>
      <w:spacing w:after="0" w:line="274" w:lineRule="exact"/>
      <w:ind w:left="40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obrzy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obrzyca.bipgmin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ugdobrzyca.p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E02A-9159-41BE-BA44-3BB4245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Hanna Bielarz</cp:lastModifiedBy>
  <cp:revision>25</cp:revision>
  <cp:lastPrinted>2024-03-13T11:36:00Z</cp:lastPrinted>
  <dcterms:created xsi:type="dcterms:W3CDTF">2023-10-18T07:35:00Z</dcterms:created>
  <dcterms:modified xsi:type="dcterms:W3CDTF">2024-03-13T12:32:00Z</dcterms:modified>
</cp:coreProperties>
</file>