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E57E2" w14:textId="77777777" w:rsidR="00350567" w:rsidRPr="00625C4F" w:rsidRDefault="00350567" w:rsidP="00350567">
      <w:pPr>
        <w:spacing w:after="40" w:line="240" w:lineRule="auto"/>
        <w:jc w:val="right"/>
        <w:rPr>
          <w:rFonts w:ascii="Verdana" w:hAnsi="Verdana" w:cs="Tahoma"/>
          <w:bCs/>
          <w:color w:val="auto"/>
          <w:sz w:val="18"/>
          <w:szCs w:val="18"/>
        </w:rPr>
      </w:pPr>
      <w:r>
        <w:rPr>
          <w:rFonts w:ascii="Verdana" w:hAnsi="Verdana"/>
          <w:bCs/>
          <w:color w:val="auto"/>
          <w:sz w:val="18"/>
          <w:szCs w:val="18"/>
        </w:rPr>
        <w:t xml:space="preserve">Appendix 1 to the </w:t>
      </w:r>
      <w:proofErr w:type="spellStart"/>
      <w:r>
        <w:rPr>
          <w:rFonts w:ascii="Verdana" w:hAnsi="Verdana"/>
          <w:bCs/>
          <w:color w:val="auto"/>
          <w:sz w:val="18"/>
          <w:szCs w:val="18"/>
        </w:rPr>
        <w:t>ToR</w:t>
      </w:r>
      <w:proofErr w:type="spellEnd"/>
    </w:p>
    <w:p w14:paraId="485E3532" w14:textId="77777777" w:rsidR="00350567" w:rsidRPr="00625C4F" w:rsidRDefault="00350567" w:rsidP="00350567">
      <w:pPr>
        <w:spacing w:after="40" w:line="240" w:lineRule="auto"/>
        <w:jc w:val="right"/>
        <w:rPr>
          <w:rFonts w:ascii="Verdana" w:eastAsia="Times New Roman" w:hAnsi="Verdana" w:cs="Tahoma"/>
          <w:bCs/>
          <w:color w:val="auto"/>
          <w:sz w:val="18"/>
          <w:szCs w:val="18"/>
        </w:rPr>
      </w:pPr>
      <w:r>
        <w:rPr>
          <w:rFonts w:ascii="Verdana" w:hAnsi="Verdana"/>
          <w:bCs/>
          <w:color w:val="auto"/>
          <w:sz w:val="18"/>
          <w:szCs w:val="18"/>
        </w:rPr>
        <w:t>Case no.: SPZP.271.98.2024</w:t>
      </w:r>
    </w:p>
    <w:p w14:paraId="612B8C90" w14:textId="77777777" w:rsidR="00350567" w:rsidRPr="00544A6D" w:rsidRDefault="00350567" w:rsidP="00350567">
      <w:pPr>
        <w:spacing w:after="40" w:line="240" w:lineRule="auto"/>
        <w:jc w:val="center"/>
        <w:rPr>
          <w:rFonts w:ascii="Verdana" w:eastAsia="Times New Roman" w:hAnsi="Verdana" w:cs="Tahoma"/>
          <w:b/>
          <w:color w:val="auto"/>
          <w:sz w:val="18"/>
          <w:szCs w:val="18"/>
          <w:lang w:eastAsia="pl-PL"/>
        </w:rPr>
      </w:pPr>
    </w:p>
    <w:p w14:paraId="5EBC6280" w14:textId="77777777" w:rsidR="00350567" w:rsidRPr="00544A6D" w:rsidRDefault="00350567" w:rsidP="00350567">
      <w:pPr>
        <w:spacing w:after="40" w:line="240" w:lineRule="auto"/>
        <w:jc w:val="center"/>
        <w:rPr>
          <w:rFonts w:ascii="Verdana" w:eastAsia="Times New Roman" w:hAnsi="Verdana" w:cs="Tahoma"/>
          <w:b/>
          <w:color w:val="auto"/>
          <w:sz w:val="18"/>
          <w:szCs w:val="18"/>
        </w:rPr>
      </w:pPr>
      <w:r>
        <w:rPr>
          <w:rFonts w:ascii="Verdana" w:hAnsi="Verdana"/>
          <w:b/>
          <w:color w:val="auto"/>
          <w:sz w:val="18"/>
          <w:szCs w:val="18"/>
        </w:rPr>
        <w:t>TENDER FORM</w:t>
      </w:r>
    </w:p>
    <w:p w14:paraId="7C1BC1CE" w14:textId="77777777" w:rsidR="00350567" w:rsidRPr="00544A6D" w:rsidRDefault="00350567" w:rsidP="00350567">
      <w:pPr>
        <w:spacing w:after="40" w:line="240" w:lineRule="auto"/>
        <w:jc w:val="center"/>
        <w:rPr>
          <w:rFonts w:ascii="Verdana" w:eastAsia="Times New Roman" w:hAnsi="Verdana" w:cs="Tahoma"/>
          <w:b/>
          <w:color w:val="auto"/>
          <w:sz w:val="18"/>
          <w:szCs w:val="18"/>
          <w:lang w:eastAsia="pl-PL"/>
        </w:rPr>
      </w:pPr>
    </w:p>
    <w:p w14:paraId="4FE6FEF6" w14:textId="77777777" w:rsidR="00350567" w:rsidRPr="00544A6D" w:rsidRDefault="00350567" w:rsidP="00350567">
      <w:pPr>
        <w:pStyle w:val="Akapitzlist"/>
        <w:numPr>
          <w:ilvl w:val="0"/>
          <w:numId w:val="11"/>
        </w:numPr>
        <w:contextualSpacing/>
        <w:rPr>
          <w:rFonts w:ascii="Verdana" w:hAnsi="Verdana" w:cs="Tahoma"/>
          <w:b/>
          <w:sz w:val="18"/>
          <w:szCs w:val="18"/>
        </w:rPr>
      </w:pPr>
      <w:r>
        <w:rPr>
          <w:rFonts w:ascii="Verdana" w:hAnsi="Verdana"/>
          <w:b/>
          <w:sz w:val="18"/>
          <w:szCs w:val="18"/>
        </w:rPr>
        <w:t>THE CONTRACTING AUTHORITY:</w:t>
      </w:r>
    </w:p>
    <w:p w14:paraId="6BCFF869" w14:textId="77777777" w:rsidR="00350567" w:rsidRPr="00C66E27" w:rsidRDefault="00350567" w:rsidP="00350567">
      <w:pPr>
        <w:suppressAutoHyphens/>
        <w:spacing w:after="0" w:line="240" w:lineRule="auto"/>
        <w:ind w:left="709"/>
        <w:rPr>
          <w:rFonts w:ascii="Verdana" w:hAnsi="Verdana" w:cs="Tahoma"/>
          <w:b/>
          <w:color w:val="auto"/>
          <w:sz w:val="18"/>
          <w:szCs w:val="18"/>
          <w:lang w:val="pl-PL"/>
        </w:rPr>
      </w:pPr>
      <w:r w:rsidRPr="00C66E27">
        <w:rPr>
          <w:rFonts w:ascii="Verdana" w:hAnsi="Verdana"/>
          <w:b/>
          <w:color w:val="auto"/>
          <w:sz w:val="18"/>
          <w:szCs w:val="18"/>
          <w:lang w:val="pl-PL"/>
        </w:rPr>
        <w:t xml:space="preserve">Sieć Badawcza Łukasiewicz – PORT Polski Ośrodek Rozwoju Technologii (Łukasiewicz </w:t>
      </w:r>
      <w:proofErr w:type="spellStart"/>
      <w:r w:rsidRPr="00C66E27">
        <w:rPr>
          <w:rFonts w:ascii="Verdana" w:hAnsi="Verdana"/>
          <w:b/>
          <w:color w:val="auto"/>
          <w:sz w:val="18"/>
          <w:szCs w:val="18"/>
          <w:lang w:val="pl-PL"/>
        </w:rPr>
        <w:t>Research</w:t>
      </w:r>
      <w:proofErr w:type="spellEnd"/>
      <w:r w:rsidRPr="00C66E27">
        <w:rPr>
          <w:rFonts w:ascii="Verdana" w:hAnsi="Verdana"/>
          <w:b/>
          <w:color w:val="auto"/>
          <w:sz w:val="18"/>
          <w:szCs w:val="18"/>
          <w:lang w:val="pl-PL"/>
        </w:rPr>
        <w:t xml:space="preserve"> Network – PORT </w:t>
      </w:r>
      <w:proofErr w:type="spellStart"/>
      <w:r w:rsidRPr="00C66E27">
        <w:rPr>
          <w:rFonts w:ascii="Verdana" w:hAnsi="Verdana"/>
          <w:b/>
          <w:color w:val="auto"/>
          <w:sz w:val="18"/>
          <w:szCs w:val="18"/>
          <w:lang w:val="pl-PL"/>
        </w:rPr>
        <w:t>Polish</w:t>
      </w:r>
      <w:proofErr w:type="spellEnd"/>
      <w:r w:rsidRPr="00C66E27">
        <w:rPr>
          <w:rFonts w:ascii="Verdana" w:hAnsi="Verdana"/>
          <w:b/>
          <w:color w:val="auto"/>
          <w:sz w:val="18"/>
          <w:szCs w:val="18"/>
          <w:lang w:val="pl-PL"/>
        </w:rPr>
        <w:t xml:space="preserve"> Centre for Technology Development) </w:t>
      </w:r>
    </w:p>
    <w:p w14:paraId="2479B434" w14:textId="77777777" w:rsidR="00350567" w:rsidRPr="00544A6D" w:rsidRDefault="00350567" w:rsidP="00350567">
      <w:pPr>
        <w:suppressAutoHyphens/>
        <w:spacing w:after="0" w:line="240" w:lineRule="auto"/>
        <w:ind w:left="709"/>
        <w:rPr>
          <w:rFonts w:ascii="Verdana" w:hAnsi="Verdana" w:cs="Tahoma"/>
          <w:color w:val="auto"/>
          <w:sz w:val="18"/>
          <w:szCs w:val="18"/>
        </w:rPr>
      </w:pPr>
      <w:proofErr w:type="spellStart"/>
      <w:r>
        <w:rPr>
          <w:rFonts w:ascii="Verdana" w:hAnsi="Verdana"/>
          <w:color w:val="auto"/>
          <w:sz w:val="18"/>
          <w:szCs w:val="18"/>
        </w:rPr>
        <w:t>ul</w:t>
      </w:r>
      <w:proofErr w:type="spellEnd"/>
      <w:r>
        <w:rPr>
          <w:rFonts w:ascii="Verdana" w:hAnsi="Verdana"/>
          <w:color w:val="auto"/>
          <w:sz w:val="18"/>
          <w:szCs w:val="18"/>
        </w:rPr>
        <w:t xml:space="preserve">. </w:t>
      </w:r>
      <w:proofErr w:type="spellStart"/>
      <w:r>
        <w:rPr>
          <w:rFonts w:ascii="Verdana" w:hAnsi="Verdana"/>
          <w:color w:val="auto"/>
          <w:sz w:val="18"/>
          <w:szCs w:val="18"/>
        </w:rPr>
        <w:t>Stabłowicka</w:t>
      </w:r>
      <w:proofErr w:type="spellEnd"/>
      <w:r>
        <w:rPr>
          <w:rFonts w:ascii="Verdana" w:hAnsi="Verdana"/>
          <w:color w:val="auto"/>
          <w:sz w:val="18"/>
          <w:szCs w:val="18"/>
        </w:rPr>
        <w:t xml:space="preserve"> 147</w:t>
      </w:r>
    </w:p>
    <w:p w14:paraId="6C0303A2" w14:textId="77777777" w:rsidR="00350567" w:rsidRPr="00544A6D" w:rsidRDefault="00350567" w:rsidP="00350567">
      <w:pPr>
        <w:suppressAutoHyphens/>
        <w:spacing w:after="0" w:line="240" w:lineRule="auto"/>
        <w:ind w:left="709"/>
        <w:rPr>
          <w:rFonts w:ascii="Verdana" w:hAnsi="Verdana" w:cs="Tahoma"/>
          <w:color w:val="auto"/>
          <w:sz w:val="18"/>
          <w:szCs w:val="18"/>
        </w:rPr>
      </w:pPr>
      <w:r>
        <w:rPr>
          <w:rFonts w:ascii="Verdana" w:hAnsi="Verdana"/>
          <w:color w:val="auto"/>
          <w:sz w:val="18"/>
          <w:szCs w:val="18"/>
        </w:rPr>
        <w:t xml:space="preserve">54-066 </w:t>
      </w:r>
      <w:proofErr w:type="spellStart"/>
      <w:r>
        <w:rPr>
          <w:rFonts w:ascii="Verdana" w:hAnsi="Verdana"/>
          <w:color w:val="auto"/>
          <w:sz w:val="18"/>
          <w:szCs w:val="18"/>
        </w:rPr>
        <w:t>Wrocław</w:t>
      </w:r>
      <w:proofErr w:type="spellEnd"/>
    </w:p>
    <w:p w14:paraId="4AAF4866" w14:textId="77777777" w:rsidR="00350567" w:rsidRPr="00544A6D" w:rsidRDefault="00350567" w:rsidP="00350567">
      <w:pPr>
        <w:spacing w:after="0" w:line="240" w:lineRule="auto"/>
        <w:jc w:val="center"/>
        <w:rPr>
          <w:rFonts w:ascii="Verdana" w:hAnsi="Verdana" w:cs="Tahoma"/>
          <w:b/>
          <w:sz w:val="18"/>
          <w:szCs w:val="18"/>
        </w:rPr>
      </w:pPr>
    </w:p>
    <w:p w14:paraId="41795648" w14:textId="77777777" w:rsidR="00350567" w:rsidRPr="00544A6D" w:rsidRDefault="00350567" w:rsidP="00350567">
      <w:pPr>
        <w:pStyle w:val="Akapitzlist"/>
        <w:numPr>
          <w:ilvl w:val="0"/>
          <w:numId w:val="11"/>
        </w:numPr>
        <w:contextualSpacing/>
        <w:rPr>
          <w:rFonts w:ascii="Verdana" w:hAnsi="Verdana" w:cs="Tahoma"/>
          <w:b/>
          <w:sz w:val="18"/>
          <w:szCs w:val="18"/>
        </w:rPr>
      </w:pPr>
      <w:r>
        <w:rPr>
          <w:rFonts w:ascii="Verdana" w:hAnsi="Verdana"/>
          <w:b/>
          <w:sz w:val="18"/>
          <w:szCs w:val="18"/>
        </w:rPr>
        <w:t>ECONOMIC OPERATOR:</w:t>
      </w:r>
    </w:p>
    <w:p w14:paraId="66EFF134" w14:textId="77777777" w:rsidR="00350567" w:rsidRPr="00544A6D" w:rsidRDefault="00350567" w:rsidP="00350567">
      <w:pPr>
        <w:pStyle w:val="Akapitzlist"/>
        <w:rPr>
          <w:rFonts w:ascii="Verdana" w:hAnsi="Verdana" w:cs="Tahoma"/>
          <w:b/>
          <w:sz w:val="18"/>
          <w:szCs w:val="18"/>
        </w:rPr>
      </w:pPr>
      <w:r>
        <w:rPr>
          <w:rFonts w:ascii="Verdana" w:hAnsi="Verdana"/>
          <w:b/>
          <w:sz w:val="18"/>
          <w:szCs w:val="18"/>
        </w:rPr>
        <w:t>This tender has been submitted by:</w:t>
      </w:r>
    </w:p>
    <w:p w14:paraId="1E054B0F" w14:textId="77777777" w:rsidR="00350567" w:rsidRPr="00544A6D" w:rsidRDefault="00350567" w:rsidP="00350567">
      <w:pPr>
        <w:pStyle w:val="Akapitzlist"/>
        <w:rPr>
          <w:rFonts w:ascii="Verdana" w:hAnsi="Verdana" w:cs="Tahoma"/>
          <w:b/>
          <w:sz w:val="18"/>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2553"/>
        <w:gridCol w:w="2585"/>
        <w:gridCol w:w="1645"/>
      </w:tblGrid>
      <w:tr w:rsidR="00350567" w14:paraId="57CEA980" w14:textId="77777777" w:rsidTr="00C7745C">
        <w:tc>
          <w:tcPr>
            <w:tcW w:w="660" w:type="dxa"/>
            <w:shd w:val="clear" w:color="auto" w:fill="D9D9D9"/>
            <w:vAlign w:val="center"/>
          </w:tcPr>
          <w:p w14:paraId="4C1D38E5" w14:textId="77777777" w:rsidR="00350567" w:rsidRPr="00544A6D" w:rsidRDefault="00350567" w:rsidP="00C7745C">
            <w:pPr>
              <w:pStyle w:val="Akapitzlist"/>
              <w:spacing w:line="360" w:lineRule="auto"/>
              <w:ind w:left="0"/>
              <w:jc w:val="center"/>
              <w:rPr>
                <w:rFonts w:ascii="Verdana" w:hAnsi="Verdana" w:cs="Tahoma"/>
                <w:b/>
                <w:sz w:val="18"/>
                <w:szCs w:val="18"/>
              </w:rPr>
            </w:pPr>
            <w:r>
              <w:rPr>
                <w:rFonts w:ascii="Verdana" w:hAnsi="Verdana"/>
                <w:b/>
                <w:sz w:val="18"/>
                <w:szCs w:val="18"/>
              </w:rPr>
              <w:t>No.</w:t>
            </w:r>
          </w:p>
        </w:tc>
        <w:tc>
          <w:tcPr>
            <w:tcW w:w="2660" w:type="dxa"/>
            <w:shd w:val="clear" w:color="auto" w:fill="D9D9D9"/>
            <w:vAlign w:val="center"/>
          </w:tcPr>
          <w:p w14:paraId="181C76BF" w14:textId="77777777" w:rsidR="00350567" w:rsidRPr="00544A6D" w:rsidRDefault="00350567" w:rsidP="00C7745C">
            <w:pPr>
              <w:pStyle w:val="Akapitzlist"/>
              <w:spacing w:line="360" w:lineRule="auto"/>
              <w:ind w:left="0"/>
              <w:jc w:val="center"/>
              <w:rPr>
                <w:rFonts w:ascii="Verdana" w:hAnsi="Verdana" w:cs="Tahoma"/>
                <w:b/>
                <w:sz w:val="18"/>
                <w:szCs w:val="18"/>
              </w:rPr>
            </w:pPr>
            <w:r>
              <w:rPr>
                <w:rFonts w:ascii="Verdana" w:hAnsi="Verdana"/>
                <w:b/>
                <w:sz w:val="18"/>
                <w:szCs w:val="18"/>
              </w:rPr>
              <w:t>ECONOMIC OPERATOR(S) NAME</w:t>
            </w:r>
          </w:p>
        </w:tc>
        <w:tc>
          <w:tcPr>
            <w:tcW w:w="2696" w:type="dxa"/>
            <w:shd w:val="clear" w:color="auto" w:fill="D9D9D9"/>
            <w:vAlign w:val="center"/>
          </w:tcPr>
          <w:p w14:paraId="170430CA" w14:textId="77777777" w:rsidR="00350567" w:rsidRPr="00544A6D" w:rsidRDefault="00350567" w:rsidP="00C7745C">
            <w:pPr>
              <w:pStyle w:val="Akapitzlist"/>
              <w:spacing w:line="360" w:lineRule="auto"/>
              <w:ind w:left="0"/>
              <w:jc w:val="center"/>
              <w:rPr>
                <w:rFonts w:ascii="Verdana" w:hAnsi="Verdana" w:cs="Tahoma"/>
                <w:b/>
                <w:sz w:val="18"/>
                <w:szCs w:val="18"/>
              </w:rPr>
            </w:pPr>
            <w:r>
              <w:rPr>
                <w:rFonts w:ascii="Verdana" w:hAnsi="Verdana"/>
                <w:b/>
                <w:sz w:val="18"/>
                <w:szCs w:val="18"/>
              </w:rPr>
              <w:t>ECONOMIC OPERATOR(S) REGISTERED ADDRESS(ES)</w:t>
            </w:r>
          </w:p>
        </w:tc>
        <w:tc>
          <w:tcPr>
            <w:tcW w:w="1644" w:type="dxa"/>
            <w:shd w:val="clear" w:color="auto" w:fill="D9D9D9"/>
          </w:tcPr>
          <w:p w14:paraId="16D08017" w14:textId="77777777" w:rsidR="00350567" w:rsidRPr="00544A6D" w:rsidRDefault="00350567" w:rsidP="00C7745C">
            <w:pPr>
              <w:pStyle w:val="Akapitzlist"/>
              <w:spacing w:line="360" w:lineRule="auto"/>
              <w:ind w:left="0"/>
              <w:jc w:val="center"/>
              <w:rPr>
                <w:rFonts w:ascii="Verdana" w:hAnsi="Verdana" w:cs="Tahoma"/>
                <w:b/>
                <w:sz w:val="18"/>
                <w:szCs w:val="18"/>
              </w:rPr>
            </w:pPr>
            <w:r>
              <w:rPr>
                <w:rFonts w:ascii="Verdana" w:hAnsi="Verdana"/>
                <w:b/>
                <w:sz w:val="18"/>
                <w:szCs w:val="18"/>
              </w:rPr>
              <w:t>ECONOMIC OPERATOR(S) NIP, REGON , KRS</w:t>
            </w:r>
          </w:p>
        </w:tc>
      </w:tr>
      <w:tr w:rsidR="00350567" w14:paraId="38909C1D" w14:textId="77777777" w:rsidTr="00C7745C">
        <w:trPr>
          <w:trHeight w:val="886"/>
        </w:trPr>
        <w:tc>
          <w:tcPr>
            <w:tcW w:w="660" w:type="dxa"/>
            <w:shd w:val="clear" w:color="auto" w:fill="auto"/>
          </w:tcPr>
          <w:p w14:paraId="2E4987B7" w14:textId="77777777" w:rsidR="00350567" w:rsidRPr="00544A6D" w:rsidRDefault="00350567" w:rsidP="00C7745C">
            <w:pPr>
              <w:pStyle w:val="Akapitzlist"/>
              <w:spacing w:line="720" w:lineRule="auto"/>
              <w:ind w:left="0"/>
              <w:rPr>
                <w:rFonts w:ascii="Verdana" w:hAnsi="Verdana" w:cs="Tahoma"/>
                <w:b/>
                <w:sz w:val="18"/>
                <w:szCs w:val="18"/>
              </w:rPr>
            </w:pPr>
          </w:p>
        </w:tc>
        <w:tc>
          <w:tcPr>
            <w:tcW w:w="2660" w:type="dxa"/>
            <w:shd w:val="clear" w:color="auto" w:fill="auto"/>
          </w:tcPr>
          <w:p w14:paraId="55E846C1" w14:textId="77777777" w:rsidR="00350567" w:rsidRPr="00C66E27" w:rsidRDefault="00350567" w:rsidP="00C7745C">
            <w:pPr>
              <w:pStyle w:val="Akapitzlist"/>
              <w:spacing w:line="720" w:lineRule="auto"/>
              <w:ind w:left="0"/>
              <w:rPr>
                <w:rFonts w:ascii="Verdana" w:hAnsi="Verdana" w:cs="Tahoma"/>
                <w:b/>
                <w:sz w:val="18"/>
                <w:szCs w:val="18"/>
              </w:rPr>
            </w:pPr>
          </w:p>
        </w:tc>
        <w:tc>
          <w:tcPr>
            <w:tcW w:w="2696" w:type="dxa"/>
            <w:shd w:val="clear" w:color="auto" w:fill="auto"/>
          </w:tcPr>
          <w:p w14:paraId="4AEF3AB2" w14:textId="77777777" w:rsidR="00350567" w:rsidRPr="00544A6D" w:rsidRDefault="00350567" w:rsidP="00C7745C">
            <w:pPr>
              <w:pStyle w:val="Akapitzlist"/>
              <w:spacing w:line="720" w:lineRule="auto"/>
              <w:ind w:left="0"/>
              <w:rPr>
                <w:rFonts w:ascii="Verdana" w:hAnsi="Verdana" w:cs="Tahoma"/>
                <w:b/>
                <w:sz w:val="18"/>
                <w:szCs w:val="18"/>
              </w:rPr>
            </w:pPr>
          </w:p>
        </w:tc>
        <w:tc>
          <w:tcPr>
            <w:tcW w:w="1644" w:type="dxa"/>
            <w:shd w:val="clear" w:color="auto" w:fill="auto"/>
          </w:tcPr>
          <w:p w14:paraId="56AB9DAC" w14:textId="77777777" w:rsidR="00350567" w:rsidRPr="00544A6D" w:rsidRDefault="00350567" w:rsidP="00C7745C">
            <w:pPr>
              <w:spacing w:after="0"/>
              <w:rPr>
                <w:rFonts w:ascii="Verdana" w:hAnsi="Verdana"/>
                <w:b/>
                <w:color w:val="auto"/>
                <w:sz w:val="18"/>
                <w:szCs w:val="18"/>
              </w:rPr>
            </w:pPr>
            <w:r>
              <w:rPr>
                <w:rFonts w:ascii="Verdana" w:hAnsi="Verdana"/>
                <w:b/>
                <w:color w:val="auto"/>
                <w:sz w:val="18"/>
                <w:szCs w:val="18"/>
              </w:rPr>
              <w:t>NIP:</w:t>
            </w:r>
          </w:p>
          <w:p w14:paraId="10CCB59D" w14:textId="77777777" w:rsidR="00350567" w:rsidRPr="00544A6D" w:rsidRDefault="00350567" w:rsidP="00C7745C">
            <w:pPr>
              <w:spacing w:after="0"/>
              <w:rPr>
                <w:rFonts w:ascii="Verdana" w:hAnsi="Verdana"/>
                <w:b/>
                <w:color w:val="auto"/>
                <w:sz w:val="18"/>
                <w:szCs w:val="18"/>
              </w:rPr>
            </w:pPr>
            <w:r>
              <w:rPr>
                <w:rFonts w:ascii="Verdana" w:hAnsi="Verdana"/>
                <w:b/>
                <w:color w:val="auto"/>
                <w:sz w:val="18"/>
                <w:szCs w:val="18"/>
              </w:rPr>
              <w:t>REGON:</w:t>
            </w:r>
          </w:p>
          <w:p w14:paraId="1860119E" w14:textId="77777777" w:rsidR="00350567" w:rsidRPr="00544A6D" w:rsidRDefault="00350567" w:rsidP="00C7745C">
            <w:pPr>
              <w:pStyle w:val="Akapitzlist"/>
              <w:spacing w:line="720" w:lineRule="auto"/>
              <w:ind w:left="0"/>
              <w:rPr>
                <w:rFonts w:ascii="Verdana" w:hAnsi="Verdana" w:cs="Tahoma"/>
                <w:b/>
                <w:sz w:val="18"/>
                <w:szCs w:val="18"/>
              </w:rPr>
            </w:pPr>
            <w:r>
              <w:rPr>
                <w:rFonts w:ascii="Verdana" w:hAnsi="Verdana"/>
                <w:b/>
                <w:sz w:val="18"/>
                <w:szCs w:val="18"/>
              </w:rPr>
              <w:t>KRS</w:t>
            </w:r>
            <w:r>
              <w:rPr>
                <w:rStyle w:val="Odwoanieprzypisudolnego"/>
                <w:rFonts w:ascii="Verdana" w:hAnsi="Verdana"/>
                <w:b/>
                <w:sz w:val="18"/>
                <w:szCs w:val="18"/>
              </w:rPr>
              <w:footnoteReference w:id="1"/>
            </w:r>
            <w:r>
              <w:rPr>
                <w:rFonts w:ascii="Verdana" w:hAnsi="Verdana"/>
                <w:b/>
                <w:sz w:val="18"/>
                <w:szCs w:val="18"/>
              </w:rPr>
              <w:t>:</w:t>
            </w:r>
          </w:p>
        </w:tc>
      </w:tr>
    </w:tbl>
    <w:p w14:paraId="1EC1C37A" w14:textId="77777777" w:rsidR="00350567" w:rsidRPr="00544A6D" w:rsidRDefault="00350567" w:rsidP="00350567">
      <w:pPr>
        <w:pStyle w:val="Akapitzlist"/>
        <w:numPr>
          <w:ilvl w:val="0"/>
          <w:numId w:val="11"/>
        </w:numPr>
        <w:spacing w:after="200" w:line="276" w:lineRule="auto"/>
        <w:contextualSpacing/>
        <w:rPr>
          <w:rFonts w:ascii="Verdana" w:hAnsi="Verdana" w:cs="Tahoma"/>
          <w:b/>
          <w:sz w:val="18"/>
          <w:szCs w:val="18"/>
        </w:rPr>
      </w:pPr>
      <w:r>
        <w:rPr>
          <w:rFonts w:ascii="Verdana" w:hAnsi="Verdana"/>
          <w:b/>
          <w:sz w:val="18"/>
          <w:szCs w:val="18"/>
        </w:rPr>
        <w:t>CONTACT PERSON:</w:t>
      </w:r>
    </w:p>
    <w:p w14:paraId="0A74E8FA" w14:textId="77777777" w:rsidR="00350567" w:rsidRPr="00544A6D" w:rsidRDefault="00350567" w:rsidP="00350567">
      <w:pPr>
        <w:pStyle w:val="Akapitzlist"/>
        <w:spacing w:after="200" w:line="276" w:lineRule="auto"/>
        <w:ind w:left="720"/>
        <w:contextualSpacing/>
        <w:rPr>
          <w:rFonts w:ascii="Verdana" w:hAnsi="Verdana" w:cs="Tahoma"/>
          <w:b/>
          <w:sz w:val="18"/>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4840"/>
      </w:tblGrid>
      <w:tr w:rsidR="00350567" w14:paraId="6D85759A" w14:textId="77777777" w:rsidTr="00C7745C">
        <w:tc>
          <w:tcPr>
            <w:tcW w:w="2649" w:type="dxa"/>
            <w:shd w:val="clear" w:color="auto" w:fill="D9D9D9"/>
            <w:vAlign w:val="center"/>
          </w:tcPr>
          <w:p w14:paraId="421A8780" w14:textId="77777777" w:rsidR="00350567" w:rsidRPr="00544A6D" w:rsidRDefault="00350567" w:rsidP="00C7745C">
            <w:pPr>
              <w:pStyle w:val="Akapitzlist"/>
              <w:ind w:left="0"/>
              <w:jc w:val="center"/>
              <w:rPr>
                <w:rFonts w:ascii="Verdana" w:hAnsi="Verdana" w:cs="Tahoma"/>
                <w:b/>
                <w:sz w:val="18"/>
                <w:szCs w:val="18"/>
              </w:rPr>
            </w:pPr>
            <w:r>
              <w:rPr>
                <w:rFonts w:ascii="Verdana" w:hAnsi="Verdana"/>
                <w:b/>
                <w:sz w:val="18"/>
                <w:szCs w:val="18"/>
              </w:rPr>
              <w:t>Name and surname</w:t>
            </w:r>
          </w:p>
        </w:tc>
        <w:tc>
          <w:tcPr>
            <w:tcW w:w="5011" w:type="dxa"/>
            <w:shd w:val="clear" w:color="auto" w:fill="auto"/>
          </w:tcPr>
          <w:p w14:paraId="0ECD1AAF" w14:textId="77777777" w:rsidR="00350567" w:rsidRPr="00544A6D" w:rsidRDefault="00350567" w:rsidP="00C7745C">
            <w:pPr>
              <w:pStyle w:val="Akapitzlist"/>
              <w:spacing w:line="360" w:lineRule="auto"/>
              <w:ind w:left="0"/>
              <w:rPr>
                <w:rFonts w:ascii="Verdana" w:hAnsi="Verdana" w:cs="Tahoma"/>
                <w:b/>
                <w:sz w:val="18"/>
                <w:szCs w:val="18"/>
              </w:rPr>
            </w:pPr>
          </w:p>
        </w:tc>
      </w:tr>
      <w:tr w:rsidR="00350567" w14:paraId="007E6BC3" w14:textId="77777777" w:rsidTr="00C7745C">
        <w:trPr>
          <w:trHeight w:val="446"/>
        </w:trPr>
        <w:tc>
          <w:tcPr>
            <w:tcW w:w="2649" w:type="dxa"/>
            <w:shd w:val="clear" w:color="auto" w:fill="D9D9D9"/>
            <w:vAlign w:val="center"/>
          </w:tcPr>
          <w:p w14:paraId="33FD8078" w14:textId="77777777" w:rsidR="00350567" w:rsidRPr="00544A6D" w:rsidRDefault="00350567" w:rsidP="00C7745C">
            <w:pPr>
              <w:pStyle w:val="Akapitzlist"/>
              <w:ind w:left="0"/>
              <w:jc w:val="center"/>
              <w:rPr>
                <w:rFonts w:ascii="Verdana" w:hAnsi="Verdana" w:cs="Tahoma"/>
                <w:b/>
                <w:sz w:val="18"/>
                <w:szCs w:val="18"/>
              </w:rPr>
            </w:pPr>
            <w:r>
              <w:rPr>
                <w:rFonts w:ascii="Verdana" w:hAnsi="Verdana"/>
                <w:b/>
                <w:sz w:val="18"/>
                <w:szCs w:val="18"/>
              </w:rPr>
              <w:t>Email address</w:t>
            </w:r>
          </w:p>
        </w:tc>
        <w:tc>
          <w:tcPr>
            <w:tcW w:w="5011" w:type="dxa"/>
            <w:shd w:val="clear" w:color="auto" w:fill="auto"/>
          </w:tcPr>
          <w:p w14:paraId="1F36483F" w14:textId="77777777" w:rsidR="00350567" w:rsidRPr="00544A6D" w:rsidRDefault="00350567" w:rsidP="00C7745C">
            <w:pPr>
              <w:pStyle w:val="Akapitzlist"/>
              <w:spacing w:line="360" w:lineRule="auto"/>
              <w:ind w:left="0"/>
              <w:rPr>
                <w:rFonts w:ascii="Verdana" w:hAnsi="Verdana" w:cs="Tahoma"/>
                <w:b/>
                <w:sz w:val="18"/>
                <w:szCs w:val="18"/>
              </w:rPr>
            </w:pPr>
          </w:p>
        </w:tc>
      </w:tr>
    </w:tbl>
    <w:p w14:paraId="0CF8C746" w14:textId="77777777" w:rsidR="00350567" w:rsidRPr="00544A6D" w:rsidRDefault="00350567" w:rsidP="00350567">
      <w:pPr>
        <w:pStyle w:val="Akapitzlist"/>
        <w:rPr>
          <w:rFonts w:ascii="Verdana" w:hAnsi="Verdana" w:cs="Tahoma"/>
          <w:b/>
          <w:sz w:val="18"/>
          <w:szCs w:val="18"/>
        </w:rPr>
      </w:pPr>
    </w:p>
    <w:p w14:paraId="3F017B15" w14:textId="6DF5D630" w:rsidR="00350567" w:rsidRPr="00D81107" w:rsidRDefault="00350567" w:rsidP="00350567">
      <w:pPr>
        <w:pStyle w:val="Akapitzlist"/>
        <w:numPr>
          <w:ilvl w:val="0"/>
          <w:numId w:val="11"/>
        </w:numPr>
        <w:suppressAutoHyphens/>
        <w:spacing w:after="200" w:line="276" w:lineRule="auto"/>
        <w:ind w:hanging="357"/>
        <w:contextualSpacing/>
        <w:jc w:val="both"/>
        <w:rPr>
          <w:rFonts w:ascii="Verdana" w:hAnsi="Verdana" w:cs="Tahoma"/>
          <w:b/>
          <w:sz w:val="18"/>
          <w:szCs w:val="18"/>
        </w:rPr>
      </w:pPr>
      <w:r w:rsidRPr="0032512C">
        <w:rPr>
          <w:rFonts w:ascii="Verdana" w:hAnsi="Verdana"/>
          <w:bCs/>
          <w:sz w:val="18"/>
          <w:szCs w:val="18"/>
        </w:rPr>
        <w:t>By submitting a tender conducted on a regular basis referred to in art. 275 clause 2 PPL entitled:</w:t>
      </w:r>
      <w:r>
        <w:rPr>
          <w:rFonts w:ascii="Verdana" w:hAnsi="Verdana"/>
          <w:b/>
          <w:sz w:val="18"/>
          <w:szCs w:val="18"/>
        </w:rPr>
        <w:t xml:space="preserve"> </w:t>
      </w:r>
      <w:r w:rsidR="00CF7DC8" w:rsidRPr="00CF7DC8">
        <w:rPr>
          <w:rFonts w:ascii="Verdana" w:hAnsi="Verdana"/>
          <w:b/>
          <w:sz w:val="18"/>
          <w:szCs w:val="18"/>
        </w:rPr>
        <w:t xml:space="preserve">“The supply of an electrophysiology system and a </w:t>
      </w:r>
      <w:proofErr w:type="spellStart"/>
      <w:r w:rsidR="00CF7DC8" w:rsidRPr="00CF7DC8">
        <w:rPr>
          <w:rFonts w:ascii="Verdana" w:hAnsi="Verdana"/>
          <w:b/>
          <w:sz w:val="18"/>
          <w:szCs w:val="18"/>
        </w:rPr>
        <w:t>headstage</w:t>
      </w:r>
      <w:proofErr w:type="spellEnd"/>
      <w:r w:rsidR="00CF7DC8" w:rsidRPr="00CF7DC8">
        <w:rPr>
          <w:rFonts w:ascii="Verdana" w:hAnsi="Verdana"/>
          <w:b/>
          <w:sz w:val="18"/>
          <w:szCs w:val="18"/>
        </w:rPr>
        <w:t xml:space="preserve"> for the Cancer Neurophysiology Research Group" </w:t>
      </w:r>
      <w:r>
        <w:rPr>
          <w:rFonts w:ascii="Verdana" w:hAnsi="Verdana"/>
          <w:sz w:val="18"/>
          <w:szCs w:val="18"/>
        </w:rPr>
        <w:t xml:space="preserve">I/we offer to perform the object of the contract in the full scope covered by the </w:t>
      </w:r>
      <w:proofErr w:type="spellStart"/>
      <w:r>
        <w:rPr>
          <w:rFonts w:ascii="Verdana" w:hAnsi="Verdana"/>
          <w:sz w:val="18"/>
          <w:szCs w:val="18"/>
        </w:rPr>
        <w:t>ToR</w:t>
      </w:r>
      <w:proofErr w:type="spellEnd"/>
      <w:r>
        <w:rPr>
          <w:rFonts w:ascii="Verdana" w:hAnsi="Verdana"/>
          <w:sz w:val="18"/>
          <w:szCs w:val="18"/>
        </w:rPr>
        <w:t xml:space="preserve"> and its appendices, i.e., among others, in the Quotation Form and the Model Contract on the following conditions:</w:t>
      </w:r>
    </w:p>
    <w:p w14:paraId="36DBB1E1" w14:textId="77777777" w:rsidR="00350567" w:rsidRPr="004F1563" w:rsidRDefault="00350567" w:rsidP="00350567">
      <w:pPr>
        <w:pStyle w:val="Akapitzlist"/>
        <w:suppressAutoHyphens/>
        <w:spacing w:after="200" w:line="276" w:lineRule="auto"/>
        <w:ind w:left="720"/>
        <w:contextualSpacing/>
        <w:jc w:val="both"/>
        <w:rPr>
          <w:rFonts w:ascii="Verdana" w:hAnsi="Verdana" w:cs="Tahoma"/>
          <w:b/>
          <w:sz w:val="18"/>
          <w:szCs w:val="18"/>
        </w:rPr>
      </w:pPr>
    </w:p>
    <w:p w14:paraId="2543CD6C" w14:textId="77777777" w:rsidR="00350567" w:rsidRPr="00D81107" w:rsidRDefault="00350567" w:rsidP="00350567">
      <w:pPr>
        <w:suppressAutoHyphens/>
        <w:spacing w:after="0" w:line="360" w:lineRule="auto"/>
        <w:contextualSpacing/>
        <w:jc w:val="center"/>
        <w:rPr>
          <w:rFonts w:ascii="Verdana" w:eastAsia="Times New Roman" w:hAnsi="Verdana"/>
          <w:color w:val="auto"/>
          <w:sz w:val="18"/>
          <w:szCs w:val="18"/>
          <w:lang w:eastAsia="x-none"/>
        </w:rPr>
      </w:pPr>
      <w:r w:rsidRPr="00D81107">
        <w:rPr>
          <w:rFonts w:ascii="Verdana" w:eastAsia="Times New Roman" w:hAnsi="Verdana"/>
          <w:color w:val="auto"/>
          <w:sz w:val="18"/>
          <w:szCs w:val="18"/>
          <w:lang w:eastAsia="x-none"/>
        </w:rPr>
        <w:t>Total net amount:…………………………………….. PLN/EURO</w:t>
      </w:r>
      <w:r>
        <w:rPr>
          <w:rFonts w:ascii="Verdana" w:eastAsia="Times New Roman" w:hAnsi="Verdana"/>
          <w:color w:val="auto"/>
          <w:sz w:val="18"/>
          <w:szCs w:val="18"/>
          <w:lang w:eastAsia="x-none"/>
        </w:rPr>
        <w:t>/USD</w:t>
      </w:r>
      <w:r w:rsidRPr="00D81107">
        <w:rPr>
          <w:rFonts w:ascii="Verdana" w:eastAsia="Times New Roman" w:hAnsi="Verdana"/>
          <w:color w:val="auto"/>
          <w:sz w:val="18"/>
          <w:szCs w:val="18"/>
          <w:lang w:eastAsia="x-none"/>
        </w:rPr>
        <w:t xml:space="preserve"> (delete as appropriate)</w:t>
      </w:r>
    </w:p>
    <w:p w14:paraId="352C630E" w14:textId="77777777" w:rsidR="00350567" w:rsidRDefault="00350567" w:rsidP="00350567">
      <w:pPr>
        <w:suppressAutoHyphens/>
        <w:spacing w:after="0" w:line="360" w:lineRule="auto"/>
        <w:contextualSpacing/>
        <w:jc w:val="center"/>
        <w:rPr>
          <w:rFonts w:ascii="Verdana" w:eastAsia="Times New Roman" w:hAnsi="Verdana"/>
          <w:color w:val="auto"/>
          <w:sz w:val="18"/>
          <w:szCs w:val="18"/>
          <w:lang w:eastAsia="x-none"/>
        </w:rPr>
      </w:pPr>
      <w:r w:rsidRPr="00D81107">
        <w:rPr>
          <w:rFonts w:ascii="Verdana" w:eastAsia="Times New Roman" w:hAnsi="Verdana"/>
          <w:color w:val="auto"/>
          <w:sz w:val="18"/>
          <w:szCs w:val="18"/>
          <w:lang w:eastAsia="x-none"/>
        </w:rPr>
        <w:t>Total gross price: ………………………………… PLN/EURO</w:t>
      </w:r>
      <w:r>
        <w:rPr>
          <w:rFonts w:ascii="Verdana" w:eastAsia="Times New Roman" w:hAnsi="Verdana"/>
          <w:color w:val="auto"/>
          <w:sz w:val="18"/>
          <w:szCs w:val="18"/>
          <w:lang w:eastAsia="x-none"/>
        </w:rPr>
        <w:t>/USD</w:t>
      </w:r>
      <w:r w:rsidRPr="00D81107">
        <w:rPr>
          <w:rFonts w:ascii="Verdana" w:eastAsia="Times New Roman" w:hAnsi="Verdana"/>
          <w:color w:val="auto"/>
          <w:sz w:val="18"/>
          <w:szCs w:val="18"/>
          <w:lang w:eastAsia="x-none"/>
        </w:rPr>
        <w:t xml:space="preserve"> (delete as appropriate)</w:t>
      </w:r>
    </w:p>
    <w:p w14:paraId="02E0DA1F" w14:textId="77777777" w:rsidR="00350567" w:rsidRPr="00D81107" w:rsidRDefault="00350567" w:rsidP="00350567">
      <w:pPr>
        <w:suppressAutoHyphens/>
        <w:spacing w:after="0" w:line="360" w:lineRule="auto"/>
        <w:contextualSpacing/>
        <w:jc w:val="center"/>
        <w:rPr>
          <w:rFonts w:ascii="Verdana" w:eastAsia="Times New Roman" w:hAnsi="Verdana"/>
          <w:color w:val="auto"/>
          <w:sz w:val="18"/>
          <w:szCs w:val="18"/>
          <w:lang w:eastAsia="x-none"/>
        </w:rPr>
      </w:pPr>
    </w:p>
    <w:p w14:paraId="071C7610" w14:textId="77777777" w:rsidR="00350567" w:rsidRDefault="00350567" w:rsidP="00350567">
      <w:pPr>
        <w:suppressAutoHyphens/>
        <w:spacing w:after="0" w:line="360" w:lineRule="auto"/>
        <w:contextualSpacing/>
        <w:jc w:val="center"/>
        <w:rPr>
          <w:rFonts w:ascii="Verdana" w:eastAsia="Times New Roman" w:hAnsi="Verdana" w:cs="Tahoma"/>
          <w:color w:val="auto"/>
          <w:sz w:val="18"/>
          <w:szCs w:val="18"/>
        </w:rPr>
      </w:pPr>
      <w:r w:rsidRPr="00D81107">
        <w:rPr>
          <w:rFonts w:ascii="Verdana" w:eastAsia="Times New Roman" w:hAnsi="Verdana"/>
          <w:color w:val="auto"/>
          <w:sz w:val="18"/>
          <w:szCs w:val="18"/>
          <w:lang w:eastAsia="x-none"/>
        </w:rPr>
        <w:t xml:space="preserve">The total net amount and the total gross price have been calculated on the basis of the quotation form (Appendix </w:t>
      </w:r>
      <w:r>
        <w:rPr>
          <w:rFonts w:ascii="Verdana" w:eastAsia="Times New Roman" w:hAnsi="Verdana"/>
          <w:color w:val="auto"/>
          <w:sz w:val="18"/>
          <w:szCs w:val="18"/>
          <w:lang w:eastAsia="x-none"/>
        </w:rPr>
        <w:t>2</w:t>
      </w:r>
      <w:r w:rsidRPr="00D81107">
        <w:rPr>
          <w:rFonts w:ascii="Verdana" w:eastAsia="Times New Roman" w:hAnsi="Verdana"/>
          <w:color w:val="auto"/>
          <w:sz w:val="18"/>
          <w:szCs w:val="18"/>
          <w:lang w:eastAsia="x-none"/>
        </w:rPr>
        <w:t xml:space="preserve">to the </w:t>
      </w:r>
      <w:proofErr w:type="spellStart"/>
      <w:r w:rsidRPr="00D81107">
        <w:rPr>
          <w:rFonts w:ascii="Verdana" w:eastAsia="Times New Roman" w:hAnsi="Verdana"/>
          <w:color w:val="auto"/>
          <w:sz w:val="18"/>
          <w:szCs w:val="18"/>
          <w:lang w:eastAsia="x-none"/>
        </w:rPr>
        <w:t>ToR</w:t>
      </w:r>
      <w:proofErr w:type="spellEnd"/>
      <w:r w:rsidRPr="00D81107">
        <w:rPr>
          <w:rFonts w:ascii="Verdana" w:eastAsia="Times New Roman" w:hAnsi="Verdana"/>
          <w:color w:val="auto"/>
          <w:sz w:val="18"/>
          <w:szCs w:val="18"/>
          <w:lang w:eastAsia="x-none"/>
        </w:rPr>
        <w:t>)</w:t>
      </w:r>
    </w:p>
    <w:p w14:paraId="69E9EA07" w14:textId="77777777" w:rsidR="00350567" w:rsidRDefault="00350567" w:rsidP="00350567">
      <w:pPr>
        <w:suppressAutoHyphens/>
        <w:spacing w:after="0"/>
        <w:ind w:right="203"/>
        <w:rPr>
          <w:rFonts w:ascii="Verdana" w:hAnsi="Verdana"/>
          <w:i/>
          <w:color w:val="auto"/>
          <w:sz w:val="18"/>
          <w:szCs w:val="18"/>
        </w:rPr>
      </w:pPr>
    </w:p>
    <w:p w14:paraId="376F6BB9" w14:textId="77777777" w:rsidR="00350567" w:rsidRPr="00544A6D" w:rsidRDefault="00350567" w:rsidP="00350567">
      <w:pPr>
        <w:suppressAutoHyphens/>
        <w:spacing w:after="0"/>
        <w:ind w:right="203"/>
        <w:rPr>
          <w:rFonts w:ascii="Verdana" w:hAnsi="Verdana"/>
          <w:i/>
          <w:color w:val="auto"/>
          <w:sz w:val="18"/>
          <w:szCs w:val="18"/>
        </w:rPr>
      </w:pPr>
    </w:p>
    <w:p w14:paraId="4DC3F170" w14:textId="77777777" w:rsidR="00350567" w:rsidRPr="00544A6D" w:rsidRDefault="00350567" w:rsidP="00350567">
      <w:pPr>
        <w:numPr>
          <w:ilvl w:val="0"/>
          <w:numId w:val="11"/>
        </w:numPr>
        <w:pBdr>
          <w:top w:val="nil"/>
          <w:left w:val="nil"/>
          <w:bottom w:val="nil"/>
          <w:right w:val="nil"/>
          <w:between w:val="nil"/>
        </w:pBdr>
        <w:suppressAutoHyphens/>
        <w:spacing w:after="0" w:line="240" w:lineRule="auto"/>
        <w:rPr>
          <w:rFonts w:ascii="Verdana" w:eastAsia="Times New Roman" w:hAnsi="Verdana" w:cs="Tahoma"/>
          <w:b/>
          <w:bCs/>
          <w:color w:val="auto"/>
          <w:sz w:val="18"/>
          <w:szCs w:val="18"/>
        </w:rPr>
      </w:pPr>
      <w:r>
        <w:rPr>
          <w:rFonts w:ascii="Verdana" w:hAnsi="Verdana"/>
          <w:b/>
          <w:bCs/>
          <w:color w:val="auto"/>
          <w:sz w:val="18"/>
          <w:szCs w:val="18"/>
        </w:rPr>
        <w:lastRenderedPageBreak/>
        <w:t>Economic operator’s statements</w:t>
      </w:r>
    </w:p>
    <w:p w14:paraId="71123D9C" w14:textId="77777777" w:rsidR="00350567" w:rsidRPr="005B6B7A" w:rsidRDefault="00350567" w:rsidP="00350567">
      <w:pPr>
        <w:numPr>
          <w:ilvl w:val="1"/>
          <w:numId w:val="11"/>
        </w:numPr>
        <w:spacing w:after="200" w:line="276" w:lineRule="auto"/>
        <w:rPr>
          <w:rFonts w:ascii="Verdana" w:eastAsia="Times New Roman" w:hAnsi="Verdana" w:cs="Tahoma"/>
          <w:color w:val="auto"/>
          <w:sz w:val="18"/>
          <w:szCs w:val="18"/>
        </w:rPr>
      </w:pPr>
      <w:r w:rsidRPr="00A3671B">
        <w:rPr>
          <w:rFonts w:ascii="Verdana" w:hAnsi="Verdana"/>
          <w:color w:val="auto"/>
          <w:sz w:val="18"/>
          <w:szCs w:val="18"/>
        </w:rPr>
        <w:t>I/we declare that I/we are not subject to exclusion from participation in this procedure pursuant to Article 7(1) of the Act of 13 April 2022 on special solutions in the field of counteracting the support of aggression against Ukraine</w:t>
      </w:r>
      <w:r>
        <w:rPr>
          <w:rFonts w:ascii="Verdana" w:hAnsi="Verdana"/>
          <w:color w:val="auto"/>
          <w:sz w:val="18"/>
          <w:szCs w:val="18"/>
        </w:rPr>
        <w:t>.</w:t>
      </w:r>
      <w:r w:rsidRPr="00A3671B">
        <w:rPr>
          <w:rFonts w:ascii="Verdana" w:hAnsi="Verdana"/>
          <w:color w:val="auto"/>
          <w:sz w:val="18"/>
          <w:szCs w:val="18"/>
        </w:rPr>
        <w:t xml:space="preserve"> </w:t>
      </w:r>
    </w:p>
    <w:p w14:paraId="63D28766" w14:textId="77777777" w:rsidR="00350567" w:rsidRPr="00855C2E" w:rsidRDefault="00350567" w:rsidP="00350567">
      <w:pPr>
        <w:numPr>
          <w:ilvl w:val="1"/>
          <w:numId w:val="11"/>
        </w:numPr>
        <w:spacing w:after="200" w:line="276" w:lineRule="auto"/>
        <w:rPr>
          <w:rFonts w:ascii="Verdana" w:eastAsia="Times New Roman" w:hAnsi="Verdana" w:cs="Tahoma"/>
          <w:color w:val="auto"/>
          <w:sz w:val="18"/>
          <w:szCs w:val="18"/>
        </w:rPr>
      </w:pPr>
      <w:r w:rsidRPr="005B6B7A">
        <w:rPr>
          <w:rFonts w:ascii="Verdana" w:eastAsia="Times New Roman" w:hAnsi="Verdana" w:cs="Tahoma"/>
          <w:color w:val="auto"/>
          <w:sz w:val="18"/>
          <w:szCs w:val="18"/>
        </w:rPr>
        <w:t xml:space="preserve">I/We declare that I/We will complete the order within the time specified in the </w:t>
      </w:r>
      <w:proofErr w:type="spellStart"/>
      <w:r>
        <w:rPr>
          <w:rFonts w:ascii="Verdana" w:eastAsia="Times New Roman" w:hAnsi="Verdana" w:cs="Tahoma"/>
          <w:color w:val="auto"/>
          <w:sz w:val="18"/>
          <w:szCs w:val="18"/>
        </w:rPr>
        <w:t>ToR</w:t>
      </w:r>
      <w:proofErr w:type="spellEnd"/>
      <w:r>
        <w:rPr>
          <w:rFonts w:ascii="Verdana" w:eastAsia="Times New Roman" w:hAnsi="Verdana" w:cs="Tahoma"/>
          <w:color w:val="auto"/>
          <w:sz w:val="18"/>
          <w:szCs w:val="18"/>
        </w:rPr>
        <w:t>.</w:t>
      </w:r>
    </w:p>
    <w:p w14:paraId="1EA14C78" w14:textId="77777777" w:rsidR="00350567" w:rsidRPr="005B6B7A" w:rsidRDefault="00350567" w:rsidP="00350567">
      <w:pPr>
        <w:numPr>
          <w:ilvl w:val="1"/>
          <w:numId w:val="11"/>
        </w:numPr>
        <w:suppressAutoHyphens/>
        <w:spacing w:after="0" w:line="240" w:lineRule="auto"/>
        <w:rPr>
          <w:rFonts w:ascii="Verdana" w:eastAsia="Times New Roman" w:hAnsi="Verdana" w:cs="Tahoma"/>
          <w:color w:val="auto"/>
          <w:sz w:val="18"/>
          <w:szCs w:val="18"/>
        </w:rPr>
      </w:pPr>
      <w:r>
        <w:rPr>
          <w:rFonts w:ascii="Verdana" w:hAnsi="Verdana"/>
          <w:color w:val="auto"/>
          <w:sz w:val="18"/>
          <w:szCs w:val="18"/>
        </w:rPr>
        <w:t xml:space="preserve">I/We declare that we consider myself (ourselves) bound by this tender for the period indicated in the </w:t>
      </w:r>
      <w:proofErr w:type="spellStart"/>
      <w:r>
        <w:rPr>
          <w:rFonts w:ascii="Verdana" w:hAnsi="Verdana"/>
          <w:color w:val="auto"/>
          <w:sz w:val="18"/>
          <w:szCs w:val="18"/>
        </w:rPr>
        <w:t>ToR</w:t>
      </w:r>
      <w:proofErr w:type="spellEnd"/>
      <w:r>
        <w:rPr>
          <w:rFonts w:ascii="Verdana" w:hAnsi="Verdana"/>
          <w:color w:val="auto"/>
          <w:sz w:val="18"/>
          <w:szCs w:val="18"/>
        </w:rPr>
        <w:t xml:space="preserve">. </w:t>
      </w:r>
    </w:p>
    <w:p w14:paraId="2CFF471A" w14:textId="77777777" w:rsidR="00350567" w:rsidRPr="00544A6D" w:rsidRDefault="00350567" w:rsidP="00350567">
      <w:pPr>
        <w:suppressAutoHyphens/>
        <w:spacing w:after="0" w:line="240" w:lineRule="auto"/>
        <w:rPr>
          <w:rFonts w:ascii="Verdana" w:eastAsia="Times New Roman" w:hAnsi="Verdana" w:cs="Tahoma"/>
          <w:color w:val="auto"/>
          <w:sz w:val="18"/>
          <w:szCs w:val="18"/>
        </w:rPr>
      </w:pPr>
    </w:p>
    <w:p w14:paraId="58576A10" w14:textId="77777777" w:rsidR="00350567" w:rsidRPr="00544A6D" w:rsidRDefault="00350567" w:rsidP="00350567">
      <w:pPr>
        <w:numPr>
          <w:ilvl w:val="1"/>
          <w:numId w:val="11"/>
        </w:numPr>
        <w:suppressAutoHyphens/>
        <w:spacing w:after="0" w:line="240" w:lineRule="auto"/>
        <w:rPr>
          <w:rFonts w:ascii="Verdana" w:eastAsia="Times New Roman" w:hAnsi="Verdana" w:cs="Tahoma"/>
          <w:color w:val="auto"/>
          <w:sz w:val="18"/>
          <w:szCs w:val="18"/>
        </w:rPr>
      </w:pPr>
      <w:r>
        <w:rPr>
          <w:rFonts w:ascii="Verdana" w:hAnsi="Verdana"/>
          <w:color w:val="auto"/>
          <w:sz w:val="18"/>
          <w:szCs w:val="18"/>
        </w:rPr>
        <w:t>I/We declare that:</w:t>
      </w:r>
    </w:p>
    <w:p w14:paraId="2C8CDBCE" w14:textId="77777777" w:rsidR="00350567" w:rsidRPr="00544A6D" w:rsidRDefault="00350567" w:rsidP="00350567">
      <w:pPr>
        <w:numPr>
          <w:ilvl w:val="0"/>
          <w:numId w:val="12"/>
        </w:numPr>
        <w:suppressAutoHyphens/>
        <w:spacing w:after="0" w:line="240" w:lineRule="auto"/>
        <w:ind w:left="1145" w:hanging="357"/>
        <w:rPr>
          <w:rFonts w:ascii="Verdana" w:eastAsia="Times New Roman" w:hAnsi="Verdana" w:cs="Tahoma"/>
          <w:b/>
          <w:bCs/>
          <w:color w:val="auto"/>
          <w:sz w:val="18"/>
          <w:szCs w:val="18"/>
        </w:rPr>
      </w:pPr>
      <w:r>
        <w:rPr>
          <w:rFonts w:ascii="Verdana" w:hAnsi="Verdana"/>
          <w:b/>
          <w:bCs/>
          <w:color w:val="auto"/>
          <w:sz w:val="18"/>
          <w:szCs w:val="18"/>
        </w:rPr>
        <w:t xml:space="preserve">I/We do not intend </w:t>
      </w:r>
      <w:r>
        <w:rPr>
          <w:rFonts w:ascii="Verdana" w:hAnsi="Verdana"/>
          <w:color w:val="auto"/>
          <w:sz w:val="18"/>
          <w:szCs w:val="18"/>
        </w:rPr>
        <w:t>to subcontract any part of the services (delete if not applicable).</w:t>
      </w:r>
    </w:p>
    <w:p w14:paraId="32D92835" w14:textId="77777777" w:rsidR="00350567" w:rsidRPr="00544A6D" w:rsidRDefault="00350567" w:rsidP="00350567">
      <w:pPr>
        <w:numPr>
          <w:ilvl w:val="0"/>
          <w:numId w:val="12"/>
        </w:numPr>
        <w:suppressAutoHyphens/>
        <w:spacing w:after="0" w:line="240" w:lineRule="auto"/>
        <w:ind w:left="1145" w:hanging="357"/>
        <w:rPr>
          <w:rFonts w:ascii="Verdana" w:eastAsia="Times New Roman" w:hAnsi="Verdana" w:cs="Tahoma"/>
          <w:b/>
          <w:bCs/>
          <w:color w:val="auto"/>
          <w:sz w:val="18"/>
          <w:szCs w:val="18"/>
        </w:rPr>
      </w:pPr>
      <w:r>
        <w:rPr>
          <w:rFonts w:ascii="Verdana" w:hAnsi="Verdana"/>
          <w:b/>
          <w:bCs/>
          <w:color w:val="auto"/>
          <w:sz w:val="18"/>
          <w:szCs w:val="18"/>
        </w:rPr>
        <w:t xml:space="preserve">I/We intend </w:t>
      </w:r>
      <w:r>
        <w:rPr>
          <w:rFonts w:ascii="Verdana" w:hAnsi="Verdana"/>
          <w:color w:val="auto"/>
          <w:sz w:val="18"/>
          <w:szCs w:val="18"/>
        </w:rPr>
        <w:t>to subcontract the following scope of supplies (fill in the table below if applicable or delete if not applicable):</w:t>
      </w:r>
    </w:p>
    <w:tbl>
      <w:tblPr>
        <w:tblW w:w="7824" w:type="dxa"/>
        <w:tblInd w:w="4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679"/>
        <w:gridCol w:w="3919"/>
        <w:gridCol w:w="3226"/>
      </w:tblGrid>
      <w:tr w:rsidR="00350567" w14:paraId="5DF69775" w14:textId="77777777" w:rsidTr="00C7745C">
        <w:trPr>
          <w:trHeight w:val="888"/>
        </w:trPr>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83FD6" w14:textId="77777777" w:rsidR="00350567" w:rsidRPr="00544A6D" w:rsidRDefault="00350567" w:rsidP="00C7745C">
            <w:pPr>
              <w:pBdr>
                <w:top w:val="nil"/>
                <w:left w:val="nil"/>
                <w:bottom w:val="nil"/>
                <w:right w:val="nil"/>
                <w:between w:val="nil"/>
              </w:pBdr>
              <w:suppressAutoHyphens/>
              <w:jc w:val="center"/>
              <w:rPr>
                <w:rFonts w:ascii="Verdana" w:eastAsia="Arial Unicode MS" w:hAnsi="Verdana" w:cs="Tahoma"/>
                <w:color w:val="auto"/>
                <w:sz w:val="18"/>
                <w:szCs w:val="18"/>
                <w:bdr w:val="nil"/>
              </w:rPr>
            </w:pPr>
            <w:r>
              <w:rPr>
                <w:rFonts w:ascii="Verdana" w:hAnsi="Verdana"/>
                <w:color w:val="auto"/>
                <w:sz w:val="18"/>
                <w:szCs w:val="18"/>
                <w:bdr w:val="nil"/>
              </w:rPr>
              <w:t>No.</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E5D2A1" w14:textId="77777777" w:rsidR="00350567" w:rsidRPr="00544A6D" w:rsidRDefault="00350567" w:rsidP="00C7745C">
            <w:pPr>
              <w:pBdr>
                <w:top w:val="nil"/>
                <w:left w:val="nil"/>
                <w:bottom w:val="nil"/>
                <w:right w:val="nil"/>
                <w:between w:val="nil"/>
              </w:pBdr>
              <w:suppressAutoHyphens/>
              <w:jc w:val="center"/>
              <w:rPr>
                <w:rFonts w:ascii="Verdana" w:eastAsia="Arial Unicode MS" w:hAnsi="Verdana" w:cs="Tahoma"/>
                <w:color w:val="auto"/>
                <w:sz w:val="18"/>
                <w:szCs w:val="18"/>
                <w:bdr w:val="nil"/>
              </w:rPr>
            </w:pPr>
            <w:r>
              <w:rPr>
                <w:rFonts w:ascii="Verdana" w:hAnsi="Verdana"/>
                <w:color w:val="auto"/>
                <w:sz w:val="18"/>
                <w:szCs w:val="18"/>
                <w:bdr w:val="nil"/>
              </w:rPr>
              <w:t>Lots of the contract - scope of supplies the Economic Operator intends to entrust to subcontractors</w:t>
            </w:r>
          </w:p>
        </w:tc>
        <w:tc>
          <w:tcPr>
            <w:tcW w:w="3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E34D1" w14:textId="77777777" w:rsidR="00350567" w:rsidRPr="00544A6D" w:rsidRDefault="00350567" w:rsidP="00C7745C">
            <w:pPr>
              <w:pBdr>
                <w:top w:val="nil"/>
                <w:left w:val="nil"/>
                <w:bottom w:val="nil"/>
                <w:right w:val="nil"/>
                <w:between w:val="nil"/>
              </w:pBdr>
              <w:suppressAutoHyphens/>
              <w:jc w:val="center"/>
              <w:rPr>
                <w:rFonts w:ascii="Verdana" w:eastAsia="Arial Unicode MS" w:hAnsi="Verdana" w:cs="Tahoma"/>
                <w:color w:val="auto"/>
                <w:sz w:val="18"/>
                <w:szCs w:val="18"/>
                <w:bdr w:val="nil"/>
              </w:rPr>
            </w:pPr>
          </w:p>
          <w:p w14:paraId="33CD16F6" w14:textId="77777777" w:rsidR="00350567" w:rsidRPr="00544A6D" w:rsidRDefault="00350567" w:rsidP="00C7745C">
            <w:pPr>
              <w:pBdr>
                <w:top w:val="nil"/>
                <w:left w:val="nil"/>
                <w:bottom w:val="nil"/>
                <w:right w:val="nil"/>
                <w:between w:val="nil"/>
              </w:pBdr>
              <w:suppressAutoHyphens/>
              <w:jc w:val="center"/>
              <w:rPr>
                <w:rFonts w:ascii="Verdana" w:eastAsia="Arial Unicode MS" w:hAnsi="Verdana" w:cs="Tahoma"/>
                <w:color w:val="auto"/>
                <w:sz w:val="18"/>
                <w:szCs w:val="18"/>
                <w:bdr w:val="nil"/>
              </w:rPr>
            </w:pPr>
            <w:r>
              <w:rPr>
                <w:rFonts w:ascii="Verdana" w:hAnsi="Verdana"/>
                <w:color w:val="auto"/>
                <w:sz w:val="18"/>
                <w:szCs w:val="18"/>
                <w:bdr w:val="nil"/>
              </w:rPr>
              <w:t xml:space="preserve">Company (name) of the subcontractor </w:t>
            </w:r>
          </w:p>
        </w:tc>
      </w:tr>
      <w:tr w:rsidR="00350567" w14:paraId="0B58948E" w14:textId="77777777" w:rsidTr="00C7745C">
        <w:trPr>
          <w:trHeight w:val="233"/>
        </w:trPr>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D5744" w14:textId="77777777" w:rsidR="00350567" w:rsidRPr="00544A6D" w:rsidRDefault="00350567" w:rsidP="00C7745C">
            <w:pPr>
              <w:pBdr>
                <w:top w:val="nil"/>
                <w:left w:val="nil"/>
                <w:bottom w:val="nil"/>
                <w:right w:val="nil"/>
                <w:between w:val="nil"/>
              </w:pBdr>
              <w:suppressAutoHyphens/>
              <w:spacing w:line="360" w:lineRule="auto"/>
              <w:jc w:val="center"/>
              <w:rPr>
                <w:rFonts w:ascii="Verdana" w:eastAsia="Arial Unicode MS" w:hAnsi="Verdana" w:cs="Tahoma"/>
                <w:color w:val="auto"/>
                <w:sz w:val="18"/>
                <w:szCs w:val="18"/>
                <w:bdr w:val="nil"/>
              </w:rPr>
            </w:pPr>
            <w:r>
              <w:rPr>
                <w:rFonts w:ascii="Verdana" w:hAnsi="Verdana"/>
                <w:color w:val="auto"/>
                <w:sz w:val="18"/>
                <w:szCs w:val="18"/>
                <w:bdr w:val="nil"/>
              </w:rPr>
              <w:t>1.</w:t>
            </w:r>
          </w:p>
        </w:tc>
        <w:tc>
          <w:tcPr>
            <w:tcW w:w="3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9BDE4" w14:textId="77777777" w:rsidR="00350567" w:rsidRPr="00544A6D" w:rsidRDefault="00350567" w:rsidP="00C7745C">
            <w:pPr>
              <w:pBdr>
                <w:top w:val="nil"/>
                <w:left w:val="nil"/>
                <w:bottom w:val="nil"/>
                <w:right w:val="nil"/>
                <w:between w:val="nil"/>
              </w:pBdr>
              <w:suppressAutoHyphens/>
              <w:rPr>
                <w:rFonts w:ascii="Verdana" w:eastAsia="Arial Unicode MS" w:hAnsi="Verdana" w:cs="Tahoma"/>
                <w:color w:val="auto"/>
                <w:sz w:val="18"/>
                <w:szCs w:val="18"/>
                <w:bdr w:val="nil"/>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6CD24" w14:textId="77777777" w:rsidR="00350567" w:rsidRPr="00544A6D" w:rsidRDefault="00350567" w:rsidP="00C7745C">
            <w:pPr>
              <w:pBdr>
                <w:top w:val="nil"/>
                <w:left w:val="nil"/>
                <w:bottom w:val="nil"/>
                <w:right w:val="nil"/>
                <w:between w:val="nil"/>
              </w:pBdr>
              <w:suppressAutoHyphens/>
              <w:rPr>
                <w:rFonts w:ascii="Verdana" w:eastAsia="Arial Unicode MS" w:hAnsi="Verdana" w:cs="Tahoma"/>
                <w:color w:val="auto"/>
                <w:sz w:val="18"/>
                <w:szCs w:val="18"/>
                <w:bdr w:val="nil"/>
              </w:rPr>
            </w:pPr>
          </w:p>
        </w:tc>
      </w:tr>
    </w:tbl>
    <w:p w14:paraId="6047C115" w14:textId="77777777" w:rsidR="00350567" w:rsidRPr="00544A6D" w:rsidRDefault="00350567" w:rsidP="00350567">
      <w:pPr>
        <w:widowControl w:val="0"/>
        <w:suppressAutoHyphens/>
        <w:spacing w:after="0" w:line="240" w:lineRule="auto"/>
        <w:ind w:left="529" w:hanging="529"/>
        <w:rPr>
          <w:rFonts w:ascii="Verdana" w:eastAsia="Times New Roman" w:hAnsi="Verdana"/>
          <w:color w:val="auto"/>
          <w:sz w:val="18"/>
          <w:szCs w:val="18"/>
          <w:lang w:val="x-none" w:eastAsia="x-none"/>
        </w:rPr>
      </w:pPr>
    </w:p>
    <w:p w14:paraId="3BC736FE" w14:textId="77777777" w:rsidR="00350567" w:rsidRPr="00544A6D" w:rsidRDefault="00350567" w:rsidP="00350567">
      <w:pPr>
        <w:numPr>
          <w:ilvl w:val="1"/>
          <w:numId w:val="11"/>
        </w:numPr>
        <w:suppressAutoHyphens/>
        <w:spacing w:after="0" w:line="240" w:lineRule="auto"/>
        <w:rPr>
          <w:rFonts w:ascii="Verdana" w:eastAsia="Times New Roman" w:hAnsi="Verdana" w:cs="Tahoma"/>
          <w:color w:val="auto"/>
          <w:sz w:val="18"/>
          <w:szCs w:val="18"/>
        </w:rPr>
      </w:pPr>
      <w:r>
        <w:rPr>
          <w:rFonts w:ascii="Verdana" w:hAnsi="Verdana"/>
          <w:color w:val="auto"/>
          <w:sz w:val="18"/>
          <w:szCs w:val="18"/>
        </w:rPr>
        <w:t xml:space="preserve">I/We declare that I/we have got acquainted with the content of the Model Contract (Appendix 3 to the </w:t>
      </w:r>
      <w:proofErr w:type="spellStart"/>
      <w:r>
        <w:rPr>
          <w:rFonts w:ascii="Verdana" w:hAnsi="Verdana"/>
          <w:color w:val="auto"/>
          <w:sz w:val="18"/>
          <w:szCs w:val="18"/>
        </w:rPr>
        <w:t>ToR</w:t>
      </w:r>
      <w:proofErr w:type="spellEnd"/>
      <w:r>
        <w:rPr>
          <w:rFonts w:ascii="Verdana" w:hAnsi="Verdana"/>
          <w:color w:val="auto"/>
          <w:sz w:val="18"/>
          <w:szCs w:val="18"/>
        </w:rPr>
        <w:t>) and I/we fully accept its content.</w:t>
      </w:r>
    </w:p>
    <w:p w14:paraId="64958B7B" w14:textId="77777777" w:rsidR="00350567" w:rsidRPr="00544A6D" w:rsidRDefault="00350567" w:rsidP="00350567">
      <w:pPr>
        <w:numPr>
          <w:ilvl w:val="1"/>
          <w:numId w:val="11"/>
        </w:numPr>
        <w:suppressAutoHyphens/>
        <w:spacing w:after="0" w:line="240" w:lineRule="auto"/>
        <w:rPr>
          <w:rFonts w:ascii="Verdana" w:eastAsia="Times New Roman" w:hAnsi="Verdana" w:cs="Tahoma"/>
          <w:color w:val="auto"/>
          <w:sz w:val="18"/>
          <w:szCs w:val="18"/>
        </w:rPr>
      </w:pPr>
      <w:r>
        <w:rPr>
          <w:rFonts w:ascii="Verdana" w:hAnsi="Verdana"/>
          <w:color w:val="auto"/>
          <w:sz w:val="18"/>
          <w:szCs w:val="18"/>
        </w:rPr>
        <w:t xml:space="preserve">Should my/our tender be found the most advantageous, I/we shall sign a Contract on the conditions specified in the </w:t>
      </w:r>
      <w:proofErr w:type="spellStart"/>
      <w:r>
        <w:rPr>
          <w:rFonts w:ascii="Verdana" w:hAnsi="Verdana"/>
          <w:color w:val="auto"/>
          <w:sz w:val="18"/>
          <w:szCs w:val="18"/>
        </w:rPr>
        <w:t>ToR</w:t>
      </w:r>
      <w:proofErr w:type="spellEnd"/>
      <w:r>
        <w:rPr>
          <w:rFonts w:ascii="Verdana" w:hAnsi="Verdana"/>
          <w:color w:val="auto"/>
          <w:sz w:val="18"/>
          <w:szCs w:val="18"/>
        </w:rPr>
        <w:t xml:space="preserve"> within the time limit indicated by the Contracting Authority.</w:t>
      </w:r>
    </w:p>
    <w:p w14:paraId="5814EC63" w14:textId="77777777" w:rsidR="00350567" w:rsidRPr="00855C2E" w:rsidRDefault="00350567" w:rsidP="00350567">
      <w:pPr>
        <w:numPr>
          <w:ilvl w:val="1"/>
          <w:numId w:val="11"/>
        </w:numPr>
        <w:suppressAutoHyphens/>
        <w:spacing w:after="0" w:line="240" w:lineRule="auto"/>
        <w:rPr>
          <w:rFonts w:ascii="Verdana" w:eastAsia="Times New Roman" w:hAnsi="Verdana" w:cs="Tahoma"/>
          <w:color w:val="auto"/>
          <w:sz w:val="18"/>
          <w:szCs w:val="18"/>
        </w:rPr>
      </w:pPr>
      <w:r>
        <w:rPr>
          <w:rFonts w:ascii="Verdana" w:hAnsi="Verdana"/>
          <w:color w:val="auto"/>
          <w:sz w:val="18"/>
          <w:szCs w:val="18"/>
        </w:rPr>
        <w:t>I/We hereby declare that I/we have fulfilled the information obligations provided for in Article 13 or Article 14 of the GDPR* towards natural persons from whom we have directly or indirectly obtained personal data in order to compete for a public contract in this procedure**.</w:t>
      </w:r>
    </w:p>
    <w:p w14:paraId="35BD71B9" w14:textId="77777777" w:rsidR="00350567" w:rsidRDefault="00350567" w:rsidP="00350567">
      <w:pPr>
        <w:suppressAutoHyphens/>
        <w:spacing w:after="0" w:line="240" w:lineRule="auto"/>
        <w:ind w:left="1134"/>
        <w:rPr>
          <w:rFonts w:ascii="Verdana" w:eastAsia="Times New Roman" w:hAnsi="Verdana" w:cs="Tahoma"/>
          <w:i/>
          <w:color w:val="auto"/>
          <w:sz w:val="18"/>
          <w:szCs w:val="18"/>
        </w:rPr>
      </w:pPr>
      <w:r>
        <w:rPr>
          <w:rFonts w:ascii="Verdana" w:hAnsi="Verdana"/>
          <w:i/>
          <w:color w:val="auto"/>
          <w:sz w:val="18"/>
          <w:szCs w:val="18"/>
        </w:rPr>
        <w:t>**If the Economic Operator does not provide personal data other than those which concern it directly or the application of the information obligation pursuant to Article 13(4) or Article 14(5) of the GDPR is excluded, it should cross out the content of this declaration and add the entry ‘not applicable’.</w:t>
      </w:r>
    </w:p>
    <w:p w14:paraId="3FC0A54B" w14:textId="77777777" w:rsidR="00350567" w:rsidRDefault="00350567" w:rsidP="00350567">
      <w:pPr>
        <w:suppressAutoHyphens/>
        <w:spacing w:after="0" w:line="240" w:lineRule="auto"/>
        <w:ind w:left="1134"/>
        <w:rPr>
          <w:rFonts w:ascii="Verdana" w:eastAsia="Times New Roman" w:hAnsi="Verdana" w:cs="Tahoma"/>
          <w:i/>
          <w:color w:val="auto"/>
          <w:sz w:val="18"/>
          <w:szCs w:val="18"/>
        </w:rPr>
      </w:pPr>
    </w:p>
    <w:p w14:paraId="5C91F4FA" w14:textId="77777777" w:rsidR="00350567" w:rsidRPr="00D81107" w:rsidRDefault="00350567" w:rsidP="00350567">
      <w:pPr>
        <w:suppressAutoHyphens/>
        <w:spacing w:after="0" w:line="240" w:lineRule="auto"/>
        <w:ind w:left="709"/>
        <w:rPr>
          <w:rFonts w:ascii="Verdana" w:eastAsia="Times New Roman" w:hAnsi="Verdana" w:cs="Tahoma"/>
          <w:i/>
          <w:color w:val="auto"/>
          <w:sz w:val="18"/>
          <w:szCs w:val="18"/>
        </w:rPr>
      </w:pPr>
      <w:r w:rsidRPr="00D81107">
        <w:rPr>
          <w:rFonts w:ascii="Verdana" w:eastAsia="Times New Roman" w:hAnsi="Verdana" w:cs="Tahoma"/>
          <w:iCs/>
          <w:color w:val="auto"/>
          <w:sz w:val="18"/>
          <w:szCs w:val="18"/>
        </w:rPr>
        <w:t>5.</w:t>
      </w:r>
      <w:r>
        <w:rPr>
          <w:rFonts w:ascii="Verdana" w:eastAsia="Times New Roman" w:hAnsi="Verdana" w:cs="Tahoma"/>
          <w:iCs/>
          <w:color w:val="auto"/>
          <w:sz w:val="18"/>
          <w:szCs w:val="18"/>
        </w:rPr>
        <w:t>8</w:t>
      </w:r>
      <w:r w:rsidRPr="00D81107">
        <w:rPr>
          <w:rFonts w:ascii="Verdana" w:eastAsia="Times New Roman" w:hAnsi="Verdana" w:cs="Tahoma"/>
          <w:iCs/>
          <w:color w:val="auto"/>
          <w:sz w:val="18"/>
          <w:szCs w:val="18"/>
        </w:rPr>
        <w:t>.</w:t>
      </w:r>
      <w:r>
        <w:rPr>
          <w:rFonts w:ascii="Verdana" w:eastAsia="Times New Roman" w:hAnsi="Verdana" w:cs="Tahoma"/>
          <w:i/>
          <w:color w:val="auto"/>
          <w:sz w:val="18"/>
          <w:szCs w:val="18"/>
        </w:rPr>
        <w:t xml:space="preserve"> </w:t>
      </w:r>
      <w:r w:rsidRPr="005B6B7A">
        <w:rPr>
          <w:rFonts w:ascii="Verdana" w:eastAsia="Verdana" w:hAnsi="Verdana"/>
          <w:color w:val="auto"/>
          <w:sz w:val="18"/>
          <w:szCs w:val="18"/>
        </w:rPr>
        <w:t xml:space="preserve">I/We hereby declare that </w:t>
      </w:r>
      <w:r w:rsidRPr="005B6B7A">
        <w:rPr>
          <w:rFonts w:ascii="Verdana" w:eastAsia="Verdana" w:hAnsi="Verdana"/>
          <w:b/>
          <w:bCs/>
          <w:color w:val="auto"/>
          <w:sz w:val="18"/>
          <w:szCs w:val="18"/>
        </w:rPr>
        <w:t>(delete one of the following*)</w:t>
      </w:r>
      <w:r w:rsidRPr="005B6B7A">
        <w:rPr>
          <w:rFonts w:ascii="Verdana" w:eastAsia="Verdana" w:hAnsi="Verdana"/>
          <w:color w:val="auto"/>
          <w:sz w:val="18"/>
          <w:szCs w:val="18"/>
        </w:rPr>
        <w:t>:</w:t>
      </w:r>
    </w:p>
    <w:p w14:paraId="667006A4" w14:textId="77777777" w:rsidR="00350567" w:rsidRPr="00D81107" w:rsidRDefault="00350567" w:rsidP="00350567">
      <w:pPr>
        <w:spacing w:before="120" w:after="120"/>
        <w:ind w:left="709" w:hanging="283"/>
        <w:rPr>
          <w:rFonts w:ascii="Verdana" w:eastAsia="Verdana" w:hAnsi="Verdana"/>
          <w:i/>
          <w:iCs/>
          <w:color w:val="auto"/>
          <w:sz w:val="18"/>
          <w:szCs w:val="18"/>
        </w:rPr>
      </w:pPr>
      <w:r w:rsidRPr="00D81107">
        <w:rPr>
          <w:rFonts w:ascii="Verdana" w:eastAsia="Verdana" w:hAnsi="Verdana"/>
          <w:color w:val="auto"/>
          <w:szCs w:val="20"/>
        </w:rPr>
        <w:t xml:space="preserve">a) </w:t>
      </w:r>
      <w:r w:rsidRPr="00D81107">
        <w:rPr>
          <w:rFonts w:ascii="Verdana" w:eastAsia="Verdana" w:hAnsi="Verdana"/>
          <w:color w:val="auto"/>
          <w:sz w:val="18"/>
          <w:szCs w:val="18"/>
        </w:rPr>
        <w:t xml:space="preserve">the selection of our tender will not give rise to any tax liability for the Contracting Authority under the Value Added Tax legislation </w:t>
      </w:r>
      <w:r w:rsidRPr="00D81107">
        <w:rPr>
          <w:rFonts w:ascii="Verdana" w:eastAsia="Verdana" w:hAnsi="Verdana"/>
          <w:b/>
          <w:bCs/>
          <w:color w:val="auto"/>
          <w:sz w:val="18"/>
          <w:szCs w:val="18"/>
        </w:rPr>
        <w:t>*</w:t>
      </w:r>
      <w:r w:rsidRPr="00D81107">
        <w:rPr>
          <w:rFonts w:ascii="Verdana" w:eastAsia="Verdana" w:hAnsi="Verdana"/>
          <w:color w:val="auto"/>
          <w:sz w:val="18"/>
          <w:szCs w:val="18"/>
        </w:rPr>
        <w:t xml:space="preserve"> – </w:t>
      </w:r>
      <w:r w:rsidRPr="00D81107">
        <w:rPr>
          <w:rFonts w:ascii="Verdana" w:eastAsia="Verdana" w:hAnsi="Verdana"/>
          <w:i/>
          <w:iCs/>
          <w:color w:val="auto"/>
          <w:sz w:val="18"/>
          <w:szCs w:val="18"/>
        </w:rPr>
        <w:t>concerns entrepreneurs obliged to apply the provisions of the Value Added Tax (VAT) Act - 23% VAT rate; or</w:t>
      </w:r>
    </w:p>
    <w:p w14:paraId="72BBAA07" w14:textId="77777777" w:rsidR="00350567" w:rsidRPr="00D81107" w:rsidRDefault="00350567" w:rsidP="00350567">
      <w:pPr>
        <w:spacing w:before="120" w:after="120"/>
        <w:ind w:left="709" w:hanging="283"/>
        <w:rPr>
          <w:rFonts w:ascii="Verdana" w:eastAsia="Times New Roman" w:hAnsi="Verdana" w:cs="Tahoma"/>
          <w:color w:val="auto"/>
          <w:sz w:val="18"/>
          <w:szCs w:val="18"/>
        </w:rPr>
      </w:pPr>
      <w:r w:rsidRPr="00D81107">
        <w:rPr>
          <w:rFonts w:ascii="Verdana" w:eastAsia="Verdana" w:hAnsi="Verdana"/>
          <w:color w:val="auto"/>
          <w:sz w:val="18"/>
          <w:szCs w:val="18"/>
        </w:rPr>
        <w:t xml:space="preserve">b) the selection of our tender will give rise to tax liability for the Contracting Authority under the Value Added Tax legislation </w:t>
      </w:r>
      <w:r w:rsidRPr="00D81107">
        <w:rPr>
          <w:rFonts w:ascii="Verdana" w:eastAsia="Verdana" w:hAnsi="Verdana"/>
          <w:b/>
          <w:bCs/>
          <w:color w:val="auto"/>
          <w:sz w:val="18"/>
          <w:szCs w:val="18"/>
        </w:rPr>
        <w:t>*</w:t>
      </w:r>
      <w:r w:rsidRPr="00D81107">
        <w:rPr>
          <w:rFonts w:ascii="Verdana" w:eastAsia="Verdana" w:hAnsi="Verdana"/>
          <w:color w:val="auto"/>
          <w:sz w:val="18"/>
          <w:szCs w:val="18"/>
        </w:rPr>
        <w:t xml:space="preserve"> – </w:t>
      </w:r>
      <w:r w:rsidRPr="00D81107">
        <w:rPr>
          <w:rFonts w:ascii="Verdana" w:eastAsia="Verdana" w:hAnsi="Verdana"/>
          <w:i/>
          <w:iCs/>
          <w:color w:val="auto"/>
          <w:sz w:val="18"/>
          <w:szCs w:val="18"/>
        </w:rPr>
        <w:t xml:space="preserve">concerns foreign </w:t>
      </w:r>
      <w:r w:rsidRPr="00D81107">
        <w:rPr>
          <w:rFonts w:ascii="Verdana" w:eastAsia="Verdana" w:hAnsi="Verdana"/>
          <w:i/>
          <w:iCs/>
          <w:color w:val="auto"/>
          <w:sz w:val="18"/>
          <w:szCs w:val="18"/>
        </w:rPr>
        <w:lastRenderedPageBreak/>
        <w:t xml:space="preserve">entrepreneurs settling tax outside Poland, who are not obliged to apply the provisions of the VAT Act. </w:t>
      </w:r>
    </w:p>
    <w:p w14:paraId="2476B054" w14:textId="77777777" w:rsidR="00350567" w:rsidRPr="00D81107" w:rsidRDefault="00350567" w:rsidP="00350567">
      <w:pPr>
        <w:spacing w:before="120" w:after="120"/>
        <w:ind w:left="709" w:hanging="283"/>
        <w:rPr>
          <w:rFonts w:ascii="Verdana" w:hAnsi="Verdana"/>
          <w:color w:val="000000"/>
          <w:sz w:val="18"/>
          <w:szCs w:val="18"/>
        </w:rPr>
      </w:pPr>
      <w:r w:rsidRPr="00D81107">
        <w:rPr>
          <w:rFonts w:ascii="Verdana" w:eastAsia="Verdana" w:hAnsi="Verdana"/>
          <w:color w:val="auto"/>
          <w:sz w:val="18"/>
          <w:szCs w:val="18"/>
        </w:rPr>
        <w:t>In view of the above ("letter B"), we hereby declare as follows:</w:t>
      </w:r>
    </w:p>
    <w:tbl>
      <w:tblPr>
        <w:tblW w:w="7938" w:type="dxa"/>
        <w:tblInd w:w="392" w:type="dxa"/>
        <w:tblLayout w:type="fixed"/>
        <w:tblLook w:val="0400" w:firstRow="0" w:lastRow="0" w:firstColumn="0" w:lastColumn="0" w:noHBand="0" w:noVBand="1"/>
      </w:tblPr>
      <w:tblGrid>
        <w:gridCol w:w="709"/>
        <w:gridCol w:w="2409"/>
        <w:gridCol w:w="2694"/>
        <w:gridCol w:w="2126"/>
      </w:tblGrid>
      <w:tr w:rsidR="00350567" w:rsidRPr="005B6B7A" w14:paraId="7626ACD5" w14:textId="77777777" w:rsidTr="00C7745C">
        <w:trPr>
          <w:trHeight w:val="320"/>
        </w:trPr>
        <w:tc>
          <w:tcPr>
            <w:tcW w:w="709" w:type="dxa"/>
            <w:tcBorders>
              <w:top w:val="single" w:sz="8" w:space="0" w:color="000000"/>
              <w:left w:val="single" w:sz="8" w:space="0" w:color="000000"/>
              <w:bottom w:val="single" w:sz="4" w:space="0" w:color="000000"/>
              <w:right w:val="nil"/>
            </w:tcBorders>
            <w:shd w:val="clear" w:color="auto" w:fill="FFFFFF"/>
            <w:vAlign w:val="center"/>
          </w:tcPr>
          <w:p w14:paraId="78573BA3" w14:textId="77777777" w:rsidR="00350567" w:rsidRPr="00D81107" w:rsidRDefault="00350567" w:rsidP="00C7745C">
            <w:pPr>
              <w:spacing w:before="120" w:after="120" w:line="240" w:lineRule="auto"/>
              <w:jc w:val="center"/>
              <w:rPr>
                <w:rFonts w:ascii="Verdana" w:hAnsi="Verdana"/>
                <w:b/>
                <w:color w:val="000000"/>
                <w:sz w:val="18"/>
                <w:szCs w:val="18"/>
              </w:rPr>
            </w:pPr>
            <w:r w:rsidRPr="00D81107">
              <w:rPr>
                <w:rFonts w:ascii="Verdana" w:eastAsia="Verdana" w:hAnsi="Verdana"/>
                <w:b/>
                <w:color w:val="000000"/>
                <w:sz w:val="18"/>
                <w:szCs w:val="18"/>
              </w:rPr>
              <w:t>No.</w:t>
            </w:r>
          </w:p>
        </w:tc>
        <w:tc>
          <w:tcPr>
            <w:tcW w:w="2409" w:type="dxa"/>
            <w:tcBorders>
              <w:top w:val="single" w:sz="8" w:space="0" w:color="000000"/>
              <w:left w:val="single" w:sz="4" w:space="0" w:color="000000"/>
              <w:bottom w:val="single" w:sz="4" w:space="0" w:color="000000"/>
              <w:right w:val="nil"/>
            </w:tcBorders>
            <w:shd w:val="clear" w:color="auto" w:fill="FFFFFF"/>
            <w:vAlign w:val="center"/>
          </w:tcPr>
          <w:p w14:paraId="4597D41A" w14:textId="77777777" w:rsidR="00350567" w:rsidRPr="00D81107" w:rsidRDefault="00350567" w:rsidP="00C7745C">
            <w:pPr>
              <w:spacing w:before="120" w:after="120" w:line="240" w:lineRule="auto"/>
              <w:jc w:val="center"/>
              <w:rPr>
                <w:rFonts w:ascii="Verdana" w:eastAsia="Verdana" w:hAnsi="Verdana"/>
                <w:b/>
                <w:color w:val="000000"/>
                <w:sz w:val="18"/>
                <w:szCs w:val="18"/>
              </w:rPr>
            </w:pPr>
            <w:r w:rsidRPr="00D81107">
              <w:rPr>
                <w:rFonts w:ascii="Verdana" w:eastAsia="Verdana" w:hAnsi="Verdana"/>
                <w:b/>
                <w:color w:val="000000"/>
                <w:sz w:val="18"/>
                <w:szCs w:val="18"/>
              </w:rPr>
              <w:t>Name (type) of goods/services the supply or provision of which will lead to a tax obligation on the part of the Contracting Authority</w:t>
            </w:r>
          </w:p>
        </w:tc>
        <w:tc>
          <w:tcPr>
            <w:tcW w:w="2694" w:type="dxa"/>
            <w:tcBorders>
              <w:top w:val="single" w:sz="8" w:space="0" w:color="000000"/>
              <w:left w:val="single" w:sz="4" w:space="0" w:color="000000"/>
              <w:bottom w:val="single" w:sz="4" w:space="0" w:color="000000"/>
              <w:right w:val="single" w:sz="8" w:space="0" w:color="000000"/>
            </w:tcBorders>
            <w:shd w:val="clear" w:color="auto" w:fill="FFFFFF"/>
            <w:vAlign w:val="center"/>
          </w:tcPr>
          <w:p w14:paraId="6CB0B4E5" w14:textId="77777777" w:rsidR="00350567" w:rsidRPr="00D81107" w:rsidRDefault="00350567" w:rsidP="00C7745C">
            <w:pPr>
              <w:spacing w:before="120" w:after="120" w:line="240" w:lineRule="auto"/>
              <w:jc w:val="center"/>
              <w:rPr>
                <w:rFonts w:ascii="Verdana" w:eastAsia="Verdana" w:hAnsi="Verdana"/>
                <w:b/>
                <w:color w:val="000000"/>
                <w:sz w:val="18"/>
                <w:szCs w:val="18"/>
              </w:rPr>
            </w:pPr>
            <w:r w:rsidRPr="00D81107">
              <w:rPr>
                <w:rFonts w:ascii="Verdana" w:eastAsia="Verdana" w:hAnsi="Verdana"/>
                <w:b/>
                <w:color w:val="000000"/>
                <w:sz w:val="18"/>
                <w:szCs w:val="18"/>
              </w:rPr>
              <w:t xml:space="preserve">Value of goods/services covered by the tax liability of the Contracting Authority, without tax </w:t>
            </w:r>
          </w:p>
          <w:p w14:paraId="5218B205" w14:textId="77777777" w:rsidR="00350567" w:rsidRPr="00D81107" w:rsidRDefault="00350567" w:rsidP="00C7745C">
            <w:pPr>
              <w:spacing w:before="120" w:after="120" w:line="240" w:lineRule="auto"/>
              <w:jc w:val="center"/>
              <w:rPr>
                <w:rFonts w:ascii="Verdana" w:eastAsia="Verdana" w:hAnsi="Verdana"/>
                <w:b/>
                <w:color w:val="000000"/>
                <w:sz w:val="18"/>
                <w:szCs w:val="18"/>
              </w:rPr>
            </w:pPr>
            <w:r w:rsidRPr="00D81107">
              <w:rPr>
                <w:rFonts w:ascii="Verdana" w:eastAsia="Verdana" w:hAnsi="Verdana"/>
                <w:b/>
                <w:color w:val="000000"/>
                <w:sz w:val="18"/>
                <w:szCs w:val="18"/>
              </w:rPr>
              <w:t>(net amount)</w:t>
            </w:r>
          </w:p>
        </w:tc>
        <w:tc>
          <w:tcPr>
            <w:tcW w:w="2126" w:type="dxa"/>
            <w:tcBorders>
              <w:top w:val="single" w:sz="8" w:space="0" w:color="000000"/>
              <w:left w:val="single" w:sz="4" w:space="0" w:color="000000"/>
              <w:bottom w:val="single" w:sz="4" w:space="0" w:color="000000"/>
              <w:right w:val="single" w:sz="8" w:space="0" w:color="000000"/>
            </w:tcBorders>
            <w:shd w:val="clear" w:color="auto" w:fill="FFFFFF"/>
          </w:tcPr>
          <w:p w14:paraId="18725B56" w14:textId="77777777" w:rsidR="00350567" w:rsidRPr="00D81107" w:rsidRDefault="00350567" w:rsidP="00C7745C">
            <w:pPr>
              <w:spacing w:before="120" w:after="120" w:line="240" w:lineRule="auto"/>
              <w:jc w:val="center"/>
              <w:rPr>
                <w:rFonts w:ascii="Verdana" w:eastAsia="Verdana" w:hAnsi="Verdana"/>
                <w:b/>
                <w:color w:val="000000"/>
                <w:sz w:val="18"/>
                <w:szCs w:val="18"/>
              </w:rPr>
            </w:pPr>
            <w:r w:rsidRPr="00D81107">
              <w:rPr>
                <w:rFonts w:ascii="Verdana" w:eastAsia="Verdana" w:hAnsi="Verdana"/>
                <w:b/>
                <w:color w:val="000000"/>
                <w:sz w:val="18"/>
                <w:szCs w:val="18"/>
              </w:rPr>
              <w:t>Rate of tax on goods and services arising at the Contracting Authority (there is a 23%VAT rate for these services)</w:t>
            </w:r>
          </w:p>
        </w:tc>
      </w:tr>
      <w:tr w:rsidR="00350567" w:rsidRPr="00D81107" w14:paraId="5D25A4A9" w14:textId="77777777" w:rsidTr="00C7745C">
        <w:trPr>
          <w:trHeight w:val="482"/>
        </w:trPr>
        <w:tc>
          <w:tcPr>
            <w:tcW w:w="709" w:type="dxa"/>
            <w:tcBorders>
              <w:top w:val="single" w:sz="4" w:space="0" w:color="000000"/>
              <w:left w:val="single" w:sz="8" w:space="0" w:color="000000"/>
              <w:bottom w:val="single" w:sz="4" w:space="0" w:color="000000"/>
              <w:right w:val="nil"/>
            </w:tcBorders>
            <w:shd w:val="clear" w:color="auto" w:fill="auto"/>
          </w:tcPr>
          <w:p w14:paraId="44C1693B" w14:textId="77777777" w:rsidR="00350567" w:rsidRPr="00D81107" w:rsidRDefault="00350567" w:rsidP="00C7745C">
            <w:pPr>
              <w:spacing w:before="120" w:after="120" w:line="240" w:lineRule="auto"/>
              <w:rPr>
                <w:rFonts w:ascii="Verdana" w:hAnsi="Verdana"/>
                <w:sz w:val="18"/>
                <w:szCs w:val="18"/>
              </w:rPr>
            </w:pPr>
          </w:p>
        </w:tc>
        <w:tc>
          <w:tcPr>
            <w:tcW w:w="2409" w:type="dxa"/>
            <w:tcBorders>
              <w:top w:val="single" w:sz="4" w:space="0" w:color="000000"/>
              <w:left w:val="single" w:sz="4" w:space="0" w:color="000000"/>
              <w:bottom w:val="single" w:sz="4" w:space="0" w:color="000000"/>
              <w:right w:val="nil"/>
            </w:tcBorders>
            <w:shd w:val="clear" w:color="auto" w:fill="auto"/>
          </w:tcPr>
          <w:p w14:paraId="4AEECE08" w14:textId="77777777" w:rsidR="00350567" w:rsidRPr="00D81107" w:rsidRDefault="00350567" w:rsidP="00C7745C">
            <w:pPr>
              <w:spacing w:before="120" w:after="120" w:line="240" w:lineRule="auto"/>
              <w:rPr>
                <w:rFonts w:ascii="Verdana" w:hAnsi="Verdana"/>
                <w:sz w:val="18"/>
                <w:szCs w:val="18"/>
              </w:rPr>
            </w:pPr>
          </w:p>
        </w:tc>
        <w:tc>
          <w:tcPr>
            <w:tcW w:w="2694" w:type="dxa"/>
            <w:tcBorders>
              <w:top w:val="single" w:sz="4" w:space="0" w:color="000000"/>
              <w:left w:val="single" w:sz="4" w:space="0" w:color="000000"/>
              <w:bottom w:val="single" w:sz="4" w:space="0" w:color="000000"/>
              <w:right w:val="single" w:sz="8" w:space="0" w:color="000000"/>
            </w:tcBorders>
            <w:shd w:val="clear" w:color="auto" w:fill="auto"/>
          </w:tcPr>
          <w:p w14:paraId="4662DB54" w14:textId="77777777" w:rsidR="00350567" w:rsidRPr="00D81107" w:rsidRDefault="00350567" w:rsidP="00C7745C">
            <w:pPr>
              <w:spacing w:before="120" w:after="120" w:line="240" w:lineRule="auto"/>
              <w:rPr>
                <w:rFonts w:ascii="Verdana" w:hAnsi="Verdana"/>
                <w:sz w:val="18"/>
                <w:szCs w:val="18"/>
              </w:rPr>
            </w:pPr>
          </w:p>
        </w:tc>
        <w:tc>
          <w:tcPr>
            <w:tcW w:w="2126" w:type="dxa"/>
            <w:tcBorders>
              <w:top w:val="single" w:sz="4" w:space="0" w:color="000000"/>
              <w:left w:val="single" w:sz="4" w:space="0" w:color="000000"/>
              <w:bottom w:val="single" w:sz="4" w:space="0" w:color="000000"/>
              <w:right w:val="single" w:sz="8" w:space="0" w:color="000000"/>
            </w:tcBorders>
          </w:tcPr>
          <w:p w14:paraId="5984F7DC" w14:textId="77777777" w:rsidR="00350567" w:rsidRPr="00D81107" w:rsidRDefault="00350567" w:rsidP="00C7745C">
            <w:pPr>
              <w:spacing w:before="120" w:after="120" w:line="240" w:lineRule="auto"/>
              <w:rPr>
                <w:rFonts w:ascii="Verdana" w:hAnsi="Verdana"/>
                <w:sz w:val="18"/>
                <w:szCs w:val="18"/>
              </w:rPr>
            </w:pPr>
          </w:p>
        </w:tc>
      </w:tr>
      <w:tr w:rsidR="00350567" w:rsidRPr="00D81107" w14:paraId="1378B88F" w14:textId="77777777" w:rsidTr="00C7745C">
        <w:trPr>
          <w:trHeight w:val="482"/>
        </w:trPr>
        <w:tc>
          <w:tcPr>
            <w:tcW w:w="709" w:type="dxa"/>
            <w:tcBorders>
              <w:top w:val="single" w:sz="4" w:space="0" w:color="000000"/>
              <w:left w:val="single" w:sz="8" w:space="0" w:color="000000"/>
              <w:bottom w:val="single" w:sz="4" w:space="0" w:color="000000"/>
              <w:right w:val="nil"/>
            </w:tcBorders>
            <w:shd w:val="clear" w:color="auto" w:fill="auto"/>
          </w:tcPr>
          <w:p w14:paraId="082ADD43" w14:textId="77777777" w:rsidR="00350567" w:rsidRPr="00D81107" w:rsidRDefault="00350567" w:rsidP="00C7745C">
            <w:pPr>
              <w:spacing w:before="120" w:after="120" w:line="240" w:lineRule="auto"/>
              <w:rPr>
                <w:rFonts w:ascii="Verdana" w:hAnsi="Verdana"/>
                <w:sz w:val="18"/>
                <w:szCs w:val="18"/>
              </w:rPr>
            </w:pPr>
          </w:p>
        </w:tc>
        <w:tc>
          <w:tcPr>
            <w:tcW w:w="2409" w:type="dxa"/>
            <w:tcBorders>
              <w:top w:val="single" w:sz="4" w:space="0" w:color="000000"/>
              <w:left w:val="single" w:sz="4" w:space="0" w:color="000000"/>
              <w:bottom w:val="single" w:sz="4" w:space="0" w:color="000000"/>
              <w:right w:val="nil"/>
            </w:tcBorders>
            <w:shd w:val="clear" w:color="auto" w:fill="auto"/>
          </w:tcPr>
          <w:p w14:paraId="6F76FC19" w14:textId="77777777" w:rsidR="00350567" w:rsidRPr="00D81107" w:rsidRDefault="00350567" w:rsidP="00C7745C">
            <w:pPr>
              <w:spacing w:before="120" w:after="120" w:line="240" w:lineRule="auto"/>
              <w:rPr>
                <w:rFonts w:ascii="Verdana" w:hAnsi="Verdana"/>
                <w:sz w:val="18"/>
                <w:szCs w:val="18"/>
              </w:rPr>
            </w:pPr>
          </w:p>
        </w:tc>
        <w:tc>
          <w:tcPr>
            <w:tcW w:w="2694" w:type="dxa"/>
            <w:tcBorders>
              <w:top w:val="single" w:sz="4" w:space="0" w:color="000000"/>
              <w:left w:val="single" w:sz="4" w:space="0" w:color="000000"/>
              <w:bottom w:val="single" w:sz="4" w:space="0" w:color="000000"/>
              <w:right w:val="single" w:sz="8" w:space="0" w:color="000000"/>
            </w:tcBorders>
            <w:shd w:val="clear" w:color="auto" w:fill="auto"/>
          </w:tcPr>
          <w:p w14:paraId="42B24417" w14:textId="77777777" w:rsidR="00350567" w:rsidRPr="00D81107" w:rsidRDefault="00350567" w:rsidP="00C7745C">
            <w:pPr>
              <w:spacing w:before="120" w:after="120" w:line="240" w:lineRule="auto"/>
              <w:rPr>
                <w:rFonts w:ascii="Verdana" w:hAnsi="Verdana"/>
                <w:sz w:val="18"/>
                <w:szCs w:val="18"/>
              </w:rPr>
            </w:pPr>
          </w:p>
        </w:tc>
        <w:tc>
          <w:tcPr>
            <w:tcW w:w="2126" w:type="dxa"/>
            <w:tcBorders>
              <w:top w:val="single" w:sz="4" w:space="0" w:color="000000"/>
              <w:left w:val="single" w:sz="4" w:space="0" w:color="000000"/>
              <w:bottom w:val="single" w:sz="4" w:space="0" w:color="000000"/>
              <w:right w:val="single" w:sz="8" w:space="0" w:color="000000"/>
            </w:tcBorders>
          </w:tcPr>
          <w:p w14:paraId="4BEB0DAE" w14:textId="77777777" w:rsidR="00350567" w:rsidRPr="00D81107" w:rsidRDefault="00350567" w:rsidP="00C7745C">
            <w:pPr>
              <w:spacing w:before="120" w:after="120" w:line="240" w:lineRule="auto"/>
              <w:rPr>
                <w:rFonts w:ascii="Verdana" w:hAnsi="Verdana"/>
                <w:sz w:val="18"/>
                <w:szCs w:val="18"/>
              </w:rPr>
            </w:pPr>
          </w:p>
        </w:tc>
      </w:tr>
    </w:tbl>
    <w:p w14:paraId="194D1274" w14:textId="77777777" w:rsidR="00350567" w:rsidRPr="00D81107" w:rsidRDefault="00350567" w:rsidP="00350567">
      <w:pPr>
        <w:widowControl w:val="0"/>
        <w:tabs>
          <w:tab w:val="left" w:pos="-29536"/>
          <w:tab w:val="left" w:pos="-24468"/>
          <w:tab w:val="left" w:pos="-9811"/>
        </w:tabs>
        <w:spacing w:after="0" w:line="240" w:lineRule="auto"/>
        <w:rPr>
          <w:rFonts w:ascii="Verdana" w:hAnsi="Verdana"/>
          <w:color w:val="000000"/>
          <w:sz w:val="18"/>
          <w:szCs w:val="18"/>
          <w:highlight w:val="yellow"/>
        </w:rPr>
      </w:pPr>
    </w:p>
    <w:p w14:paraId="3CC9B113" w14:textId="77777777" w:rsidR="00350567" w:rsidRPr="00D81107" w:rsidRDefault="00350567" w:rsidP="00350567">
      <w:pPr>
        <w:widowControl w:val="0"/>
        <w:tabs>
          <w:tab w:val="left" w:pos="-29536"/>
          <w:tab w:val="left" w:pos="-24468"/>
          <w:tab w:val="left" w:pos="-9811"/>
        </w:tabs>
        <w:spacing w:after="0" w:line="240" w:lineRule="auto"/>
        <w:rPr>
          <w:rFonts w:ascii="Verdana" w:hAnsi="Verdana"/>
          <w:color w:val="000000"/>
          <w:sz w:val="18"/>
          <w:szCs w:val="18"/>
        </w:rPr>
      </w:pPr>
      <w:r w:rsidRPr="00D81107">
        <w:rPr>
          <w:rFonts w:ascii="Verdana" w:eastAsia="Verdana" w:hAnsi="Verdana"/>
          <w:color w:val="000000"/>
          <w:sz w:val="18"/>
          <w:szCs w:val="18"/>
        </w:rPr>
        <w:t>If none of the above items are crossed out, the Contracting Authority will, according to the documents in its possession from the Contractor, qualify who is liable for tax on the basis of the country of residence. The tax liability shall arise in case of:</w:t>
      </w:r>
    </w:p>
    <w:p w14:paraId="209B03F1" w14:textId="77777777" w:rsidR="00350567" w:rsidRPr="00D81107" w:rsidRDefault="00350567" w:rsidP="00350567">
      <w:pPr>
        <w:widowControl w:val="0"/>
        <w:numPr>
          <w:ilvl w:val="0"/>
          <w:numId w:val="13"/>
        </w:numPr>
        <w:spacing w:after="0" w:line="240" w:lineRule="auto"/>
        <w:contextualSpacing/>
        <w:rPr>
          <w:rFonts w:ascii="Verdana" w:hAnsi="Verdana"/>
          <w:color w:val="000000"/>
          <w:sz w:val="18"/>
          <w:szCs w:val="18"/>
        </w:rPr>
      </w:pPr>
      <w:r w:rsidRPr="00D81107">
        <w:rPr>
          <w:rFonts w:ascii="Verdana" w:eastAsia="Verdana" w:hAnsi="Verdana"/>
          <w:color w:val="000000"/>
          <w:sz w:val="18"/>
          <w:szCs w:val="18"/>
        </w:rPr>
        <w:t>intra-Community acquisition of goods,</w:t>
      </w:r>
    </w:p>
    <w:p w14:paraId="75F2E673" w14:textId="77777777" w:rsidR="00350567" w:rsidRPr="00D81107" w:rsidRDefault="00350567" w:rsidP="00350567">
      <w:pPr>
        <w:widowControl w:val="0"/>
        <w:numPr>
          <w:ilvl w:val="0"/>
          <w:numId w:val="13"/>
        </w:numPr>
        <w:spacing w:after="0" w:line="240" w:lineRule="auto"/>
        <w:contextualSpacing/>
        <w:rPr>
          <w:rFonts w:ascii="Verdana" w:hAnsi="Verdana"/>
          <w:color w:val="000000"/>
          <w:sz w:val="18"/>
          <w:szCs w:val="18"/>
        </w:rPr>
      </w:pPr>
      <w:r w:rsidRPr="00D81107">
        <w:rPr>
          <w:rFonts w:ascii="Verdana" w:eastAsia="Verdana" w:hAnsi="Verdana"/>
          <w:color w:val="000000"/>
          <w:sz w:val="18"/>
          <w:szCs w:val="18"/>
        </w:rPr>
        <w:t>import of services or goods.</w:t>
      </w:r>
    </w:p>
    <w:p w14:paraId="027FC8EF" w14:textId="77777777" w:rsidR="00350567" w:rsidRPr="00A3671B" w:rsidRDefault="00350567" w:rsidP="00350567">
      <w:pPr>
        <w:suppressAutoHyphens/>
        <w:spacing w:after="0" w:line="240" w:lineRule="auto"/>
        <w:ind w:left="1080"/>
        <w:rPr>
          <w:rFonts w:ascii="Verdana" w:eastAsia="Times New Roman" w:hAnsi="Verdana" w:cs="Tahoma"/>
          <w:i/>
          <w:color w:val="auto"/>
          <w:sz w:val="18"/>
          <w:szCs w:val="18"/>
        </w:rPr>
      </w:pPr>
    </w:p>
    <w:p w14:paraId="7B4C35BD" w14:textId="77777777" w:rsidR="00350567" w:rsidRPr="00544A6D" w:rsidRDefault="00350567" w:rsidP="00350567">
      <w:pPr>
        <w:suppressAutoHyphens/>
        <w:spacing w:after="0" w:line="240" w:lineRule="auto"/>
        <w:ind w:left="708"/>
        <w:rPr>
          <w:rFonts w:ascii="Verdana" w:eastAsia="Times New Roman" w:hAnsi="Verdana" w:cs="Tahoma"/>
          <w:color w:val="auto"/>
          <w:sz w:val="18"/>
          <w:szCs w:val="18"/>
          <w:lang w:val="x-none" w:eastAsia="x-none"/>
        </w:rPr>
      </w:pPr>
    </w:p>
    <w:p w14:paraId="35B6875A" w14:textId="77777777" w:rsidR="00350567" w:rsidRPr="005B6B7A" w:rsidRDefault="00350567" w:rsidP="00350567">
      <w:pPr>
        <w:numPr>
          <w:ilvl w:val="1"/>
          <w:numId w:val="14"/>
        </w:numPr>
        <w:suppressAutoHyphens/>
        <w:spacing w:after="0" w:line="240" w:lineRule="auto"/>
        <w:rPr>
          <w:rFonts w:ascii="Verdana" w:eastAsia="Times New Roman" w:hAnsi="Verdana" w:cs="Tahoma"/>
          <w:color w:val="auto"/>
          <w:sz w:val="18"/>
          <w:szCs w:val="18"/>
        </w:rPr>
      </w:pPr>
      <w:r w:rsidRPr="005B6B7A">
        <w:rPr>
          <w:rFonts w:ascii="Verdana" w:hAnsi="Verdana"/>
          <w:color w:val="auto"/>
          <w:sz w:val="18"/>
          <w:szCs w:val="18"/>
        </w:rPr>
        <w:t>Documents constituting company secrets are included in the file ...................., attached to the tender (fill in, if applicable).</w:t>
      </w:r>
    </w:p>
    <w:p w14:paraId="367363A2" w14:textId="77777777" w:rsidR="00350567" w:rsidRPr="005B6B7A" w:rsidRDefault="00350567" w:rsidP="00350567">
      <w:pPr>
        <w:suppressAutoHyphens/>
        <w:spacing w:after="0" w:line="240" w:lineRule="auto"/>
        <w:ind w:left="1080"/>
        <w:rPr>
          <w:rFonts w:ascii="Verdana" w:eastAsia="Times New Roman" w:hAnsi="Verdana" w:cs="Tahoma"/>
          <w:color w:val="auto"/>
          <w:sz w:val="18"/>
          <w:szCs w:val="18"/>
        </w:rPr>
      </w:pPr>
    </w:p>
    <w:p w14:paraId="03C212D3" w14:textId="77777777" w:rsidR="00350567" w:rsidRDefault="00350567" w:rsidP="00350567">
      <w:pPr>
        <w:numPr>
          <w:ilvl w:val="1"/>
          <w:numId w:val="14"/>
        </w:numPr>
        <w:suppressAutoHyphens/>
        <w:spacing w:after="0" w:line="240" w:lineRule="auto"/>
        <w:rPr>
          <w:rFonts w:ascii="Verdana" w:eastAsia="Times New Roman" w:hAnsi="Verdana" w:cs="Tahoma"/>
          <w:color w:val="auto"/>
          <w:sz w:val="18"/>
          <w:szCs w:val="18"/>
        </w:rPr>
      </w:pPr>
      <w:r>
        <w:rPr>
          <w:rFonts w:ascii="Verdana" w:hAnsi="Verdana"/>
          <w:color w:val="auto"/>
          <w:sz w:val="18"/>
          <w:szCs w:val="18"/>
        </w:rPr>
        <w:t>I/We hereby declare that as an economic operator I am / we are:</w:t>
      </w:r>
    </w:p>
    <w:p w14:paraId="4758DB61" w14:textId="77777777" w:rsidR="00350567" w:rsidRPr="00287486" w:rsidRDefault="00350567" w:rsidP="00350567">
      <w:pPr>
        <w:ind w:left="720"/>
        <w:contextualSpacing/>
        <w:rPr>
          <w:rFonts w:ascii="Verdana" w:eastAsia="Times New Roman" w:hAnsi="Verdana" w:cs="Tahoma"/>
          <w:color w:val="auto"/>
          <w:sz w:val="18"/>
          <w:szCs w:val="18"/>
        </w:rPr>
      </w:pPr>
      <w:r>
        <w:rPr>
          <w:rFonts w:ascii="Verdana" w:hAnsi="Verdana"/>
          <w:color w:val="auto"/>
          <w:sz w:val="18"/>
          <w:szCs w:val="18"/>
        </w:rPr>
        <w:t xml:space="preserve"> - a micro enterprise</w:t>
      </w:r>
    </w:p>
    <w:p w14:paraId="36E4F0F4" w14:textId="77777777" w:rsidR="00350567" w:rsidRPr="00287486" w:rsidRDefault="00350567" w:rsidP="00350567">
      <w:pPr>
        <w:ind w:left="720"/>
        <w:contextualSpacing/>
        <w:rPr>
          <w:rFonts w:ascii="Verdana" w:eastAsia="Times New Roman" w:hAnsi="Verdana" w:cs="Tahoma"/>
          <w:color w:val="auto"/>
          <w:sz w:val="18"/>
          <w:szCs w:val="18"/>
        </w:rPr>
      </w:pPr>
      <w:r>
        <w:rPr>
          <w:rFonts w:ascii="Verdana" w:hAnsi="Verdana"/>
          <w:color w:val="auto"/>
          <w:sz w:val="18"/>
          <w:szCs w:val="18"/>
        </w:rPr>
        <w:t xml:space="preserve"> - a small enterprise</w:t>
      </w:r>
    </w:p>
    <w:p w14:paraId="07FC9CE2" w14:textId="77777777" w:rsidR="00350567" w:rsidRDefault="00350567" w:rsidP="00350567">
      <w:pPr>
        <w:ind w:left="720"/>
        <w:contextualSpacing/>
        <w:rPr>
          <w:rFonts w:ascii="Verdana" w:eastAsia="Times New Roman" w:hAnsi="Verdana" w:cs="Tahoma"/>
          <w:color w:val="auto"/>
          <w:sz w:val="18"/>
          <w:szCs w:val="18"/>
        </w:rPr>
      </w:pPr>
      <w:r>
        <w:rPr>
          <w:rFonts w:ascii="Verdana" w:hAnsi="Verdana"/>
          <w:color w:val="auto"/>
          <w:sz w:val="18"/>
          <w:szCs w:val="18"/>
        </w:rPr>
        <w:t xml:space="preserve"> </w:t>
      </w:r>
      <w:r>
        <w:rPr>
          <w:rFonts w:ascii="Verdana" w:hAnsi="Verdana"/>
          <w:color w:val="auto"/>
          <w:szCs w:val="18"/>
        </w:rPr>
        <w:t xml:space="preserve">- </w:t>
      </w:r>
      <w:r w:rsidRPr="00CE6B2F">
        <w:rPr>
          <w:rFonts w:ascii="Verdana" w:hAnsi="Verdana"/>
          <w:color w:val="auto"/>
          <w:sz w:val="18"/>
          <w:szCs w:val="18"/>
        </w:rPr>
        <w:t>a medium-sized enterprise</w:t>
      </w:r>
      <w:r>
        <w:rPr>
          <w:rFonts w:ascii="Verdana" w:hAnsi="Verdana"/>
          <w:color w:val="auto"/>
          <w:sz w:val="18"/>
          <w:szCs w:val="18"/>
        </w:rPr>
        <w:t xml:space="preserve"> </w:t>
      </w:r>
      <w:r>
        <w:rPr>
          <w:rStyle w:val="Odwoanieprzypisudolnego"/>
          <w:rFonts w:ascii="Verdana" w:eastAsia="Times New Roman" w:hAnsi="Verdana" w:cs="Tahoma"/>
          <w:color w:val="auto"/>
          <w:szCs w:val="18"/>
          <w:lang w:eastAsia="x-none"/>
        </w:rPr>
        <w:footnoteReference w:id="2"/>
      </w:r>
    </w:p>
    <w:p w14:paraId="011B2E39" w14:textId="77777777" w:rsidR="00350567" w:rsidRPr="00287486" w:rsidRDefault="00350567" w:rsidP="00350567">
      <w:pPr>
        <w:ind w:left="720"/>
        <w:contextualSpacing/>
        <w:rPr>
          <w:rFonts w:ascii="Verdana" w:eastAsia="Times New Roman" w:hAnsi="Verdana" w:cs="Tahoma"/>
          <w:color w:val="auto"/>
          <w:sz w:val="18"/>
          <w:szCs w:val="18"/>
          <w:lang w:eastAsia="x-none"/>
        </w:rPr>
      </w:pPr>
    </w:p>
    <w:p w14:paraId="0AC8E2F4" w14:textId="77777777" w:rsidR="00350567" w:rsidRPr="00287486" w:rsidRDefault="00350567" w:rsidP="00350567">
      <w:pPr>
        <w:ind w:left="720"/>
        <w:contextualSpacing/>
        <w:rPr>
          <w:rFonts w:ascii="Verdana" w:eastAsia="Times New Roman" w:hAnsi="Verdana" w:cs="Tahoma"/>
          <w:color w:val="auto"/>
          <w:sz w:val="18"/>
          <w:szCs w:val="18"/>
        </w:rPr>
      </w:pPr>
      <w:r>
        <w:rPr>
          <w:rFonts w:ascii="Verdana" w:hAnsi="Verdana"/>
          <w:color w:val="auto"/>
          <w:sz w:val="18"/>
          <w:szCs w:val="18"/>
        </w:rPr>
        <w:t xml:space="preserve">The information is required for statistical purposes only. </w:t>
      </w:r>
    </w:p>
    <w:p w14:paraId="57B75E7E" w14:textId="77777777" w:rsidR="00350567" w:rsidRPr="00287486" w:rsidRDefault="00350567" w:rsidP="00350567">
      <w:pPr>
        <w:ind w:left="720"/>
        <w:contextualSpacing/>
        <w:rPr>
          <w:rFonts w:ascii="Verdana" w:eastAsia="Times New Roman" w:hAnsi="Verdana" w:cs="Tahoma"/>
          <w:color w:val="auto"/>
          <w:sz w:val="18"/>
          <w:szCs w:val="18"/>
        </w:rPr>
      </w:pPr>
      <w:r>
        <w:rPr>
          <w:rFonts w:ascii="Verdana" w:hAnsi="Verdana"/>
          <w:color w:val="auto"/>
          <w:sz w:val="18"/>
          <w:szCs w:val="18"/>
        </w:rPr>
        <w:t>- Micro enterprise: an enterprise which employs less fewer than 10 persons and whose annual turnover and/or annual balance sheet total does not exceed EUR 2 million.</w:t>
      </w:r>
    </w:p>
    <w:p w14:paraId="30B0E16D" w14:textId="77777777" w:rsidR="00350567" w:rsidRPr="00287486" w:rsidRDefault="00350567" w:rsidP="00350567">
      <w:pPr>
        <w:ind w:left="720"/>
        <w:contextualSpacing/>
        <w:rPr>
          <w:rFonts w:ascii="Verdana" w:eastAsia="Times New Roman" w:hAnsi="Verdana" w:cs="Tahoma"/>
          <w:color w:val="auto"/>
          <w:sz w:val="18"/>
          <w:szCs w:val="18"/>
        </w:rPr>
      </w:pPr>
      <w:r>
        <w:rPr>
          <w:rFonts w:ascii="Verdana" w:hAnsi="Verdana"/>
          <w:color w:val="auto"/>
          <w:sz w:val="18"/>
          <w:szCs w:val="18"/>
        </w:rPr>
        <w:t>- Small enterprise: an enterprise which employs fewer than 50 persons and whose annual turnover and/or annual balance sheet total does not exceed EUR 10 million.</w:t>
      </w:r>
    </w:p>
    <w:p w14:paraId="0CC4E612" w14:textId="77777777" w:rsidR="00350567" w:rsidRDefault="00350567" w:rsidP="00350567">
      <w:pPr>
        <w:ind w:left="720"/>
        <w:contextualSpacing/>
        <w:rPr>
          <w:rFonts w:ascii="Verdana" w:eastAsia="Times New Roman" w:hAnsi="Verdana" w:cs="Tahoma"/>
          <w:color w:val="auto"/>
          <w:sz w:val="18"/>
          <w:szCs w:val="18"/>
        </w:rPr>
      </w:pPr>
      <w:r>
        <w:rPr>
          <w:rFonts w:ascii="Verdana" w:hAnsi="Verdana"/>
          <w:color w:val="auto"/>
          <w:sz w:val="18"/>
          <w:szCs w:val="18"/>
        </w:rPr>
        <w:t>- Medium-sized enterprises: enterprises which are neither micro nor small enterprises and which employ fewer than 250 persons and whose annual turnover does not exceed EUR 50 million or whose annual balance sheet total does not exceed EUR 43 million.</w:t>
      </w:r>
    </w:p>
    <w:p w14:paraId="78BB0159" w14:textId="77777777" w:rsidR="00350567" w:rsidRDefault="00350567" w:rsidP="00350567">
      <w:pPr>
        <w:ind w:left="720"/>
        <w:contextualSpacing/>
        <w:rPr>
          <w:rFonts w:ascii="Verdana" w:eastAsia="Times New Roman" w:hAnsi="Verdana" w:cs="Tahoma"/>
          <w:color w:val="auto"/>
          <w:sz w:val="18"/>
          <w:szCs w:val="18"/>
          <w:lang w:eastAsia="x-none"/>
        </w:rPr>
      </w:pPr>
    </w:p>
    <w:p w14:paraId="392FB81B" w14:textId="77777777" w:rsidR="00350567" w:rsidRDefault="00350567" w:rsidP="00350567">
      <w:pPr>
        <w:ind w:left="720"/>
        <w:contextualSpacing/>
        <w:rPr>
          <w:rFonts w:ascii="Verdana" w:eastAsia="Times New Roman" w:hAnsi="Verdana" w:cs="Tahoma"/>
          <w:color w:val="auto"/>
          <w:sz w:val="18"/>
          <w:szCs w:val="18"/>
          <w:lang w:val="x-none" w:eastAsia="x-none"/>
        </w:rPr>
      </w:pPr>
    </w:p>
    <w:p w14:paraId="76B6B88D" w14:textId="77777777" w:rsidR="00350567" w:rsidRPr="00855C2E" w:rsidRDefault="00350567" w:rsidP="00350567">
      <w:pPr>
        <w:ind w:left="720"/>
        <w:contextualSpacing/>
        <w:rPr>
          <w:rFonts w:ascii="Verdana" w:eastAsia="Times New Roman" w:hAnsi="Verdana" w:cs="Tahoma"/>
          <w:color w:val="auto"/>
          <w:sz w:val="18"/>
          <w:szCs w:val="18"/>
          <w:lang w:eastAsia="x-none"/>
        </w:rPr>
      </w:pPr>
    </w:p>
    <w:p w14:paraId="5AD2E3C5" w14:textId="77777777" w:rsidR="00350567" w:rsidRPr="00855C2E" w:rsidRDefault="00350567" w:rsidP="00350567">
      <w:pPr>
        <w:ind w:left="720"/>
        <w:contextualSpacing/>
        <w:rPr>
          <w:rFonts w:ascii="Verdana" w:eastAsia="Times New Roman" w:hAnsi="Verdana" w:cs="Tahoma"/>
          <w:b/>
          <w:bCs/>
          <w:color w:val="auto"/>
          <w:sz w:val="18"/>
          <w:szCs w:val="18"/>
        </w:rPr>
      </w:pPr>
      <w:r>
        <w:rPr>
          <w:rFonts w:ascii="Verdana" w:hAnsi="Verdana"/>
          <w:b/>
          <w:bCs/>
          <w:color w:val="auto"/>
          <w:sz w:val="18"/>
          <w:szCs w:val="18"/>
        </w:rPr>
        <w:lastRenderedPageBreak/>
        <w:t>NOTE:</w:t>
      </w:r>
    </w:p>
    <w:p w14:paraId="6778E1CB" w14:textId="77777777" w:rsidR="00350567" w:rsidRPr="005B6B7A" w:rsidRDefault="00350567" w:rsidP="00350567">
      <w:pPr>
        <w:ind w:left="720"/>
        <w:contextualSpacing/>
        <w:rPr>
          <w:rFonts w:ascii="Verdana" w:hAnsi="Verdana" w:cs="Tahoma"/>
          <w:color w:val="FF0000"/>
          <w:sz w:val="14"/>
          <w:szCs w:val="14"/>
          <w:lang w:val="de-DE"/>
        </w:rPr>
      </w:pPr>
      <w:r w:rsidRPr="005B6B7A">
        <w:rPr>
          <w:rFonts w:ascii="Verdana" w:hAnsi="Verdana"/>
          <w:color w:val="FF0000"/>
          <w:sz w:val="14"/>
          <w:szCs w:val="14"/>
        </w:rPr>
        <w:t xml:space="preserve">The tender form must be made in the form of: electronically signed with a qualified electronic signature certified by a qualified certificate within the meaning of Article 3(12) of </w:t>
      </w:r>
      <w:proofErr w:type="spellStart"/>
      <w:r w:rsidRPr="005B6B7A">
        <w:rPr>
          <w:rFonts w:ascii="Verdana" w:hAnsi="Verdana"/>
          <w:color w:val="FF0000"/>
          <w:sz w:val="14"/>
          <w:szCs w:val="14"/>
        </w:rPr>
        <w:t>eIDAS</w:t>
      </w:r>
      <w:proofErr w:type="spellEnd"/>
      <w:r w:rsidRPr="005B6B7A">
        <w:rPr>
          <w:rFonts w:ascii="Verdana" w:hAnsi="Verdana"/>
          <w:color w:val="FF0000"/>
          <w:sz w:val="14"/>
          <w:szCs w:val="14"/>
        </w:rPr>
        <w:t xml:space="preserve"> (EU) Regulation (EU) No. 910/2014, or electronically signed with a trusted signature (within the meaning of the Regulation of the Minister of Digitization of June 29, 2020 on the trusted profile and trusted signature) or a personal signature (within the meaning of Article 2(1)(2) and (9) of the Act of August 6, 2020 on identity cards).</w:t>
      </w:r>
    </w:p>
    <w:p w14:paraId="508CB179" w14:textId="77777777" w:rsidR="000D5FF9" w:rsidRPr="00350567" w:rsidRDefault="000D5FF9" w:rsidP="00350567">
      <w:pPr>
        <w:rPr>
          <w:lang w:val="de-DE"/>
        </w:rPr>
      </w:pPr>
    </w:p>
    <w:sectPr w:rsidR="000D5FF9" w:rsidRPr="00350567" w:rsidSect="00DA52A1">
      <w:headerReference w:type="even" r:id="rId11"/>
      <w:headerReference w:type="default" r:id="rId12"/>
      <w:footerReference w:type="even" r:id="rId13"/>
      <w:footerReference w:type="default" r:id="rId14"/>
      <w:headerReference w:type="first" r:id="rId15"/>
      <w:footerReference w:type="first" r:id="rId16"/>
      <w:pgSz w:w="11906" w:h="16838" w:code="9"/>
      <w:pgMar w:top="2325"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82A61" w14:textId="77777777" w:rsidR="00DC6D3C" w:rsidRDefault="00DC6D3C" w:rsidP="006747BD">
      <w:pPr>
        <w:spacing w:after="0" w:line="240" w:lineRule="auto"/>
      </w:pPr>
      <w:r>
        <w:separator/>
      </w:r>
    </w:p>
  </w:endnote>
  <w:endnote w:type="continuationSeparator" w:id="0">
    <w:p w14:paraId="506D9EC3" w14:textId="77777777" w:rsidR="00DC6D3C" w:rsidRDefault="00DC6D3C"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0248" w14:textId="77777777" w:rsidR="0064564D" w:rsidRDefault="0064564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13EA74B6" w14:textId="5BDE646D" w:rsidR="00D40690" w:rsidRDefault="0062439B">
            <w:pPr>
              <w:pStyle w:val="Stopka"/>
            </w:pPr>
            <w:r>
              <w:t>Page</w:t>
            </w:r>
            <w:r w:rsidR="00D40690">
              <w:t xml:space="preserve"> </w:t>
            </w:r>
            <w:r w:rsidR="00D40690">
              <w:rPr>
                <w:b w:val="0"/>
                <w:bCs/>
                <w:sz w:val="24"/>
                <w:szCs w:val="24"/>
              </w:rPr>
              <w:fldChar w:fldCharType="begin"/>
            </w:r>
            <w:r w:rsidR="00D40690">
              <w:rPr>
                <w:bCs/>
              </w:rPr>
              <w:instrText>PAGE</w:instrText>
            </w:r>
            <w:r w:rsidR="00D40690">
              <w:rPr>
                <w:b w:val="0"/>
                <w:bCs/>
                <w:sz w:val="24"/>
                <w:szCs w:val="24"/>
              </w:rPr>
              <w:fldChar w:fldCharType="separate"/>
            </w:r>
            <w:r w:rsidR="001A0BD2">
              <w:rPr>
                <w:bCs/>
                <w:noProof/>
              </w:rPr>
              <w:t>2</w:t>
            </w:r>
            <w:r w:rsidR="00D40690">
              <w:rPr>
                <w:b w:val="0"/>
                <w:bCs/>
                <w:sz w:val="24"/>
                <w:szCs w:val="24"/>
              </w:rPr>
              <w:fldChar w:fldCharType="end"/>
            </w:r>
            <w:r w:rsidR="00D40690">
              <w:t xml:space="preserve"> </w:t>
            </w:r>
            <w:r>
              <w:t>of</w:t>
            </w:r>
            <w:r w:rsidR="00D40690">
              <w:t xml:space="preserve"> </w:t>
            </w:r>
            <w:r w:rsidR="00D40690">
              <w:rPr>
                <w:b w:val="0"/>
                <w:bCs/>
                <w:sz w:val="24"/>
                <w:szCs w:val="24"/>
              </w:rPr>
              <w:fldChar w:fldCharType="begin"/>
            </w:r>
            <w:r w:rsidR="00D40690">
              <w:rPr>
                <w:bCs/>
              </w:rPr>
              <w:instrText>NUMPAGES</w:instrText>
            </w:r>
            <w:r w:rsidR="00D40690">
              <w:rPr>
                <w:b w:val="0"/>
                <w:bCs/>
                <w:sz w:val="24"/>
                <w:szCs w:val="24"/>
              </w:rPr>
              <w:fldChar w:fldCharType="separate"/>
            </w:r>
            <w:r w:rsidR="001A0BD2">
              <w:rPr>
                <w:bCs/>
                <w:noProof/>
              </w:rPr>
              <w:t>2</w:t>
            </w:r>
            <w:r w:rsidR="00D40690">
              <w:rPr>
                <w:b w:val="0"/>
                <w:bCs/>
                <w:sz w:val="24"/>
                <w:szCs w:val="24"/>
              </w:rPr>
              <w:fldChar w:fldCharType="end"/>
            </w:r>
          </w:p>
        </w:sdtContent>
      </w:sdt>
    </w:sdtContent>
  </w:sdt>
  <w:p w14:paraId="248C1CC5" w14:textId="77777777" w:rsidR="00D40690" w:rsidRDefault="00DA52A1">
    <w:pPr>
      <w:pStyle w:val="Stopka"/>
    </w:pPr>
    <w:r w:rsidRPr="00DA52A1">
      <w:rPr>
        <w:noProof/>
        <w:lang w:eastAsia="pl-PL"/>
      </w:rPr>
      <w:drawing>
        <wp:anchor distT="0" distB="0" distL="114300" distR="114300" simplePos="0" relativeHeight="251671552" behindDoc="1" locked="1" layoutInCell="1" allowOverlap="1" wp14:anchorId="48FBC13E" wp14:editId="7D313EAA">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653DEE93" wp14:editId="13F6701F">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36D3A9F8" w14:textId="77777777" w:rsidR="0062439B" w:rsidRDefault="0062439B" w:rsidP="0062439B">
                          <w:pPr>
                            <w:pStyle w:val="LukStopka-adres"/>
                          </w:pPr>
                          <w:r>
                            <w:t>Łukasiewicz Research Network – PORT Polish Center for Technology Development</w:t>
                          </w:r>
                        </w:p>
                        <w:p w14:paraId="712C6269" w14:textId="77777777" w:rsidR="0062439B" w:rsidRPr="0064564D" w:rsidRDefault="0062439B" w:rsidP="0062439B">
                          <w:pPr>
                            <w:pStyle w:val="LukStopka-adres"/>
                            <w:rPr>
                              <w:lang w:val="pl-PL"/>
                            </w:rPr>
                          </w:pPr>
                          <w:r w:rsidRPr="0064564D">
                            <w:rPr>
                              <w:lang w:val="pl-PL"/>
                            </w:rPr>
                            <w:t xml:space="preserve">ul. Stabłowicka 147, 54-066 Wrocław, Poland, Phone: +48 71 734 77 77, </w:t>
                          </w:r>
                        </w:p>
                        <w:p w14:paraId="609C111C" w14:textId="0F81F624" w:rsidR="00DA52A1" w:rsidRPr="00ED7972" w:rsidRDefault="0062439B" w:rsidP="006F645A">
                          <w:pPr>
                            <w:pStyle w:val="LukStopka-adres"/>
                          </w:pPr>
                          <w:r>
                            <w:t>Fax: +48 71 720 16 00, E-mail: biuro@port.</w:t>
                          </w:r>
                          <w:r w:rsidR="003B5A24">
                            <w:t>lukasiewicz.gov</w:t>
                          </w:r>
                          <w:r>
                            <w:t xml:space="preserve">.pl | NIP: </w:t>
                          </w:r>
                          <w:r w:rsidRPr="006F645A">
                            <w:t>894 314 05 23</w:t>
                          </w:r>
                          <w:r>
                            <w:t xml:space="preserve">, REGON: </w:t>
                          </w:r>
                          <w:r w:rsidR="000D5FF9" w:rsidRPr="000D5FF9">
                            <w:t>386585168</w:t>
                          </w:r>
                          <w:r>
                            <w:t xml:space="preserve"> | </w:t>
                          </w:r>
                          <w:r w:rsidRPr="00FB4FC5">
                            <w:t>District Court for Wrocław</w:t>
                          </w:r>
                          <w:r>
                            <w:t xml:space="preserve"> – </w:t>
                          </w:r>
                          <w:r w:rsidRPr="00FB4FC5">
                            <w:t>Fabryczna</w:t>
                          </w:r>
                          <w:r>
                            <w:t xml:space="preserve"> in Wrocław, </w:t>
                          </w:r>
                          <w:r w:rsidRPr="00FB4FC5">
                            <w:t>Commercial Division of the National Court Register under KRS No.</w:t>
                          </w:r>
                          <w:r>
                            <w:t xml:space="preserve"> </w:t>
                          </w:r>
                          <w:r w:rsidR="003B5A24" w:rsidRPr="003B5A24">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53DEE93"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" filled="f" stroked="f">
              <o:lock v:ext="edit" aspectratio="t"/>
              <v:textbox style="mso-fit-shape-to-text:t" inset="0,0,0,0">
                <w:txbxContent>
                  <w:p w14:paraId="36D3A9F8" w14:textId="77777777" w:rsidR="0062439B" w:rsidRDefault="0062439B" w:rsidP="0062439B">
                    <w:pPr>
                      <w:pStyle w:val="LukStopka-adres"/>
                    </w:pPr>
                    <w:r>
                      <w:t>Łukasiewicz Research Network – PORT Polish Center for Technology Development</w:t>
                    </w:r>
                  </w:p>
                  <w:p w14:paraId="712C6269" w14:textId="77777777" w:rsidR="0062439B" w:rsidRPr="0064564D" w:rsidRDefault="0062439B" w:rsidP="0062439B">
                    <w:pPr>
                      <w:pStyle w:val="LukStopka-adres"/>
                      <w:rPr>
                        <w:lang w:val="pl-PL"/>
                      </w:rPr>
                    </w:pPr>
                    <w:r w:rsidRPr="0064564D">
                      <w:rPr>
                        <w:lang w:val="pl-PL"/>
                      </w:rPr>
                      <w:t xml:space="preserve">ul. Stabłowicka 147, 54-066 Wrocław, Poland, Phone: +48 71 734 77 77, </w:t>
                    </w:r>
                  </w:p>
                  <w:p w14:paraId="609C111C" w14:textId="0F81F624" w:rsidR="00DA52A1" w:rsidRPr="00ED7972" w:rsidRDefault="0062439B" w:rsidP="006F645A">
                    <w:pPr>
                      <w:pStyle w:val="LukStopka-adres"/>
                    </w:pPr>
                    <w:r>
                      <w:t>Fax: +48 71 720 16 00, E-mail: biuro@port.</w:t>
                    </w:r>
                    <w:r w:rsidR="003B5A24">
                      <w:t>lukasiewicz.gov</w:t>
                    </w:r>
                    <w:r>
                      <w:t xml:space="preserve">.pl | NIP: </w:t>
                    </w:r>
                    <w:r w:rsidRPr="006F645A">
                      <w:t>894 314 05 23</w:t>
                    </w:r>
                    <w:r>
                      <w:t xml:space="preserve">, REGON: </w:t>
                    </w:r>
                    <w:r w:rsidR="000D5FF9" w:rsidRPr="000D5FF9">
                      <w:t>386585168</w:t>
                    </w:r>
                    <w:r>
                      <w:t xml:space="preserve"> | </w:t>
                    </w:r>
                    <w:r w:rsidRPr="00FB4FC5">
                      <w:t>District Court for Wrocław</w:t>
                    </w:r>
                    <w:r>
                      <w:t xml:space="preserve"> – </w:t>
                    </w:r>
                    <w:r w:rsidRPr="00FB4FC5">
                      <w:t>Fabryczna</w:t>
                    </w:r>
                    <w:r>
                      <w:t xml:space="preserve"> in Wrocław, </w:t>
                    </w:r>
                    <w:r w:rsidRPr="00FB4FC5">
                      <w:t>Commercial Division of the National Court Register under KRS No.</w:t>
                    </w:r>
                    <w:r>
                      <w:t xml:space="preserve"> </w:t>
                    </w:r>
                    <w:r w:rsidR="003B5A24" w:rsidRPr="003B5A24">
                      <w:t>0000850580</w:t>
                    </w: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4CB75EBB" w14:textId="77777777" w:rsidR="004F5805" w:rsidRPr="00D40690" w:rsidRDefault="00A86CC3" w:rsidP="00D40690">
            <w:pPr>
              <w:pStyle w:val="Stopka"/>
            </w:pPr>
            <w:r>
              <w:t>Page</w:t>
            </w:r>
            <w:r w:rsidR="004F5805" w:rsidRPr="00D40690">
              <w:t xml:space="preserve"> </w:t>
            </w:r>
            <w:r w:rsidR="004F5805" w:rsidRPr="00D40690">
              <w:fldChar w:fldCharType="begin"/>
            </w:r>
            <w:r w:rsidR="004F5805" w:rsidRPr="00D40690">
              <w:instrText>PAGE</w:instrText>
            </w:r>
            <w:r w:rsidR="004F5805" w:rsidRPr="00D40690">
              <w:fldChar w:fldCharType="separate"/>
            </w:r>
            <w:r w:rsidR="001A0BD2">
              <w:rPr>
                <w:noProof/>
              </w:rPr>
              <w:t>1</w:t>
            </w:r>
            <w:r w:rsidR="004F5805" w:rsidRPr="00D40690">
              <w:fldChar w:fldCharType="end"/>
            </w:r>
            <w:r w:rsidR="004F5805" w:rsidRPr="00D40690">
              <w:t xml:space="preserve"> </w:t>
            </w:r>
            <w:r>
              <w:t>of</w:t>
            </w:r>
            <w:r w:rsidR="004F5805" w:rsidRPr="00D40690">
              <w:t xml:space="preserve"> </w:t>
            </w:r>
            <w:r w:rsidR="004F5805" w:rsidRPr="00D40690">
              <w:fldChar w:fldCharType="begin"/>
            </w:r>
            <w:r w:rsidR="004F5805" w:rsidRPr="00D40690">
              <w:instrText>NUMPAGES</w:instrText>
            </w:r>
            <w:r w:rsidR="004F5805" w:rsidRPr="00D40690">
              <w:fldChar w:fldCharType="separate"/>
            </w:r>
            <w:r w:rsidR="001A0BD2">
              <w:rPr>
                <w:noProof/>
              </w:rPr>
              <w:t>2</w:t>
            </w:r>
            <w:r w:rsidR="004F5805" w:rsidRPr="00D40690">
              <w:fldChar w:fldCharType="end"/>
            </w:r>
          </w:p>
        </w:sdtContent>
      </w:sdt>
    </w:sdtContent>
  </w:sdt>
  <w:p w14:paraId="31BA1AC1"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61312" behindDoc="1" locked="1" layoutInCell="1" allowOverlap="1" wp14:anchorId="45376334" wp14:editId="78E5A8B0">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1D85703C" wp14:editId="232F70DC">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B8169BA" w14:textId="77777777" w:rsidR="00DA52A1" w:rsidRDefault="005D102F" w:rsidP="00DA52A1">
                          <w:pPr>
                            <w:pStyle w:val="LukStopka-adres"/>
                          </w:pPr>
                          <w:r>
                            <w:t>Łukasiewicz</w:t>
                          </w:r>
                          <w:r w:rsidR="00FB4FC5">
                            <w:t xml:space="preserve"> Research Network</w:t>
                          </w:r>
                          <w:r>
                            <w:t xml:space="preserve"> – PORT </w:t>
                          </w:r>
                          <w:r w:rsidR="00FB4FC5">
                            <w:t>Polish Center for Technology Development</w:t>
                          </w:r>
                        </w:p>
                        <w:p w14:paraId="6EC1D1AB" w14:textId="77777777" w:rsidR="00FB4FC5" w:rsidRPr="0064564D" w:rsidRDefault="00DA52A1" w:rsidP="00DA52A1">
                          <w:pPr>
                            <w:pStyle w:val="LukStopka-adres"/>
                            <w:rPr>
                              <w:lang w:val="pl-PL"/>
                            </w:rPr>
                          </w:pPr>
                          <w:r w:rsidRPr="0064564D">
                            <w:rPr>
                              <w:lang w:val="pl-PL"/>
                            </w:rPr>
                            <w:t xml:space="preserve">ul. </w:t>
                          </w:r>
                          <w:r w:rsidR="005D102F" w:rsidRPr="0064564D">
                            <w:rPr>
                              <w:lang w:val="pl-PL"/>
                            </w:rPr>
                            <w:t>Stabłowicka 14</w:t>
                          </w:r>
                          <w:r w:rsidR="00FB4FC5" w:rsidRPr="0064564D">
                            <w:rPr>
                              <w:lang w:val="pl-PL"/>
                            </w:rPr>
                            <w:t>7, 54-066 Wrocław, Poland,</w:t>
                          </w:r>
                          <w:r w:rsidR="00E7756D" w:rsidRPr="0064564D">
                            <w:rPr>
                              <w:lang w:val="pl-PL"/>
                            </w:rPr>
                            <w:t xml:space="preserve"> </w:t>
                          </w:r>
                          <w:r w:rsidR="00FB4FC5" w:rsidRPr="0064564D">
                            <w:rPr>
                              <w:lang w:val="pl-PL"/>
                            </w:rPr>
                            <w:t>Phone</w:t>
                          </w:r>
                          <w:r w:rsidRPr="0064564D">
                            <w:rPr>
                              <w:lang w:val="pl-PL"/>
                            </w:rPr>
                            <w:t xml:space="preserve">: +48 </w:t>
                          </w:r>
                          <w:r w:rsidR="005D102F" w:rsidRPr="0064564D">
                            <w:rPr>
                              <w:lang w:val="pl-PL"/>
                            </w:rPr>
                            <w:t>71 734 77 77</w:t>
                          </w:r>
                          <w:r w:rsidRPr="0064564D">
                            <w:rPr>
                              <w:lang w:val="pl-PL"/>
                            </w:rPr>
                            <w:t>,</w:t>
                          </w:r>
                          <w:r w:rsidR="00A4666C" w:rsidRPr="0064564D">
                            <w:rPr>
                              <w:lang w:val="pl-PL"/>
                            </w:rPr>
                            <w:t xml:space="preserve"> </w:t>
                          </w:r>
                        </w:p>
                        <w:p w14:paraId="1C9589CE" w14:textId="646AF132" w:rsidR="004F5805" w:rsidRPr="00ED7972" w:rsidRDefault="00DA52A1" w:rsidP="00FB4FC5">
                          <w:pPr>
                            <w:pStyle w:val="LukStopka-adres"/>
                          </w:pPr>
                          <w:r>
                            <w:t xml:space="preserve">E-mail: </w:t>
                          </w:r>
                          <w:r w:rsidR="005D102F">
                            <w:t>biuro</w:t>
                          </w:r>
                          <w:r>
                            <w:t>@</w:t>
                          </w:r>
                          <w:r w:rsidR="005D102F">
                            <w:t>port.</w:t>
                          </w:r>
                          <w:r w:rsidR="003B5A24">
                            <w:t>lukasiewicz.gov</w:t>
                          </w:r>
                          <w:r w:rsidR="005D102F">
                            <w:t>.pl</w:t>
                          </w:r>
                          <w:r>
                            <w:t xml:space="preserve"> | NIP: </w:t>
                          </w:r>
                          <w:r w:rsidR="006F645A" w:rsidRPr="006F645A">
                            <w:t>894 314 05 23</w:t>
                          </w:r>
                          <w:r w:rsidR="006F645A">
                            <w:t xml:space="preserve">, REGON: </w:t>
                          </w:r>
                          <w:r w:rsidR="000D5FF9" w:rsidRPr="000D5FF9">
                            <w:t>386585168</w:t>
                          </w:r>
                          <w:r w:rsidR="00FB4FC5">
                            <w:t xml:space="preserve"> </w:t>
                          </w:r>
                          <w:r w:rsidR="0064564D">
                            <w:t xml:space="preserve"> </w:t>
                          </w:r>
                          <w:r w:rsidR="00FB4FC5">
                            <w:t xml:space="preserve"> </w:t>
                          </w:r>
                          <w:r w:rsidR="00FB4FC5" w:rsidRPr="00FB4FC5">
                            <w:t>District Court for Wrocław</w:t>
                          </w:r>
                          <w:r w:rsidR="00973D04">
                            <w:t xml:space="preserve"> – </w:t>
                          </w:r>
                          <w:r w:rsidR="00FB4FC5" w:rsidRPr="00FB4FC5">
                            <w:t>Fabryczna</w:t>
                          </w:r>
                          <w:r w:rsidR="00FB4FC5">
                            <w:t xml:space="preserve"> in Wrocław</w:t>
                          </w:r>
                          <w:r w:rsidR="00ED7972">
                            <w:t xml:space="preserve">, </w:t>
                          </w:r>
                          <w:r w:rsidR="00FB4FC5" w:rsidRPr="00FB4FC5">
                            <w:t>Commercial Division of the National Court Register under KRS No.</w:t>
                          </w:r>
                          <w:r w:rsidR="00973D04">
                            <w:t xml:space="preserve"> </w:t>
                          </w:r>
                          <w:r w:rsidR="003B5A24" w:rsidRPr="003B5A24">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D85703C" id="_x0000_t202" coordsize="21600,21600" o:spt="202" path="m,l,21600r21600,l21600,xe">
              <v:stroke joinstyle="miter"/>
              <v:path gradientshapeok="t" o:connecttype="rect"/>
            </v:shapetype>
            <v:shape id="_x0000_s1027"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" filled="f" stroked="f">
              <o:lock v:ext="edit" aspectratio="t"/>
              <v:textbox style="mso-fit-shape-to-text:t" inset="0,0,0,0">
                <w:txbxContent>
                  <w:p w14:paraId="3B8169BA" w14:textId="77777777" w:rsidR="00DA52A1" w:rsidRDefault="005D102F" w:rsidP="00DA52A1">
                    <w:pPr>
                      <w:pStyle w:val="LukStopka-adres"/>
                    </w:pPr>
                    <w:r>
                      <w:t>Łukasiewicz</w:t>
                    </w:r>
                    <w:r w:rsidR="00FB4FC5">
                      <w:t xml:space="preserve"> Research Network</w:t>
                    </w:r>
                    <w:r>
                      <w:t xml:space="preserve"> – PORT </w:t>
                    </w:r>
                    <w:r w:rsidR="00FB4FC5">
                      <w:t>Polish Center for Technology Development</w:t>
                    </w:r>
                  </w:p>
                  <w:p w14:paraId="6EC1D1AB" w14:textId="77777777" w:rsidR="00FB4FC5" w:rsidRPr="0064564D" w:rsidRDefault="00DA52A1" w:rsidP="00DA52A1">
                    <w:pPr>
                      <w:pStyle w:val="LukStopka-adres"/>
                      <w:rPr>
                        <w:lang w:val="pl-PL"/>
                      </w:rPr>
                    </w:pPr>
                    <w:r w:rsidRPr="0064564D">
                      <w:rPr>
                        <w:lang w:val="pl-PL"/>
                      </w:rPr>
                      <w:t xml:space="preserve">ul. </w:t>
                    </w:r>
                    <w:r w:rsidR="005D102F" w:rsidRPr="0064564D">
                      <w:rPr>
                        <w:lang w:val="pl-PL"/>
                      </w:rPr>
                      <w:t>Stabłowicka 14</w:t>
                    </w:r>
                    <w:r w:rsidR="00FB4FC5" w:rsidRPr="0064564D">
                      <w:rPr>
                        <w:lang w:val="pl-PL"/>
                      </w:rPr>
                      <w:t>7, 54-066 Wrocław, Poland,</w:t>
                    </w:r>
                    <w:r w:rsidR="00E7756D" w:rsidRPr="0064564D">
                      <w:rPr>
                        <w:lang w:val="pl-PL"/>
                      </w:rPr>
                      <w:t xml:space="preserve"> </w:t>
                    </w:r>
                    <w:r w:rsidR="00FB4FC5" w:rsidRPr="0064564D">
                      <w:rPr>
                        <w:lang w:val="pl-PL"/>
                      </w:rPr>
                      <w:t>Phone</w:t>
                    </w:r>
                    <w:r w:rsidRPr="0064564D">
                      <w:rPr>
                        <w:lang w:val="pl-PL"/>
                      </w:rPr>
                      <w:t xml:space="preserve">: +48 </w:t>
                    </w:r>
                    <w:r w:rsidR="005D102F" w:rsidRPr="0064564D">
                      <w:rPr>
                        <w:lang w:val="pl-PL"/>
                      </w:rPr>
                      <w:t>71 734 77 77</w:t>
                    </w:r>
                    <w:r w:rsidRPr="0064564D">
                      <w:rPr>
                        <w:lang w:val="pl-PL"/>
                      </w:rPr>
                      <w:t>,</w:t>
                    </w:r>
                    <w:r w:rsidR="00A4666C" w:rsidRPr="0064564D">
                      <w:rPr>
                        <w:lang w:val="pl-PL"/>
                      </w:rPr>
                      <w:t xml:space="preserve"> </w:t>
                    </w:r>
                  </w:p>
                  <w:p w14:paraId="1C9589CE" w14:textId="646AF132" w:rsidR="004F5805" w:rsidRPr="00ED7972" w:rsidRDefault="00DA52A1" w:rsidP="00FB4FC5">
                    <w:pPr>
                      <w:pStyle w:val="LukStopka-adres"/>
                    </w:pPr>
                    <w:r>
                      <w:t xml:space="preserve">E-mail: </w:t>
                    </w:r>
                    <w:r w:rsidR="005D102F">
                      <w:t>biuro</w:t>
                    </w:r>
                    <w:r>
                      <w:t>@</w:t>
                    </w:r>
                    <w:r w:rsidR="005D102F">
                      <w:t>port.</w:t>
                    </w:r>
                    <w:r w:rsidR="003B5A24">
                      <w:t>lukasiewicz.gov</w:t>
                    </w:r>
                    <w:r w:rsidR="005D102F">
                      <w:t>.pl</w:t>
                    </w:r>
                    <w:r>
                      <w:t xml:space="preserve"> | NIP: </w:t>
                    </w:r>
                    <w:r w:rsidR="006F645A" w:rsidRPr="006F645A">
                      <w:t>894 314 05 23</w:t>
                    </w:r>
                    <w:r w:rsidR="006F645A">
                      <w:t xml:space="preserve">, REGON: </w:t>
                    </w:r>
                    <w:r w:rsidR="000D5FF9" w:rsidRPr="000D5FF9">
                      <w:t>386585168</w:t>
                    </w:r>
                    <w:r w:rsidR="00FB4FC5">
                      <w:t xml:space="preserve"> </w:t>
                    </w:r>
                    <w:r w:rsidR="0064564D">
                      <w:t xml:space="preserve"> </w:t>
                    </w:r>
                    <w:r w:rsidR="00FB4FC5">
                      <w:t xml:space="preserve"> </w:t>
                    </w:r>
                    <w:r w:rsidR="00FB4FC5" w:rsidRPr="00FB4FC5">
                      <w:t>District Court for Wrocław</w:t>
                    </w:r>
                    <w:r w:rsidR="00973D04">
                      <w:t xml:space="preserve"> – </w:t>
                    </w:r>
                    <w:r w:rsidR="00FB4FC5" w:rsidRPr="00FB4FC5">
                      <w:t>Fabryczna</w:t>
                    </w:r>
                    <w:r w:rsidR="00FB4FC5">
                      <w:t xml:space="preserve"> in Wrocław</w:t>
                    </w:r>
                    <w:r w:rsidR="00ED7972">
                      <w:t xml:space="preserve">, </w:t>
                    </w:r>
                    <w:r w:rsidR="00FB4FC5" w:rsidRPr="00FB4FC5">
                      <w:t>Commercial Division of the National Court Register under KRS No.</w:t>
                    </w:r>
                    <w:r w:rsidR="00973D04">
                      <w:t xml:space="preserve"> </w:t>
                    </w:r>
                    <w:r w:rsidR="003B5A24" w:rsidRPr="003B5A24">
                      <w:t>0000850580</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09046" w14:textId="77777777" w:rsidR="00DC6D3C" w:rsidRDefault="00DC6D3C" w:rsidP="006747BD">
      <w:pPr>
        <w:spacing w:after="0" w:line="240" w:lineRule="auto"/>
      </w:pPr>
      <w:r>
        <w:separator/>
      </w:r>
    </w:p>
  </w:footnote>
  <w:footnote w:type="continuationSeparator" w:id="0">
    <w:p w14:paraId="1CFF5230" w14:textId="77777777" w:rsidR="00DC6D3C" w:rsidRDefault="00DC6D3C" w:rsidP="006747BD">
      <w:pPr>
        <w:spacing w:after="0" w:line="240" w:lineRule="auto"/>
      </w:pPr>
      <w:r>
        <w:continuationSeparator/>
      </w:r>
    </w:p>
  </w:footnote>
  <w:footnote w:id="1">
    <w:p w14:paraId="237B11CC" w14:textId="77777777" w:rsidR="00350567" w:rsidRDefault="00350567" w:rsidP="00350567">
      <w:pPr>
        <w:pStyle w:val="Tekstprzypisudolnego"/>
      </w:pPr>
      <w:r>
        <w:rPr>
          <w:rStyle w:val="Odwoanieprzypisudolnego"/>
        </w:rPr>
        <w:footnoteRef/>
      </w:r>
      <w:r>
        <w:t xml:space="preserve"> If applicable.</w:t>
      </w:r>
    </w:p>
  </w:footnote>
  <w:footnote w:id="2">
    <w:p w14:paraId="43668BE9" w14:textId="77777777" w:rsidR="00350567" w:rsidRPr="00287486" w:rsidRDefault="00350567" w:rsidP="00350567">
      <w:pPr>
        <w:pStyle w:val="Tekstprzypisudolnego"/>
      </w:pPr>
      <w:r>
        <w:rPr>
          <w:rStyle w:val="Odwoanieprzypisudolnego"/>
        </w:rPr>
        <w:footnoteRef/>
      </w:r>
      <w:r>
        <w:t xml:space="preserve"> Delete as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1AA9" w14:textId="77777777" w:rsidR="0064564D" w:rsidRDefault="0064564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E02E" w14:textId="77777777" w:rsidR="0064564D" w:rsidRDefault="0064564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2746C" w14:textId="77777777" w:rsidR="006747BD" w:rsidRPr="00DA52A1" w:rsidRDefault="00A86CC3">
    <w:pPr>
      <w:pStyle w:val="Nagwek"/>
    </w:pPr>
    <w:r>
      <w:rPr>
        <w:noProof/>
        <w:lang w:eastAsia="pl-PL"/>
      </w:rPr>
      <w:drawing>
        <wp:anchor distT="0" distB="0" distL="114300" distR="114300" simplePos="0" relativeHeight="251675648" behindDoc="1" locked="0" layoutInCell="1" allowOverlap="1" wp14:anchorId="70380C42" wp14:editId="313B2641">
          <wp:simplePos x="0" y="0"/>
          <wp:positionH relativeFrom="page">
            <wp:posOffset>257175</wp:posOffset>
          </wp:positionH>
          <wp:positionV relativeFrom="paragraph">
            <wp:posOffset>-173355</wp:posOffset>
          </wp:positionV>
          <wp:extent cx="1503791" cy="2170726"/>
          <wp:effectExtent l="0" t="0" r="0" b="0"/>
          <wp:wrapNone/>
          <wp:docPr id="1"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_CMYK_logo_podstawowe_pelna_nazwa.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03791" cy="21707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EB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C80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AE8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2ED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CF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EA75263"/>
    <w:multiLevelType w:val="multilevel"/>
    <w:tmpl w:val="13EE1982"/>
    <w:lvl w:ilvl="0">
      <w:start w:val="5"/>
      <w:numFmt w:val="decimal"/>
      <w:lvlText w:val="%1."/>
      <w:lvlJc w:val="left"/>
      <w:pPr>
        <w:ind w:left="720" w:hanging="360"/>
      </w:pPr>
      <w:rPr>
        <w:rFonts w:hint="default"/>
        <w:b/>
      </w:rPr>
    </w:lvl>
    <w:lvl w:ilvl="1">
      <w:start w:val="9"/>
      <w:numFmt w:val="decimal"/>
      <w:isLgl/>
      <w:lvlText w:val="%1.%2."/>
      <w:lvlJc w:val="left"/>
      <w:pPr>
        <w:ind w:left="1080" w:hanging="360"/>
      </w:pPr>
      <w:rPr>
        <w:rFonts w:hint="default"/>
        <w:b w:val="0"/>
        <w:i w:val="0"/>
        <w:iCs/>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1" w15:restartNumberingAfterBreak="0">
    <w:nsid w:val="67A61515"/>
    <w:multiLevelType w:val="hybridMultilevel"/>
    <w:tmpl w:val="05804A3C"/>
    <w:lvl w:ilvl="0" w:tplc="6912382A">
      <w:start w:val="1"/>
      <w:numFmt w:val="bullet"/>
      <w:lvlText w:val=""/>
      <w:lvlJc w:val="left"/>
      <w:pPr>
        <w:ind w:left="1146" w:hanging="360"/>
      </w:pPr>
      <w:rPr>
        <w:rFonts w:ascii="Wingdings" w:hAnsi="Wingdings" w:hint="default"/>
      </w:rPr>
    </w:lvl>
    <w:lvl w:ilvl="1" w:tplc="2D36BA96" w:tentative="1">
      <w:start w:val="1"/>
      <w:numFmt w:val="bullet"/>
      <w:lvlText w:val="o"/>
      <w:lvlJc w:val="left"/>
      <w:pPr>
        <w:ind w:left="1866" w:hanging="360"/>
      </w:pPr>
      <w:rPr>
        <w:rFonts w:ascii="Courier New" w:hAnsi="Courier New" w:cs="Courier New" w:hint="default"/>
      </w:rPr>
    </w:lvl>
    <w:lvl w:ilvl="2" w:tplc="A6F21698" w:tentative="1">
      <w:start w:val="1"/>
      <w:numFmt w:val="bullet"/>
      <w:lvlText w:val=""/>
      <w:lvlJc w:val="left"/>
      <w:pPr>
        <w:ind w:left="2586" w:hanging="360"/>
      </w:pPr>
      <w:rPr>
        <w:rFonts w:ascii="Wingdings" w:hAnsi="Wingdings" w:hint="default"/>
      </w:rPr>
    </w:lvl>
    <w:lvl w:ilvl="3" w:tplc="1CB81598" w:tentative="1">
      <w:start w:val="1"/>
      <w:numFmt w:val="bullet"/>
      <w:lvlText w:val=""/>
      <w:lvlJc w:val="left"/>
      <w:pPr>
        <w:ind w:left="3306" w:hanging="360"/>
      </w:pPr>
      <w:rPr>
        <w:rFonts w:ascii="Symbol" w:hAnsi="Symbol" w:hint="default"/>
      </w:rPr>
    </w:lvl>
    <w:lvl w:ilvl="4" w:tplc="EAE86274" w:tentative="1">
      <w:start w:val="1"/>
      <w:numFmt w:val="bullet"/>
      <w:lvlText w:val="o"/>
      <w:lvlJc w:val="left"/>
      <w:pPr>
        <w:ind w:left="4026" w:hanging="360"/>
      </w:pPr>
      <w:rPr>
        <w:rFonts w:ascii="Courier New" w:hAnsi="Courier New" w:cs="Courier New" w:hint="default"/>
      </w:rPr>
    </w:lvl>
    <w:lvl w:ilvl="5" w:tplc="761A4CA2" w:tentative="1">
      <w:start w:val="1"/>
      <w:numFmt w:val="bullet"/>
      <w:lvlText w:val=""/>
      <w:lvlJc w:val="left"/>
      <w:pPr>
        <w:ind w:left="4746" w:hanging="360"/>
      </w:pPr>
      <w:rPr>
        <w:rFonts w:ascii="Wingdings" w:hAnsi="Wingdings" w:hint="default"/>
      </w:rPr>
    </w:lvl>
    <w:lvl w:ilvl="6" w:tplc="525E61E4" w:tentative="1">
      <w:start w:val="1"/>
      <w:numFmt w:val="bullet"/>
      <w:lvlText w:val=""/>
      <w:lvlJc w:val="left"/>
      <w:pPr>
        <w:ind w:left="5466" w:hanging="360"/>
      </w:pPr>
      <w:rPr>
        <w:rFonts w:ascii="Symbol" w:hAnsi="Symbol" w:hint="default"/>
      </w:rPr>
    </w:lvl>
    <w:lvl w:ilvl="7" w:tplc="0352C67A" w:tentative="1">
      <w:start w:val="1"/>
      <w:numFmt w:val="bullet"/>
      <w:lvlText w:val="o"/>
      <w:lvlJc w:val="left"/>
      <w:pPr>
        <w:ind w:left="6186" w:hanging="360"/>
      </w:pPr>
      <w:rPr>
        <w:rFonts w:ascii="Courier New" w:hAnsi="Courier New" w:cs="Courier New" w:hint="default"/>
      </w:rPr>
    </w:lvl>
    <w:lvl w:ilvl="8" w:tplc="BEE6F47A" w:tentative="1">
      <w:start w:val="1"/>
      <w:numFmt w:val="bullet"/>
      <w:lvlText w:val=""/>
      <w:lvlJc w:val="left"/>
      <w:pPr>
        <w:ind w:left="6906" w:hanging="360"/>
      </w:pPr>
      <w:rPr>
        <w:rFonts w:ascii="Wingdings" w:hAnsi="Wingdings" w:hint="default"/>
      </w:rPr>
    </w:lvl>
  </w:abstractNum>
  <w:abstractNum w:abstractNumId="12" w15:restartNumberingAfterBreak="0">
    <w:nsid w:val="6C5D7824"/>
    <w:multiLevelType w:val="hybridMultilevel"/>
    <w:tmpl w:val="4ADC4FDA"/>
    <w:lvl w:ilvl="0" w:tplc="C0D08722">
      <w:start w:val="1"/>
      <w:numFmt w:val="bullet"/>
      <w:lvlText w:val=""/>
      <w:lvlJc w:val="left"/>
      <w:pPr>
        <w:ind w:left="720" w:hanging="360"/>
      </w:pPr>
      <w:rPr>
        <w:rFonts w:ascii="Wingdings" w:hAnsi="Wingdings" w:hint="default"/>
      </w:rPr>
    </w:lvl>
    <w:lvl w:ilvl="1" w:tplc="C2363D04" w:tentative="1">
      <w:start w:val="1"/>
      <w:numFmt w:val="bullet"/>
      <w:lvlText w:val="o"/>
      <w:lvlJc w:val="left"/>
      <w:pPr>
        <w:ind w:left="1440" w:hanging="360"/>
      </w:pPr>
      <w:rPr>
        <w:rFonts w:ascii="Courier New" w:hAnsi="Courier New" w:cs="Courier New" w:hint="default"/>
      </w:rPr>
    </w:lvl>
    <w:lvl w:ilvl="2" w:tplc="56C2B870" w:tentative="1">
      <w:start w:val="1"/>
      <w:numFmt w:val="bullet"/>
      <w:lvlText w:val=""/>
      <w:lvlJc w:val="left"/>
      <w:pPr>
        <w:ind w:left="2160" w:hanging="360"/>
      </w:pPr>
      <w:rPr>
        <w:rFonts w:ascii="Wingdings" w:hAnsi="Wingdings" w:hint="default"/>
      </w:rPr>
    </w:lvl>
    <w:lvl w:ilvl="3" w:tplc="3BA4889E" w:tentative="1">
      <w:start w:val="1"/>
      <w:numFmt w:val="bullet"/>
      <w:lvlText w:val=""/>
      <w:lvlJc w:val="left"/>
      <w:pPr>
        <w:ind w:left="2880" w:hanging="360"/>
      </w:pPr>
      <w:rPr>
        <w:rFonts w:ascii="Symbol" w:hAnsi="Symbol" w:hint="default"/>
      </w:rPr>
    </w:lvl>
    <w:lvl w:ilvl="4" w:tplc="76ECBEB2" w:tentative="1">
      <w:start w:val="1"/>
      <w:numFmt w:val="bullet"/>
      <w:lvlText w:val="o"/>
      <w:lvlJc w:val="left"/>
      <w:pPr>
        <w:ind w:left="3600" w:hanging="360"/>
      </w:pPr>
      <w:rPr>
        <w:rFonts w:ascii="Courier New" w:hAnsi="Courier New" w:cs="Courier New" w:hint="default"/>
      </w:rPr>
    </w:lvl>
    <w:lvl w:ilvl="5" w:tplc="430C923A" w:tentative="1">
      <w:start w:val="1"/>
      <w:numFmt w:val="bullet"/>
      <w:lvlText w:val=""/>
      <w:lvlJc w:val="left"/>
      <w:pPr>
        <w:ind w:left="4320" w:hanging="360"/>
      </w:pPr>
      <w:rPr>
        <w:rFonts w:ascii="Wingdings" w:hAnsi="Wingdings" w:hint="default"/>
      </w:rPr>
    </w:lvl>
    <w:lvl w:ilvl="6" w:tplc="33128688" w:tentative="1">
      <w:start w:val="1"/>
      <w:numFmt w:val="bullet"/>
      <w:lvlText w:val=""/>
      <w:lvlJc w:val="left"/>
      <w:pPr>
        <w:ind w:left="5040" w:hanging="360"/>
      </w:pPr>
      <w:rPr>
        <w:rFonts w:ascii="Symbol" w:hAnsi="Symbol" w:hint="default"/>
      </w:rPr>
    </w:lvl>
    <w:lvl w:ilvl="7" w:tplc="A1BE955A" w:tentative="1">
      <w:start w:val="1"/>
      <w:numFmt w:val="bullet"/>
      <w:lvlText w:val="o"/>
      <w:lvlJc w:val="left"/>
      <w:pPr>
        <w:ind w:left="5760" w:hanging="360"/>
      </w:pPr>
      <w:rPr>
        <w:rFonts w:ascii="Courier New" w:hAnsi="Courier New" w:cs="Courier New" w:hint="default"/>
      </w:rPr>
    </w:lvl>
    <w:lvl w:ilvl="8" w:tplc="0EDEBF02" w:tentative="1">
      <w:start w:val="1"/>
      <w:numFmt w:val="bullet"/>
      <w:lvlText w:val=""/>
      <w:lvlJc w:val="left"/>
      <w:pPr>
        <w:ind w:left="6480" w:hanging="360"/>
      </w:pPr>
      <w:rPr>
        <w:rFonts w:ascii="Wingdings" w:hAnsi="Wingdings" w:hint="default"/>
      </w:rPr>
    </w:lvl>
  </w:abstractNum>
  <w:abstractNum w:abstractNumId="13" w15:restartNumberingAfterBreak="0">
    <w:nsid w:val="780B7E07"/>
    <w:multiLevelType w:val="multilevel"/>
    <w:tmpl w:val="42506DE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i w:val="0"/>
        <w:iCs/>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num w:numId="1" w16cid:durableId="1285817201">
    <w:abstractNumId w:val="9"/>
  </w:num>
  <w:num w:numId="2" w16cid:durableId="904221204">
    <w:abstractNumId w:val="8"/>
  </w:num>
  <w:num w:numId="3" w16cid:durableId="926040914">
    <w:abstractNumId w:val="3"/>
  </w:num>
  <w:num w:numId="4" w16cid:durableId="604579780">
    <w:abstractNumId w:val="2"/>
  </w:num>
  <w:num w:numId="5" w16cid:durableId="629282181">
    <w:abstractNumId w:val="1"/>
  </w:num>
  <w:num w:numId="6" w16cid:durableId="460657095">
    <w:abstractNumId w:val="0"/>
  </w:num>
  <w:num w:numId="7" w16cid:durableId="992415755">
    <w:abstractNumId w:val="7"/>
  </w:num>
  <w:num w:numId="8" w16cid:durableId="322634877">
    <w:abstractNumId w:val="6"/>
  </w:num>
  <w:num w:numId="9" w16cid:durableId="2018463757">
    <w:abstractNumId w:val="5"/>
  </w:num>
  <w:num w:numId="10" w16cid:durableId="2039620430">
    <w:abstractNumId w:val="4"/>
  </w:num>
  <w:num w:numId="11" w16cid:durableId="1811556025">
    <w:abstractNumId w:val="13"/>
  </w:num>
  <w:num w:numId="12" w16cid:durableId="1087963770">
    <w:abstractNumId w:val="11"/>
  </w:num>
  <w:num w:numId="13" w16cid:durableId="1933314183">
    <w:abstractNumId w:val="12"/>
  </w:num>
  <w:num w:numId="14" w16cid:durableId="1575776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70438"/>
    <w:rsid w:val="00077647"/>
    <w:rsid w:val="000D5FF9"/>
    <w:rsid w:val="00134929"/>
    <w:rsid w:val="001A0BD2"/>
    <w:rsid w:val="00231524"/>
    <w:rsid w:val="002D48BE"/>
    <w:rsid w:val="002F4540"/>
    <w:rsid w:val="00335F9F"/>
    <w:rsid w:val="00346C00"/>
    <w:rsid w:val="00350567"/>
    <w:rsid w:val="00354A18"/>
    <w:rsid w:val="003B5A24"/>
    <w:rsid w:val="003F4BA3"/>
    <w:rsid w:val="004F5805"/>
    <w:rsid w:val="00526CDD"/>
    <w:rsid w:val="005D102F"/>
    <w:rsid w:val="005D1495"/>
    <w:rsid w:val="0062439B"/>
    <w:rsid w:val="0064564D"/>
    <w:rsid w:val="006747BD"/>
    <w:rsid w:val="006919BD"/>
    <w:rsid w:val="006D6DE5"/>
    <w:rsid w:val="006E5990"/>
    <w:rsid w:val="006F645A"/>
    <w:rsid w:val="00805DF6"/>
    <w:rsid w:val="00821F16"/>
    <w:rsid w:val="008368C0"/>
    <w:rsid w:val="0084396A"/>
    <w:rsid w:val="00854B7B"/>
    <w:rsid w:val="008C1729"/>
    <w:rsid w:val="008C75DD"/>
    <w:rsid w:val="008F027B"/>
    <w:rsid w:val="008F209D"/>
    <w:rsid w:val="00973D04"/>
    <w:rsid w:val="009D4C4D"/>
    <w:rsid w:val="00A36F46"/>
    <w:rsid w:val="00A4666C"/>
    <w:rsid w:val="00A52C29"/>
    <w:rsid w:val="00A86CC3"/>
    <w:rsid w:val="00B61F8A"/>
    <w:rsid w:val="00C736D5"/>
    <w:rsid w:val="00CF7DC8"/>
    <w:rsid w:val="00D005B3"/>
    <w:rsid w:val="00D06D36"/>
    <w:rsid w:val="00D40690"/>
    <w:rsid w:val="00DA52A1"/>
    <w:rsid w:val="00DC6D3C"/>
    <w:rsid w:val="00E703D2"/>
    <w:rsid w:val="00E7756D"/>
    <w:rsid w:val="00ED7972"/>
    <w:rsid w:val="00EE493C"/>
    <w:rsid w:val="00FB4F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18A1F"/>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6CC3"/>
    <w:pPr>
      <w:spacing w:after="280" w:line="280" w:lineRule="exact"/>
      <w:jc w:val="both"/>
    </w:pPr>
    <w:rPr>
      <w:color w:val="000000" w:themeColor="background1"/>
      <w:spacing w:val="4"/>
      <w:sz w:val="20"/>
      <w:lang w:val="en-GB"/>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Akapitzlist">
    <w:name w:val="List Paragraph"/>
    <w:basedOn w:val="Normalny"/>
    <w:link w:val="AkapitzlistZnak"/>
    <w:uiPriority w:val="34"/>
    <w:qFormat/>
    <w:rsid w:val="00350567"/>
    <w:pPr>
      <w:spacing w:after="0" w:line="240" w:lineRule="auto"/>
      <w:ind w:left="708"/>
      <w:jc w:val="left"/>
    </w:pPr>
    <w:rPr>
      <w:rFonts w:ascii="Times New Roman" w:eastAsia="Times New Roman" w:hAnsi="Times New Roman" w:cs="Times New Roman"/>
      <w:color w:val="auto"/>
      <w:spacing w:val="0"/>
      <w:sz w:val="24"/>
      <w:szCs w:val="24"/>
      <w:lang w:eastAsia="x-none"/>
    </w:rPr>
  </w:style>
  <w:style w:type="character" w:customStyle="1" w:styleId="AkapitzlistZnak">
    <w:name w:val="Akapit z listą Znak"/>
    <w:link w:val="Akapitzlist"/>
    <w:uiPriority w:val="34"/>
    <w:rsid w:val="00350567"/>
    <w:rPr>
      <w:rFonts w:ascii="Times New Roman" w:eastAsia="Times New Roman" w:hAnsi="Times New Roman" w:cs="Times New Roman"/>
      <w:sz w:val="24"/>
      <w:szCs w:val="24"/>
      <w:lang w:val="en-GB" w:eastAsia="x-none"/>
    </w:rPr>
  </w:style>
  <w:style w:type="paragraph" w:styleId="Tekstprzypisudolnego">
    <w:name w:val="footnote text"/>
    <w:aliases w:val="Footnote,Podrozdział"/>
    <w:basedOn w:val="Normalny"/>
    <w:link w:val="TekstprzypisudolnegoZnak"/>
    <w:uiPriority w:val="99"/>
    <w:rsid w:val="00350567"/>
    <w:pPr>
      <w:spacing w:after="0" w:line="240" w:lineRule="auto"/>
      <w:jc w:val="left"/>
    </w:pPr>
    <w:rPr>
      <w:rFonts w:ascii="Tahoma" w:eastAsia="Times New Roman" w:hAnsi="Tahoma" w:cs="Times New Roman"/>
      <w:color w:val="auto"/>
      <w:spacing w:val="0"/>
      <w:szCs w:val="20"/>
      <w:lang w:eastAsia="x-none"/>
    </w:rPr>
  </w:style>
  <w:style w:type="character" w:customStyle="1" w:styleId="TekstprzypisudolnegoZnak">
    <w:name w:val="Tekst przypisu dolnego Znak"/>
    <w:aliases w:val="Footnote Znak,Podrozdział Znak"/>
    <w:basedOn w:val="Domylnaczcionkaakapitu"/>
    <w:link w:val="Tekstprzypisudolnego"/>
    <w:uiPriority w:val="99"/>
    <w:rsid w:val="00350567"/>
    <w:rPr>
      <w:rFonts w:ascii="Tahoma" w:eastAsia="Times New Roman" w:hAnsi="Tahoma" w:cs="Times New Roman"/>
      <w:sz w:val="20"/>
      <w:szCs w:val="20"/>
      <w:lang w:val="en-GB" w:eastAsia="x-none"/>
    </w:rPr>
  </w:style>
  <w:style w:type="character" w:styleId="Odwoanieprzypisudolnego">
    <w:name w:val="footnote reference"/>
    <w:uiPriority w:val="99"/>
    <w:rsid w:val="00350567"/>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141fab-40ef-492f-9a5e-7c422361107c">
      <Terms xmlns="http://schemas.microsoft.com/office/infopath/2007/PartnerControls"/>
    </lcf76f155ced4ddcb4097134ff3c332f>
    <TaxCatchAll xmlns="25403c7b-c6b4-4198-8117-dbd0ece2577a" xsi:nil="true"/>
    <Tabela xmlns="84141fab-40ef-492f-9a5e-7c422361107c" xsi:nil="true"/>
    <BRUTTO xmlns="84141fab-40ef-492f-9a5e-7c422361107c" xsi:nil="true"/>
    <NETTO_x002e_SL xmlns="84141fab-40ef-492f-9a5e-7c422361107c" xsi:nil="true"/>
    <NETTO xmlns="84141fab-40ef-492f-9a5e-7c422361107c" xsi:nil="true"/>
    <BRUTTO_x002e_SL xmlns="84141fab-40ef-492f-9a5e-7c422361107c" xsi:nil="true"/>
    <DATA_x002e_DOK xmlns="84141fab-40ef-492f-9a5e-7c422361107c">2024-10-13T17:39:01+00:00</DATA_x002e_DOK>
    <DZ xmlns="84141fab-40ef-492f-9a5e-7c422361107c" xsi:nil="true"/>
    <NR_x002e_ZAM xmlns="84141fab-40ef-492f-9a5e-7c422361107c" xsi:nil="true"/>
    <NR_x002e_UM xmlns="84141fab-40ef-492f-9a5e-7c422361107c" xsi:nil="true"/>
    <DANE_x002e_WYK xmlns="84141fab-40ef-492f-9a5e-7c422361107c" xsi:nil="true"/>
    <DATA_x002e_UM xmlns="84141fab-40ef-492f-9a5e-7c42236110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780E947CFC99046ACF97E94117BF123" ma:contentTypeVersion="35" ma:contentTypeDescription="Utwórz nowy dokument." ma:contentTypeScope="" ma:versionID="3fc70a1abdb8135457a764f0514ff093">
  <xsd:schema xmlns:xsd="http://www.w3.org/2001/XMLSchema" xmlns:xs="http://www.w3.org/2001/XMLSchema" xmlns:p="http://schemas.microsoft.com/office/2006/metadata/properties" xmlns:ns2="84141fab-40ef-492f-9a5e-7c422361107c" xmlns:ns3="25403c7b-c6b4-4198-8117-dbd0ece2577a" targetNamespace="http://schemas.microsoft.com/office/2006/metadata/properties" ma:root="true" ma:fieldsID="d033600278c7059277fad04d35d6abfd" ns2:_="" ns3:_="">
    <xsd:import namespace="84141fab-40ef-492f-9a5e-7c422361107c"/>
    <xsd:import namespace="25403c7b-c6b4-4198-8117-dbd0ece257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R_x002e_ZAM" minOccurs="0"/>
                <xsd:element ref="ns2:DATA_x002e_DOK" minOccurs="0"/>
                <xsd:element ref="ns2:DATA_x002e_UM" minOccurs="0"/>
                <xsd:element ref="ns2:NR_x002e_UM" minOccurs="0"/>
                <xsd:element ref="ns2:NETTO" minOccurs="0"/>
                <xsd:element ref="ns2:NETTO_x002e_SL" minOccurs="0"/>
                <xsd:element ref="ns2:BRUTTO" minOccurs="0"/>
                <xsd:element ref="ns2:BRUTTO_x002e_SL" minOccurs="0"/>
                <xsd:element ref="ns2:DZ" minOccurs="0"/>
                <xsd:element ref="ns2:DANE_x002e_WYK" minOccurs="0"/>
                <xsd:element ref="ns3:SharedWithUsers" minOccurs="0"/>
                <xsd:element ref="ns3:SharedWithDetails" minOccurs="0"/>
                <xsd:element ref="ns2:Tabela"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41fab-40ef-492f-9a5e-7c4223611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R_x002e_ZAM" ma:index="12" nillable="true" ma:displayName="NR.ZAM" ma:format="Dropdown" ma:internalName="NR_x002e_ZAM">
      <xsd:simpleType>
        <xsd:restriction base="dms:Text">
          <xsd:maxLength value="255"/>
        </xsd:restriction>
      </xsd:simpleType>
    </xsd:element>
    <xsd:element name="DATA_x002e_DOK" ma:index="13" nillable="true" ma:displayName="DATA.DOK" ma:default="[today]" ma:format="DateOnly" ma:internalName="DATA_x002e_DOK">
      <xsd:simpleType>
        <xsd:restriction base="dms:DateTime"/>
      </xsd:simpleType>
    </xsd:element>
    <xsd:element name="DATA_x002e_UM" ma:index="14" nillable="true" ma:displayName="DATA.UM" ma:format="Dropdown" ma:internalName="DATA_x002e_UM">
      <xsd:simpleType>
        <xsd:restriction base="dms:Text">
          <xsd:maxLength value="255"/>
        </xsd:restriction>
      </xsd:simpleType>
    </xsd:element>
    <xsd:element name="NR_x002e_UM" ma:index="15" nillable="true" ma:displayName="NR.UM" ma:format="Dropdown" ma:internalName="NR_x002e_UM">
      <xsd:simpleType>
        <xsd:restriction base="dms:Text">
          <xsd:maxLength value="255"/>
        </xsd:restriction>
      </xsd:simpleType>
    </xsd:element>
    <xsd:element name="NETTO" ma:index="16" nillable="true" ma:displayName="NETTO" ma:format="Dropdown" ma:internalName="NETTO">
      <xsd:simpleType>
        <xsd:restriction base="dms:Text">
          <xsd:maxLength value="255"/>
        </xsd:restriction>
      </xsd:simpleType>
    </xsd:element>
    <xsd:element name="NETTO_x002e_SL" ma:index="17" nillable="true" ma:displayName="NETTO.SL" ma:format="Dropdown" ma:internalName="NETTO_x002e_SL">
      <xsd:simpleType>
        <xsd:restriction base="dms:Text">
          <xsd:maxLength value="255"/>
        </xsd:restriction>
      </xsd:simpleType>
    </xsd:element>
    <xsd:element name="BRUTTO" ma:index="18" nillable="true" ma:displayName="BRUTTO" ma:format="Dropdown" ma:internalName="BRUTTO">
      <xsd:simpleType>
        <xsd:restriction base="dms:Text">
          <xsd:maxLength value="255"/>
        </xsd:restriction>
      </xsd:simpleType>
    </xsd:element>
    <xsd:element name="BRUTTO_x002e_SL" ma:index="19" nillable="true" ma:displayName="BRUTTO.SL" ma:format="Dropdown" ma:internalName="BRUTTO_x002e_SL">
      <xsd:simpleType>
        <xsd:restriction base="dms:Text">
          <xsd:maxLength value="255"/>
        </xsd:restriction>
      </xsd:simpleType>
    </xsd:element>
    <xsd:element name="DZ" ma:index="20" nillable="true" ma:displayName="DZ" ma:format="Dropdown" ma:internalName="DZ">
      <xsd:simpleType>
        <xsd:restriction base="dms:Text">
          <xsd:maxLength value="255"/>
        </xsd:restriction>
      </xsd:simpleType>
    </xsd:element>
    <xsd:element name="DANE_x002e_WYK" ma:index="21" nillable="true" ma:displayName="DANE.WYK" ma:format="Dropdown" ma:internalName="DANE_x002e_WYK">
      <xsd:simpleType>
        <xsd:restriction base="dms:Text">
          <xsd:maxLength value="255"/>
        </xsd:restriction>
      </xsd:simpleType>
    </xsd:element>
    <xsd:element name="Tabela" ma:index="24" nillable="true" ma:displayName="Tabela" ma:format="Dropdown" ma:internalName="Tabela">
      <xsd:simpleType>
        <xsd:restriction base="dms:Note">
          <xsd:maxLength value="255"/>
        </xsd:restrictio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403c7b-c6b4-4198-8117-dbd0ece2577a" elementFormDefault="qualified">
    <xsd:import namespace="http://schemas.microsoft.com/office/2006/documentManagement/types"/>
    <xsd:import namespace="http://schemas.microsoft.com/office/infopath/2007/PartnerControls"/>
    <xsd:element name="SharedWithUsers" ma:index="2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Udostępnione dla — szczegóły" ma:internalName="SharedWithDetails" ma:readOnly="true">
      <xsd:simpleType>
        <xsd:restriction base="dms:Note">
          <xsd:maxLength value="255"/>
        </xsd:restriction>
      </xsd:simpleType>
    </xsd:element>
    <xsd:element name="TaxCatchAll" ma:index="30" nillable="true" ma:displayName="Taxonomy Catch All Column" ma:hidden="true" ma:list="{fec6e98c-42df-41bf-b0be-3f1cb1538785}" ma:internalName="TaxCatchAll" ma:showField="CatchAllData" ma:web="25403c7b-c6b4-4198-8117-dbd0ece257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0F38D-FED7-4C44-B140-5EF7CD6AFB6D}">
  <ds:schemaRefs>
    <ds:schemaRef ds:uri="http://purl.org/dc/terms/"/>
    <ds:schemaRef ds:uri="http://schemas.openxmlformats.org/package/2006/metadata/core-properties"/>
    <ds:schemaRef ds:uri="http://schemas.microsoft.com/office/2006/metadata/properties"/>
    <ds:schemaRef ds:uri="http://purl.org/dc/dcmitype/"/>
    <ds:schemaRef ds:uri="http://www.w3.org/XML/1998/namespace"/>
    <ds:schemaRef ds:uri="http://schemas.microsoft.com/office/infopath/2007/PartnerControls"/>
    <ds:schemaRef ds:uri="http://purl.org/dc/elements/1.1/"/>
    <ds:schemaRef ds:uri="http://schemas.microsoft.com/office/2006/documentManagement/types"/>
    <ds:schemaRef ds:uri="a46f3ce4-2829-4cd0-8e31-731e10a54f99"/>
    <ds:schemaRef ds:uri="0633810e-df42-4e8d-b30c-48e8fa95552e"/>
  </ds:schemaRefs>
</ds:datastoreItem>
</file>

<file path=customXml/itemProps2.xml><?xml version="1.0" encoding="utf-8"?>
<ds:datastoreItem xmlns:ds="http://schemas.openxmlformats.org/officeDocument/2006/customXml" ds:itemID="{CDC5A0B3-73FB-4E25-9052-FBB3538AD122}">
  <ds:schemaRefs>
    <ds:schemaRef ds:uri="http://schemas.microsoft.com/sharepoint/v3/contenttype/forms"/>
  </ds:schemaRefs>
</ds:datastoreItem>
</file>

<file path=customXml/itemProps3.xml><?xml version="1.0" encoding="utf-8"?>
<ds:datastoreItem xmlns:ds="http://schemas.openxmlformats.org/officeDocument/2006/customXml" ds:itemID="{7C769BFD-6FA7-4C41-9CFB-E2355F1EF5A5}"/>
</file>

<file path=customXml/itemProps4.xml><?xml version="1.0" encoding="utf-8"?>
<ds:datastoreItem xmlns:ds="http://schemas.openxmlformats.org/officeDocument/2006/customXml" ds:itemID="{8A8E4C89-BF6A-4D1A-AE71-C18B53854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3</TotalTime>
  <Pages>4</Pages>
  <Words>818</Words>
  <Characters>4910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Wolynska</dc:creator>
  <cp:keywords/>
  <dc:description/>
  <cp:lastModifiedBy>Małgorzata Sopańska | Łukasiewicz – PORT</cp:lastModifiedBy>
  <cp:revision>4</cp:revision>
  <cp:lastPrinted>2020-02-07T19:43:00Z</cp:lastPrinted>
  <dcterms:created xsi:type="dcterms:W3CDTF">2024-08-27T10:52:00Z</dcterms:created>
  <dcterms:modified xsi:type="dcterms:W3CDTF">2024-08-30T12:16:00Z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0x0101001780E947CFC99046ACF97E94117BF123</vt:lpwstr>
  </property>
  <property fmtid="{D5CDD505-2E9C-101B-9397-08002B2CF9AE}" pid="3" name="Order">
    <vt:r8>10382600</vt:r8>
  </property>
</Properties>
</file>