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921197" w:rsidRDefault="00FB0B23" w:rsidP="00921197">
      <w:pPr>
        <w:spacing w:after="0" w:line="276" w:lineRule="auto"/>
        <w:rPr>
          <w:rFonts w:eastAsia="Times New Roman"/>
          <w:sz w:val="22"/>
        </w:rPr>
      </w:pPr>
      <w:bookmarkStart w:id="0" w:name="_GoBack"/>
      <w:bookmarkEnd w:id="0"/>
    </w:p>
    <w:p w:rsidR="005216BC" w:rsidRPr="006567FF" w:rsidRDefault="005216BC" w:rsidP="005216BC">
      <w:pPr>
        <w:widowControl w:val="0"/>
        <w:suppressAutoHyphens/>
        <w:spacing w:after="0" w:line="276" w:lineRule="auto"/>
        <w:jc w:val="center"/>
        <w:rPr>
          <w:rFonts w:eastAsia="Times New Roman" w:cs="Times New Roman"/>
          <w:b/>
          <w:lang w:eastAsia="pl-PL"/>
        </w:rPr>
      </w:pPr>
      <w:r w:rsidRPr="006567FF">
        <w:rPr>
          <w:rFonts w:eastAsia="Times New Roman" w:cs="Times New Roman"/>
          <w:b/>
          <w:lang w:eastAsia="pl-PL"/>
        </w:rPr>
        <w:t>SZKOŁA POLICJI W KATOWICACH</w:t>
      </w:r>
    </w:p>
    <w:p w:rsidR="005216BC" w:rsidRPr="006567FF" w:rsidRDefault="005216BC" w:rsidP="005216BC">
      <w:pPr>
        <w:widowControl w:val="0"/>
        <w:suppressAutoHyphens/>
        <w:spacing w:after="0" w:line="276" w:lineRule="auto"/>
        <w:jc w:val="center"/>
        <w:rPr>
          <w:rFonts w:eastAsia="Times New Roman" w:cs="Times New Roman"/>
          <w:b/>
          <w:lang w:eastAsia="pl-PL"/>
        </w:rPr>
      </w:pPr>
      <w:r w:rsidRPr="006567FF">
        <w:rPr>
          <w:rFonts w:eastAsia="Times New Roman" w:cs="Times New Roman"/>
          <w:b/>
          <w:lang w:eastAsia="pl-PL"/>
        </w:rPr>
        <w:t>40-684 KATOWICE UL. GEN. JANKEGO 276</w:t>
      </w:r>
    </w:p>
    <w:p w:rsidR="005216BC" w:rsidRPr="006567FF" w:rsidRDefault="005216BC" w:rsidP="005216BC">
      <w:pPr>
        <w:widowControl w:val="0"/>
        <w:suppressAutoHyphens/>
        <w:spacing w:after="0" w:line="276" w:lineRule="auto"/>
        <w:jc w:val="both"/>
        <w:rPr>
          <w:rFonts w:eastAsia="Calibri" w:cs="Calibri"/>
          <w:sz w:val="24"/>
          <w:szCs w:val="24"/>
        </w:rPr>
      </w:pPr>
    </w:p>
    <w:p w:rsidR="005216BC" w:rsidRPr="00461076" w:rsidRDefault="005216BC" w:rsidP="005216BC">
      <w:pPr>
        <w:widowControl w:val="0"/>
        <w:suppressAutoHyphens/>
        <w:spacing w:line="276" w:lineRule="auto"/>
        <w:jc w:val="center"/>
        <w:rPr>
          <w:rFonts w:cs="Calibri"/>
        </w:rPr>
      </w:pPr>
      <w:r w:rsidRPr="00461076">
        <w:rPr>
          <w:rFonts w:cs="Calibri"/>
        </w:rPr>
        <w:t xml:space="preserve">Postępowanie o udzielenie zamówienia publicznego </w:t>
      </w:r>
      <w:r>
        <w:rPr>
          <w:rFonts w:cs="Calibri"/>
          <w:b/>
        </w:rPr>
        <w:t>nr 10/ZP/2024</w:t>
      </w:r>
      <w:r w:rsidRPr="00461076">
        <w:rPr>
          <w:rFonts w:cs="Calibri"/>
        </w:rPr>
        <w:br/>
        <w:t>prowadzone w trybie podstawowym pn.:</w:t>
      </w:r>
    </w:p>
    <w:p w:rsidR="005216BC" w:rsidRPr="00461076" w:rsidRDefault="005216BC" w:rsidP="005216BC">
      <w:pPr>
        <w:widowControl w:val="0"/>
        <w:suppressAutoHyphens/>
        <w:spacing w:after="0" w:line="276" w:lineRule="auto"/>
        <w:jc w:val="center"/>
        <w:rPr>
          <w:b/>
          <w:bCs/>
        </w:rPr>
      </w:pPr>
      <w:r w:rsidRPr="00461076">
        <w:rPr>
          <w:b/>
        </w:rPr>
        <w:t>„</w:t>
      </w:r>
      <w:r w:rsidRPr="00B55210">
        <w:rPr>
          <w:b/>
          <w:bCs/>
        </w:rPr>
        <w:t>Dostawa samochodu ciężarowego dla Szkoły Policji w Katowicach</w:t>
      </w:r>
      <w:r>
        <w:rPr>
          <w:b/>
          <w:bCs/>
        </w:rPr>
        <w:t>”</w:t>
      </w:r>
    </w:p>
    <w:p w:rsidR="005216BC" w:rsidRPr="00A556CA" w:rsidRDefault="005216BC" w:rsidP="005216BC">
      <w:pPr>
        <w:widowControl w:val="0"/>
        <w:suppressAutoHyphens/>
        <w:spacing w:after="0" w:line="276" w:lineRule="auto"/>
        <w:jc w:val="center"/>
        <w:rPr>
          <w:rFonts w:eastAsia="Lucida Sans Unicode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5216BC" w:rsidRPr="00A556CA" w:rsidTr="00D7645D">
        <w:tc>
          <w:tcPr>
            <w:tcW w:w="2552" w:type="dxa"/>
            <w:vAlign w:val="center"/>
          </w:tcPr>
          <w:p w:rsidR="005216BC" w:rsidRPr="00A556CA" w:rsidRDefault="005216BC" w:rsidP="00D7645D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5216BC" w:rsidRPr="00A556CA" w:rsidRDefault="005216BC" w:rsidP="00D7645D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5216BC" w:rsidRPr="00A556CA" w:rsidTr="00D7645D">
        <w:tc>
          <w:tcPr>
            <w:tcW w:w="2552" w:type="dxa"/>
            <w:vAlign w:val="center"/>
          </w:tcPr>
          <w:p w:rsidR="005216BC" w:rsidRPr="00A556CA" w:rsidRDefault="005216BC" w:rsidP="00D7645D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5216BC" w:rsidRPr="00A556CA" w:rsidRDefault="005216BC" w:rsidP="00D7645D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5216BC" w:rsidRPr="00A556CA" w:rsidTr="00D7645D">
        <w:trPr>
          <w:trHeight w:val="250"/>
        </w:trPr>
        <w:tc>
          <w:tcPr>
            <w:tcW w:w="2552" w:type="dxa"/>
            <w:vAlign w:val="center"/>
          </w:tcPr>
          <w:p w:rsidR="005216BC" w:rsidRPr="00A556CA" w:rsidRDefault="005216BC" w:rsidP="00D7645D">
            <w:pPr>
              <w:spacing w:after="0" w:line="276" w:lineRule="auto"/>
              <w:rPr>
                <w:rFonts w:eastAsia="Times New Roman"/>
                <w:bCs/>
              </w:rPr>
            </w:pPr>
            <w:r w:rsidRPr="00A556CA">
              <w:rPr>
                <w:rFonts w:eastAsia="Times New Roman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5216BC" w:rsidRPr="00A556CA" w:rsidRDefault="005216BC" w:rsidP="00D7645D">
            <w:pPr>
              <w:spacing w:after="0" w:line="276" w:lineRule="auto"/>
              <w:rPr>
                <w:rFonts w:eastAsia="Times New Roman"/>
                <w:bCs/>
              </w:rPr>
            </w:pPr>
          </w:p>
        </w:tc>
      </w:tr>
      <w:tr w:rsidR="005216BC" w:rsidRPr="00A556CA" w:rsidTr="00D7645D">
        <w:tc>
          <w:tcPr>
            <w:tcW w:w="2552" w:type="dxa"/>
            <w:vAlign w:val="center"/>
          </w:tcPr>
          <w:p w:rsidR="005216BC" w:rsidRPr="00A556CA" w:rsidRDefault="005216BC" w:rsidP="00D7645D">
            <w:pPr>
              <w:spacing w:after="0" w:line="276" w:lineRule="auto"/>
              <w:rPr>
                <w:rFonts w:eastAsia="Times New Roman"/>
                <w:bCs/>
              </w:rPr>
            </w:pPr>
            <w:r w:rsidRPr="00A556CA">
              <w:rPr>
                <w:rFonts w:eastAsia="Times New Roman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5216BC" w:rsidRPr="00A556CA" w:rsidRDefault="005216BC" w:rsidP="00D7645D">
            <w:pPr>
              <w:spacing w:after="0" w:line="276" w:lineRule="auto"/>
              <w:rPr>
                <w:rFonts w:eastAsia="Times New Roman"/>
                <w:bCs/>
              </w:rPr>
            </w:pPr>
          </w:p>
        </w:tc>
      </w:tr>
    </w:tbl>
    <w:p w:rsidR="005216BC" w:rsidRP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b/>
          <w:sz w:val="22"/>
          <w:u w:val="single"/>
          <w:lang w:eastAsia="zh-CN"/>
        </w:rPr>
      </w:pPr>
    </w:p>
    <w:p w:rsidR="00444773" w:rsidRPr="005E2BAE" w:rsidRDefault="00444773" w:rsidP="0044477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jc w:val="both"/>
        <w:rPr>
          <w:rFonts w:eastAsia="Lucida Sans Unicode"/>
          <w:b/>
          <w:sz w:val="22"/>
          <w:u w:val="single"/>
          <w:lang w:eastAsia="zh-CN"/>
        </w:rPr>
      </w:pPr>
      <w:r w:rsidRPr="005E2BAE">
        <w:rPr>
          <w:rFonts w:eastAsia="Lucida Sans Unicode"/>
          <w:b/>
          <w:sz w:val="22"/>
          <w:u w:val="single"/>
          <w:lang w:eastAsia="zh-CN"/>
        </w:rPr>
        <w:t xml:space="preserve">WYMAGANIA GWARANCYJNE </w:t>
      </w:r>
      <w:r w:rsidR="005E2BAE">
        <w:rPr>
          <w:rFonts w:eastAsia="Lucida Sans Unicode"/>
          <w:b/>
          <w:sz w:val="22"/>
          <w:u w:val="single"/>
          <w:lang w:eastAsia="zh-CN"/>
        </w:rPr>
        <w:t xml:space="preserve">- </w:t>
      </w:r>
      <w:r w:rsidRPr="005E2BAE">
        <w:rPr>
          <w:rFonts w:eastAsia="Lucida Sans Unicode"/>
          <w:b/>
          <w:sz w:val="22"/>
          <w:u w:val="single"/>
          <w:lang w:eastAsia="zh-CN"/>
        </w:rPr>
        <w:t xml:space="preserve">GWARANCJA BEZ </w:t>
      </w:r>
      <w:r w:rsidR="00B328A1" w:rsidRPr="005E2BAE">
        <w:rPr>
          <w:rFonts w:eastAsia="Lucida Sans Unicode"/>
          <w:b/>
          <w:sz w:val="22"/>
          <w:u w:val="single"/>
          <w:lang w:eastAsia="zh-CN"/>
        </w:rPr>
        <w:t xml:space="preserve">OGRANICZENIA LIMITU </w:t>
      </w:r>
      <w:r w:rsidRPr="005E2BAE">
        <w:rPr>
          <w:rFonts w:eastAsia="Lucida Sans Unicode"/>
          <w:b/>
          <w:sz w:val="22"/>
          <w:u w:val="single"/>
          <w:lang w:eastAsia="zh-CN"/>
        </w:rPr>
        <w:t>KILOMETRÓW</w:t>
      </w:r>
    </w:p>
    <w:p w:rsidR="00444773" w:rsidRDefault="00444773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3564"/>
        <w:gridCol w:w="1134"/>
        <w:gridCol w:w="1985"/>
        <w:gridCol w:w="1842"/>
      </w:tblGrid>
      <w:tr w:rsidR="005216BC" w:rsidRPr="00B328A1" w:rsidTr="005216BC">
        <w:trPr>
          <w:trHeight w:val="567"/>
        </w:trPr>
        <w:tc>
          <w:tcPr>
            <w:tcW w:w="547" w:type="dxa"/>
            <w:shd w:val="clear" w:color="auto" w:fill="C0C0C0"/>
            <w:vAlign w:val="center"/>
          </w:tcPr>
          <w:p w:rsidR="005216BC" w:rsidRPr="00B328A1" w:rsidRDefault="005216BC" w:rsidP="00B328A1">
            <w:pPr>
              <w:pStyle w:val="Tekstpodstawowy"/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L.p.</w:t>
            </w:r>
          </w:p>
        </w:tc>
        <w:tc>
          <w:tcPr>
            <w:tcW w:w="3564" w:type="dxa"/>
            <w:shd w:val="clear" w:color="auto" w:fill="C0C0C0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Parametr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bCs/>
                <w:sz w:val="22"/>
              </w:rPr>
            </w:pPr>
            <w:r w:rsidRPr="00B328A1">
              <w:rPr>
                <w:rFonts w:cs="Arial"/>
                <w:bCs/>
                <w:sz w:val="22"/>
              </w:rPr>
              <w:t>J.m.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bCs/>
                <w:sz w:val="22"/>
              </w:rPr>
            </w:pPr>
            <w:r w:rsidRPr="00B328A1">
              <w:rPr>
                <w:rFonts w:cs="Arial"/>
                <w:bCs/>
                <w:sz w:val="22"/>
              </w:rPr>
              <w:t>Parametr :</w:t>
            </w:r>
          </w:p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bCs/>
                <w:sz w:val="22"/>
              </w:rPr>
            </w:pPr>
            <w:r w:rsidRPr="00B328A1">
              <w:rPr>
                <w:rFonts w:cs="Arial"/>
                <w:bCs/>
                <w:sz w:val="22"/>
              </w:rPr>
              <w:t>wymagany przez zamawiającego</w:t>
            </w:r>
          </w:p>
        </w:tc>
        <w:tc>
          <w:tcPr>
            <w:tcW w:w="1842" w:type="dxa"/>
            <w:shd w:val="clear" w:color="auto" w:fill="C0C0C0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bCs/>
                <w:sz w:val="22"/>
              </w:rPr>
            </w:pPr>
            <w:r>
              <w:rPr>
                <w:rFonts w:eastAsia="Times New Roman" w:cs="Arial"/>
                <w:bCs/>
                <w:sz w:val="22"/>
                <w:lang w:eastAsia="pl-PL"/>
              </w:rPr>
              <w:t>Parametr oferowany przez Wykonawcę*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3564" w:type="dxa"/>
            <w:vAlign w:val="center"/>
          </w:tcPr>
          <w:p w:rsidR="005216BC" w:rsidRPr="00B328A1" w:rsidRDefault="005216BC" w:rsidP="005216BC">
            <w:pPr>
              <w:widowControl w:val="0"/>
              <w:tabs>
                <w:tab w:val="num" w:pos="-3669"/>
                <w:tab w:val="left" w:pos="21027"/>
              </w:tabs>
              <w:suppressAutoHyphens/>
              <w:spacing w:line="240" w:lineRule="auto"/>
              <w:ind w:left="17"/>
              <w:contextualSpacing/>
              <w:rPr>
                <w:rFonts w:cs="Arial"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>Gwarancja na podzespoły mechaniczne, elektryczne i elektroniczne pojazdu na którym wykonano zabudowę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min 24 miesi</w:t>
            </w:r>
            <w:r>
              <w:rPr>
                <w:rFonts w:cs="Arial"/>
                <w:sz w:val="22"/>
              </w:rPr>
              <w:t>ące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__________ miesięcy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3564" w:type="dxa"/>
            <w:vAlign w:val="center"/>
          </w:tcPr>
          <w:p w:rsidR="005216BC" w:rsidRPr="00B328A1" w:rsidRDefault="005216BC" w:rsidP="00B328A1">
            <w:pPr>
              <w:pStyle w:val="Nagwek3"/>
              <w:contextualSpacing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Gwarancja na powłokę lakierniczą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14142F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min 24 miesi</w:t>
            </w:r>
            <w:r>
              <w:rPr>
                <w:rFonts w:cs="Arial"/>
                <w:sz w:val="22"/>
              </w:rPr>
              <w:t>ące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__________ miesięcy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3.</w:t>
            </w:r>
          </w:p>
        </w:tc>
        <w:tc>
          <w:tcPr>
            <w:tcW w:w="3564" w:type="dxa"/>
            <w:vAlign w:val="center"/>
          </w:tcPr>
          <w:p w:rsidR="005216BC" w:rsidRPr="00B328A1" w:rsidRDefault="005216BC" w:rsidP="00B328A1">
            <w:pPr>
              <w:widowControl w:val="0"/>
              <w:tabs>
                <w:tab w:val="left" w:pos="18741"/>
              </w:tabs>
              <w:suppressAutoHyphens/>
              <w:spacing w:line="240" w:lineRule="auto"/>
              <w:ind w:left="17" w:right="70"/>
              <w:contextualSpacing/>
              <w:jc w:val="both"/>
              <w:rPr>
                <w:rFonts w:cs="Arial"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>Gwarancja na perforację elementów nadwozia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min 60 miesięcy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__________ miesięcy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5.</w:t>
            </w:r>
          </w:p>
        </w:tc>
        <w:tc>
          <w:tcPr>
            <w:tcW w:w="3564" w:type="dxa"/>
            <w:vAlign w:val="center"/>
          </w:tcPr>
          <w:p w:rsidR="005216BC" w:rsidRPr="00B328A1" w:rsidRDefault="005216BC" w:rsidP="00B328A1">
            <w:pPr>
              <w:widowControl w:val="0"/>
              <w:tabs>
                <w:tab w:val="left" w:pos="18627"/>
                <w:tab w:val="left" w:pos="18911"/>
              </w:tabs>
              <w:suppressAutoHyphens/>
              <w:spacing w:line="240" w:lineRule="auto"/>
              <w:ind w:left="17" w:right="70"/>
              <w:contextualSpacing/>
              <w:jc w:val="both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  <w:lang w:eastAsia="ar-SA"/>
              </w:rPr>
              <w:t>Gwarancja na całość zabudowy</w:t>
            </w:r>
            <w:r w:rsidRPr="00B328A1">
              <w:rPr>
                <w:rFonts w:cs="Arial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min 24 miesi</w:t>
            </w:r>
            <w:r>
              <w:rPr>
                <w:rFonts w:cs="Arial"/>
                <w:sz w:val="22"/>
              </w:rPr>
              <w:t>ące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__________ miesięcy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6.</w:t>
            </w:r>
          </w:p>
        </w:tc>
        <w:tc>
          <w:tcPr>
            <w:tcW w:w="3564" w:type="dxa"/>
            <w:vAlign w:val="center"/>
          </w:tcPr>
          <w:p w:rsidR="005216BC" w:rsidRPr="00B328A1" w:rsidRDefault="005216BC" w:rsidP="005216BC">
            <w:pPr>
              <w:widowControl w:val="0"/>
              <w:tabs>
                <w:tab w:val="left" w:pos="-3811"/>
                <w:tab w:val="left" w:pos="14480"/>
              </w:tabs>
              <w:suppressAutoHyphens/>
              <w:spacing w:line="240" w:lineRule="auto"/>
              <w:ind w:left="17"/>
              <w:contextualSpacing/>
              <w:jc w:val="both"/>
              <w:rPr>
                <w:rFonts w:cs="Arial"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 xml:space="preserve">Pojazd musi być wolny od wad oraz spełniać warunki, o których mowa w ustawie </w:t>
            </w:r>
            <w:r w:rsidRPr="00B328A1">
              <w:rPr>
                <w:rFonts w:cs="Arial"/>
                <w:i/>
                <w:sz w:val="22"/>
                <w:lang w:eastAsia="ar-SA"/>
              </w:rPr>
              <w:t>Prawo o ruchu drogowym</w:t>
            </w:r>
            <w:r w:rsidRPr="00B328A1">
              <w:rPr>
                <w:rFonts w:cs="Arial"/>
                <w:sz w:val="22"/>
                <w:lang w:eastAsia="ar-SA"/>
              </w:rPr>
              <w:t xml:space="preserve"> i przepisach wydanych na jej podstawie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7.</w:t>
            </w:r>
          </w:p>
        </w:tc>
        <w:tc>
          <w:tcPr>
            <w:tcW w:w="3564" w:type="dxa"/>
            <w:vAlign w:val="center"/>
          </w:tcPr>
          <w:p w:rsidR="005216BC" w:rsidRPr="00B328A1" w:rsidRDefault="005216BC" w:rsidP="005216BC">
            <w:pPr>
              <w:widowControl w:val="0"/>
              <w:tabs>
                <w:tab w:val="left" w:pos="-3811"/>
                <w:tab w:val="left" w:pos="14480"/>
              </w:tabs>
              <w:suppressAutoHyphens/>
              <w:spacing w:line="240" w:lineRule="auto"/>
              <w:ind w:left="17"/>
              <w:contextualSpacing/>
              <w:rPr>
                <w:rFonts w:cs="Arial"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 xml:space="preserve">Gwarancji muszą podlegać wszystkie zespoły i podzespoły bez </w:t>
            </w:r>
            <w:proofErr w:type="spellStart"/>
            <w:r w:rsidRPr="00B328A1">
              <w:rPr>
                <w:rFonts w:cs="Arial"/>
                <w:sz w:val="22"/>
                <w:lang w:eastAsia="ar-SA"/>
              </w:rPr>
              <w:t>wyłączeń</w:t>
            </w:r>
            <w:proofErr w:type="spellEnd"/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8.</w:t>
            </w:r>
          </w:p>
        </w:tc>
        <w:tc>
          <w:tcPr>
            <w:tcW w:w="3564" w:type="dxa"/>
            <w:vAlign w:val="center"/>
          </w:tcPr>
          <w:p w:rsidR="005216BC" w:rsidRPr="00B328A1" w:rsidRDefault="005216BC" w:rsidP="00B328A1">
            <w:pPr>
              <w:widowControl w:val="0"/>
              <w:tabs>
                <w:tab w:val="left" w:pos="-3669"/>
                <w:tab w:val="left" w:pos="14696"/>
              </w:tabs>
              <w:suppressAutoHyphens/>
              <w:spacing w:line="240" w:lineRule="auto"/>
              <w:ind w:left="17"/>
              <w:contextualSpacing/>
              <w:rPr>
                <w:rFonts w:cs="Arial"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>Warunki gwarancji muszą być odnotowane w książce gwarancyjnej pojazdu lub certyfikacie gwarancyjnym.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9.</w:t>
            </w:r>
          </w:p>
        </w:tc>
        <w:tc>
          <w:tcPr>
            <w:tcW w:w="3564" w:type="dxa"/>
            <w:vAlign w:val="center"/>
          </w:tcPr>
          <w:p w:rsidR="005216BC" w:rsidRPr="00B328A1" w:rsidRDefault="005216BC" w:rsidP="00CE0DB1">
            <w:pPr>
              <w:widowControl w:val="0"/>
              <w:tabs>
                <w:tab w:val="left" w:pos="14588"/>
              </w:tabs>
              <w:suppressAutoHyphens/>
              <w:spacing w:line="240" w:lineRule="auto"/>
              <w:ind w:left="17"/>
              <w:contextualSpacing/>
              <w:rPr>
                <w:rFonts w:cs="Arial"/>
                <w:sz w:val="22"/>
              </w:rPr>
            </w:pPr>
            <w:r w:rsidRPr="00CE0DB1">
              <w:rPr>
                <w:rFonts w:cs="Arial"/>
                <w:sz w:val="22"/>
                <w:lang w:eastAsia="ar-SA"/>
              </w:rPr>
              <w:t xml:space="preserve">Zgłoszeń </w:t>
            </w:r>
            <w:r w:rsidRPr="00B328A1">
              <w:rPr>
                <w:rFonts w:cs="Arial"/>
                <w:sz w:val="22"/>
                <w:lang w:eastAsia="ar-SA"/>
              </w:rPr>
              <w:t xml:space="preserve">o wystąpieniu wady będą dokonywać upoważnieni przez Zamawiającego przedstawiciele </w:t>
            </w:r>
            <w:r>
              <w:rPr>
                <w:rFonts w:cs="Arial"/>
                <w:sz w:val="22"/>
                <w:lang w:eastAsia="ar-SA"/>
              </w:rPr>
              <w:br/>
            </w:r>
            <w:r w:rsidRPr="00B328A1">
              <w:rPr>
                <w:rFonts w:cs="Arial"/>
                <w:sz w:val="22"/>
                <w:lang w:eastAsia="ar-SA"/>
              </w:rPr>
              <w:t>i przekażą je Wykonaw</w:t>
            </w:r>
            <w:r>
              <w:rPr>
                <w:rFonts w:cs="Arial"/>
                <w:sz w:val="22"/>
                <w:lang w:eastAsia="ar-SA"/>
              </w:rPr>
              <w:t xml:space="preserve">cy telefonicznie </w:t>
            </w:r>
            <w:r w:rsidRPr="00B328A1">
              <w:rPr>
                <w:rFonts w:cs="Arial"/>
                <w:sz w:val="22"/>
                <w:lang w:eastAsia="ar-SA"/>
              </w:rPr>
              <w:t xml:space="preserve">co zostanie dodatkowo potwierdzone przesłaną tego samego dnia reklamacją zawierającą informacje </w:t>
            </w:r>
            <w:r>
              <w:rPr>
                <w:rFonts w:cs="Arial"/>
                <w:sz w:val="22"/>
                <w:lang w:eastAsia="ar-SA"/>
              </w:rPr>
              <w:t>o wystąpieniu wady na adres e-mail.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(wpisać nr tel</w:t>
            </w:r>
            <w:r>
              <w:rPr>
                <w:rFonts w:cs="Arial"/>
                <w:sz w:val="22"/>
              </w:rPr>
              <w:t xml:space="preserve">. </w:t>
            </w:r>
            <w:r>
              <w:rPr>
                <w:rFonts w:cs="Arial"/>
                <w:sz w:val="22"/>
              </w:rPr>
              <w:br/>
            </w:r>
            <w:r w:rsidRPr="00B328A1">
              <w:rPr>
                <w:rFonts w:cs="Arial"/>
                <w:sz w:val="22"/>
              </w:rPr>
              <w:t xml:space="preserve">i </w:t>
            </w:r>
            <w:r>
              <w:rPr>
                <w:rFonts w:cs="Arial"/>
                <w:sz w:val="22"/>
              </w:rPr>
              <w:t>adres e-mail</w:t>
            </w:r>
            <w:r w:rsidRPr="00B328A1">
              <w:rPr>
                <w:rFonts w:cs="Arial"/>
                <w:sz w:val="22"/>
              </w:rPr>
              <w:t xml:space="preserve">) </w:t>
            </w:r>
          </w:p>
        </w:tc>
        <w:tc>
          <w:tcPr>
            <w:tcW w:w="1842" w:type="dxa"/>
            <w:vAlign w:val="center"/>
          </w:tcPr>
          <w:p w:rsidR="005216BC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nr tel.: __________</w:t>
            </w:r>
          </w:p>
          <w:p w:rsidR="005216BC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</w:p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adres e-mail: __________________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lastRenderedPageBreak/>
              <w:t>10.</w:t>
            </w:r>
          </w:p>
        </w:tc>
        <w:tc>
          <w:tcPr>
            <w:tcW w:w="3564" w:type="dxa"/>
          </w:tcPr>
          <w:p w:rsidR="005216BC" w:rsidRPr="00B328A1" w:rsidRDefault="005216BC" w:rsidP="00B328A1">
            <w:pPr>
              <w:pStyle w:val="Nagwek3"/>
              <w:tabs>
                <w:tab w:val="left" w:pos="-3811"/>
              </w:tabs>
              <w:contextualSpacing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  <w:lang w:eastAsia="ar-SA"/>
              </w:rPr>
              <w:t>Usunięcie wady (zakończenie naprawy) musi następować niezwłocznie, nie później jednak niż w ciągu 14 kolejnych dni licząc od dnia jej zgłoszenia.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11.</w:t>
            </w:r>
          </w:p>
        </w:tc>
        <w:tc>
          <w:tcPr>
            <w:tcW w:w="3564" w:type="dxa"/>
          </w:tcPr>
          <w:p w:rsidR="005216BC" w:rsidRPr="00B328A1" w:rsidRDefault="005216BC" w:rsidP="00B328A1">
            <w:pPr>
              <w:widowControl w:val="0"/>
              <w:tabs>
                <w:tab w:val="left" w:pos="-3669"/>
                <w:tab w:val="left" w:pos="14696"/>
              </w:tabs>
              <w:suppressAutoHyphens/>
              <w:spacing w:line="240" w:lineRule="auto"/>
              <w:ind w:left="17"/>
              <w:contextualSpacing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  <w:lang w:eastAsia="ar-SA"/>
              </w:rPr>
              <w:t xml:space="preserve">Usuwanie przez Zamawiającego we własnym zakresie drobnych usterek oraz uzupełnianie i/lub wymiana materiałów eksploatacyjnych nie może powodować utraty ani ograniczenia uprawnień wynikających z fabrycznej gwarancji samochodów. </w:t>
            </w:r>
            <w:r w:rsidRPr="00B328A1">
              <w:rPr>
                <w:rFonts w:cs="Arial"/>
                <w:sz w:val="22"/>
              </w:rPr>
              <w:t>Zamawiający gwarantuje, że materiały eksploatacyjne będą zgodne z parametrami określonymi przez producenta pojazdu.</w:t>
            </w:r>
          </w:p>
          <w:p w:rsidR="005216BC" w:rsidRDefault="005216BC" w:rsidP="00B328A1">
            <w:pPr>
              <w:widowControl w:val="0"/>
              <w:tabs>
                <w:tab w:val="left" w:pos="-3669"/>
                <w:tab w:val="left" w:pos="14696"/>
              </w:tabs>
              <w:suppressAutoHyphens/>
              <w:spacing w:line="240" w:lineRule="auto"/>
              <w:ind w:left="17"/>
              <w:contextualSpacing/>
              <w:rPr>
                <w:rFonts w:cs="Arial"/>
                <w:b/>
                <w:sz w:val="22"/>
              </w:rPr>
            </w:pPr>
            <w:r w:rsidRPr="00B328A1">
              <w:rPr>
                <w:rFonts w:cs="Arial"/>
                <w:b/>
                <w:sz w:val="22"/>
              </w:rPr>
              <w:t xml:space="preserve">Dokument w postaci oświadczenia Wykonawcy </w:t>
            </w:r>
            <w:r>
              <w:rPr>
                <w:rFonts w:cs="Arial"/>
                <w:b/>
                <w:sz w:val="22"/>
              </w:rPr>
              <w:br/>
            </w:r>
            <w:r w:rsidRPr="00B328A1">
              <w:rPr>
                <w:rFonts w:cs="Arial"/>
                <w:b/>
                <w:sz w:val="22"/>
              </w:rPr>
              <w:t xml:space="preserve">do ww. zapisu musi być przedstawiony przez Wykonawcę w fazie odbioru pojazdu oraz powyższy zapis musi być potwierdzony w dokumentacji pojazdu </w:t>
            </w:r>
          </w:p>
          <w:p w:rsidR="005216BC" w:rsidRPr="00B328A1" w:rsidRDefault="005216BC" w:rsidP="00B328A1">
            <w:pPr>
              <w:widowControl w:val="0"/>
              <w:tabs>
                <w:tab w:val="left" w:pos="-3669"/>
                <w:tab w:val="left" w:pos="14696"/>
              </w:tabs>
              <w:suppressAutoHyphens/>
              <w:spacing w:line="240" w:lineRule="auto"/>
              <w:ind w:left="17"/>
              <w:contextualSpacing/>
              <w:rPr>
                <w:rFonts w:cs="Arial"/>
                <w:b/>
                <w:sz w:val="22"/>
              </w:rPr>
            </w:pPr>
            <w:r w:rsidRPr="00B328A1">
              <w:rPr>
                <w:rFonts w:cs="Arial"/>
                <w:b/>
                <w:sz w:val="22"/>
              </w:rPr>
              <w:t>(np. w książce serwisowej/</w:t>
            </w:r>
            <w:r>
              <w:rPr>
                <w:rFonts w:cs="Arial"/>
                <w:b/>
                <w:sz w:val="22"/>
              </w:rPr>
              <w:t xml:space="preserve"> </w:t>
            </w:r>
            <w:r w:rsidRPr="00B328A1">
              <w:rPr>
                <w:rFonts w:cs="Arial"/>
                <w:b/>
                <w:sz w:val="22"/>
              </w:rPr>
              <w:t>gwarancyjnej lub certyfikacje gwarancyjnym</w:t>
            </w:r>
            <w:r>
              <w:rPr>
                <w:rFonts w:cs="Arial"/>
                <w:b/>
                <w:sz w:val="22"/>
              </w:rPr>
              <w:t>).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  <w:tr w:rsidR="005216BC" w:rsidRPr="00B328A1" w:rsidTr="005216BC">
        <w:trPr>
          <w:cantSplit/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12.</w:t>
            </w:r>
          </w:p>
        </w:tc>
        <w:tc>
          <w:tcPr>
            <w:tcW w:w="3564" w:type="dxa"/>
          </w:tcPr>
          <w:p w:rsidR="005216BC" w:rsidRPr="00B328A1" w:rsidRDefault="005216BC" w:rsidP="00B328A1">
            <w:pPr>
              <w:widowControl w:val="0"/>
              <w:tabs>
                <w:tab w:val="left" w:pos="-3811"/>
                <w:tab w:val="left" w:pos="14804"/>
              </w:tabs>
              <w:suppressAutoHyphens/>
              <w:spacing w:line="240" w:lineRule="auto"/>
              <w:ind w:left="17"/>
              <w:contextualSpacing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  <w:r>
              <w:rPr>
                <w:rFonts w:cs="Arial"/>
                <w:sz w:val="22"/>
                <w:lang w:eastAsia="ar-SA"/>
              </w:rPr>
              <w:t>.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  <w:tr w:rsidR="005216BC" w:rsidRPr="00B328A1" w:rsidTr="005216BC">
        <w:trPr>
          <w:cantSplit/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13.</w:t>
            </w:r>
          </w:p>
        </w:tc>
        <w:tc>
          <w:tcPr>
            <w:tcW w:w="3564" w:type="dxa"/>
          </w:tcPr>
          <w:p w:rsidR="005216BC" w:rsidRPr="00B328A1" w:rsidRDefault="005216BC" w:rsidP="005216BC">
            <w:pPr>
              <w:widowControl w:val="0"/>
              <w:tabs>
                <w:tab w:val="left" w:pos="-3811"/>
                <w:tab w:val="left" w:pos="14804"/>
              </w:tabs>
              <w:suppressAutoHyphens/>
              <w:spacing w:line="240" w:lineRule="auto"/>
              <w:ind w:left="17"/>
              <w:contextualSpacing/>
              <w:rPr>
                <w:rFonts w:cs="Arial"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>Wykonawca zobowiązuje się do bezpłatnego udzielania konsultacji w zakresie możliwości zabudowania oraz zaleceń dotyczących montażu w pojeździe:</w:t>
            </w:r>
          </w:p>
          <w:p w:rsidR="005216BC" w:rsidRPr="00B328A1" w:rsidRDefault="005216BC" w:rsidP="00B328A1">
            <w:pPr>
              <w:widowControl w:val="0"/>
              <w:tabs>
                <w:tab w:val="left" w:pos="-3811"/>
                <w:tab w:val="left" w:pos="18411"/>
              </w:tabs>
              <w:suppressAutoHyphens/>
              <w:spacing w:line="240" w:lineRule="auto"/>
              <w:ind w:left="17"/>
              <w:contextualSpacing/>
              <w:jc w:val="both"/>
              <w:rPr>
                <w:rFonts w:cs="Arial"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>a) instalacji antenowych i zasilania,</w:t>
            </w:r>
          </w:p>
          <w:p w:rsidR="005216BC" w:rsidRPr="00B328A1" w:rsidRDefault="005216BC" w:rsidP="00B328A1">
            <w:pPr>
              <w:widowControl w:val="0"/>
              <w:tabs>
                <w:tab w:val="left" w:pos="-3811"/>
                <w:tab w:val="left" w:pos="18303"/>
              </w:tabs>
              <w:suppressAutoHyphens/>
              <w:spacing w:line="240" w:lineRule="auto"/>
              <w:ind w:left="17"/>
              <w:contextualSpacing/>
              <w:jc w:val="both"/>
              <w:rPr>
                <w:rFonts w:cs="Arial"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>b) urządzeń łączności radiowej,</w:t>
            </w:r>
          </w:p>
          <w:p w:rsidR="005216BC" w:rsidRPr="00B328A1" w:rsidRDefault="005216BC" w:rsidP="00B328A1">
            <w:pPr>
              <w:widowControl w:val="0"/>
              <w:tabs>
                <w:tab w:val="left" w:pos="18303"/>
              </w:tabs>
              <w:suppressAutoHyphens/>
              <w:spacing w:line="240" w:lineRule="auto"/>
              <w:ind w:left="17"/>
              <w:contextualSpacing/>
              <w:jc w:val="both"/>
              <w:rPr>
                <w:rFonts w:cs="Arial"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>d) innego sprzętu służbowego</w:t>
            </w:r>
            <w:r>
              <w:rPr>
                <w:rFonts w:cs="Arial"/>
                <w:sz w:val="22"/>
                <w:lang w:eastAsia="ar-SA"/>
              </w:rPr>
              <w:t>.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  <w:tr w:rsidR="005216BC" w:rsidRPr="00B328A1" w:rsidTr="005216BC">
        <w:trPr>
          <w:cantSplit/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14.</w:t>
            </w:r>
          </w:p>
        </w:tc>
        <w:tc>
          <w:tcPr>
            <w:tcW w:w="3564" w:type="dxa"/>
          </w:tcPr>
          <w:p w:rsidR="005216BC" w:rsidRPr="00B328A1" w:rsidRDefault="005216BC" w:rsidP="005E2BAE">
            <w:pPr>
              <w:widowControl w:val="0"/>
              <w:tabs>
                <w:tab w:val="left" w:pos="-3527"/>
                <w:tab w:val="left" w:pos="18411"/>
              </w:tabs>
              <w:suppressAutoHyphens/>
              <w:spacing w:line="240" w:lineRule="auto"/>
              <w:ind w:left="17"/>
              <w:contextualSpacing/>
              <w:rPr>
                <w:rFonts w:cs="Arial"/>
                <w:b/>
                <w:bCs/>
                <w:i/>
                <w:iCs/>
                <w:sz w:val="22"/>
                <w:lang w:eastAsia="ar-SA"/>
              </w:rPr>
            </w:pPr>
            <w:r w:rsidRPr="00B328A1">
              <w:rPr>
                <w:rFonts w:cs="Arial"/>
                <w:sz w:val="22"/>
                <w:lang w:eastAsia="ar-SA"/>
              </w:rPr>
              <w:t xml:space="preserve">Przeglądy okresowe oraz naprawy realizowane będą </w:t>
            </w:r>
            <w:r>
              <w:rPr>
                <w:rFonts w:cs="Arial"/>
                <w:sz w:val="22"/>
                <w:lang w:eastAsia="ar-SA"/>
              </w:rPr>
              <w:br/>
            </w:r>
            <w:r w:rsidRPr="00B328A1">
              <w:rPr>
                <w:rFonts w:cs="Arial"/>
                <w:sz w:val="22"/>
                <w:lang w:eastAsia="ar-SA"/>
              </w:rPr>
              <w:t xml:space="preserve">w stacjach </w:t>
            </w:r>
            <w:r w:rsidRPr="00B328A1">
              <w:rPr>
                <w:rFonts w:cs="Arial"/>
                <w:sz w:val="22"/>
              </w:rPr>
              <w:t>obsługi samochodów spełniających kryteria jakościowe określone dla autoryzowanych stacji obsługi, marki samochodów</w:t>
            </w:r>
            <w:r w:rsidRPr="00B328A1">
              <w:rPr>
                <w:rFonts w:cs="Arial"/>
                <w:sz w:val="22"/>
                <w:lang w:eastAsia="ar-SA"/>
              </w:rPr>
              <w:t xml:space="preserve">. </w:t>
            </w:r>
            <w:r>
              <w:rPr>
                <w:rFonts w:cs="Arial"/>
                <w:sz w:val="22"/>
                <w:lang w:eastAsia="ar-SA"/>
              </w:rPr>
              <w:t xml:space="preserve">Wskazane stacje muszą znajdować się w odległości do 100 km </w:t>
            </w:r>
            <w:r w:rsidRPr="005E2BAE">
              <w:rPr>
                <w:rFonts w:cs="Arial"/>
                <w:sz w:val="22"/>
                <w:lang w:eastAsia="ar-SA"/>
              </w:rPr>
              <w:t xml:space="preserve">od siedziby Zamawiającego, w tym co najmniej 1 taka stacji obsługi pojazdów w odległości do 30 km od siedziby </w:t>
            </w:r>
            <w:r>
              <w:rPr>
                <w:rFonts w:cs="Arial"/>
                <w:sz w:val="22"/>
                <w:lang w:eastAsia="ar-SA"/>
              </w:rPr>
              <w:t>Zamawiającego</w:t>
            </w:r>
            <w:r w:rsidRPr="00C714DE">
              <w:rPr>
                <w:rFonts w:cs="Arial"/>
                <w:color w:val="FF5050"/>
                <w:sz w:val="22"/>
                <w:lang w:eastAsia="ar-SA"/>
              </w:rPr>
              <w:t>.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A6271A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lastRenderedPageBreak/>
              <w:t>15.</w:t>
            </w:r>
          </w:p>
        </w:tc>
        <w:tc>
          <w:tcPr>
            <w:tcW w:w="3564" w:type="dxa"/>
            <w:vAlign w:val="center"/>
          </w:tcPr>
          <w:p w:rsidR="005216BC" w:rsidRPr="00B328A1" w:rsidRDefault="005216BC" w:rsidP="00B328A1">
            <w:pPr>
              <w:pStyle w:val="Nagwek3"/>
              <w:contextualSpacing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Warunki gwarancji nie mogą być gorsze od warunków gwarancji producenta pojazdu</w:t>
            </w:r>
            <w:r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  <w:tr w:rsidR="005216BC" w:rsidRPr="00B328A1" w:rsidTr="005216BC">
        <w:trPr>
          <w:trHeight w:val="567"/>
        </w:trPr>
        <w:tc>
          <w:tcPr>
            <w:tcW w:w="547" w:type="dxa"/>
            <w:vAlign w:val="center"/>
          </w:tcPr>
          <w:p w:rsidR="005216BC" w:rsidRPr="00B328A1" w:rsidRDefault="005216BC" w:rsidP="00B328A1">
            <w:pPr>
              <w:pStyle w:val="Tekstdymka"/>
              <w:contextualSpacing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16.</w:t>
            </w:r>
          </w:p>
        </w:tc>
        <w:tc>
          <w:tcPr>
            <w:tcW w:w="3564" w:type="dxa"/>
            <w:shd w:val="clear" w:color="auto" w:fill="auto"/>
            <w:vAlign w:val="center"/>
          </w:tcPr>
          <w:p w:rsidR="005216BC" w:rsidRPr="00B328A1" w:rsidRDefault="005216BC" w:rsidP="00B328A1">
            <w:pPr>
              <w:pStyle w:val="Nagwek3"/>
              <w:contextualSpacing/>
              <w:rPr>
                <w:rFonts w:ascii="Cambria" w:hAnsi="Cambria" w:cs="Arial"/>
                <w:sz w:val="22"/>
                <w:szCs w:val="22"/>
              </w:rPr>
            </w:pPr>
            <w:r w:rsidRPr="00B328A1">
              <w:rPr>
                <w:rFonts w:ascii="Cambria" w:hAnsi="Cambria" w:cs="Arial"/>
                <w:sz w:val="22"/>
                <w:szCs w:val="22"/>
              </w:rPr>
              <w:t>Codzienne mycie samochodu w myjni bezdotykowej nie może skutkować utratą ani ograniczeniem gwarancji.</w:t>
            </w:r>
          </w:p>
        </w:tc>
        <w:tc>
          <w:tcPr>
            <w:tcW w:w="1134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216BC" w:rsidRPr="00B328A1" w:rsidRDefault="005216BC" w:rsidP="00B328A1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 w:rsidRPr="00B328A1">
              <w:rPr>
                <w:rFonts w:cs="Arial"/>
                <w:sz w:val="22"/>
              </w:rPr>
              <w:t>wymagane</w:t>
            </w:r>
          </w:p>
        </w:tc>
        <w:tc>
          <w:tcPr>
            <w:tcW w:w="1842" w:type="dxa"/>
            <w:vAlign w:val="center"/>
          </w:tcPr>
          <w:p w:rsidR="005216BC" w:rsidRPr="00B328A1" w:rsidRDefault="005216BC" w:rsidP="005216BC">
            <w:pPr>
              <w:spacing w:line="240" w:lineRule="auto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TAK/NIE</w:t>
            </w:r>
          </w:p>
        </w:tc>
      </w:tr>
    </w:tbl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Pr="00107B06" w:rsidRDefault="005216BC" w:rsidP="005216BC">
      <w:pPr>
        <w:spacing w:after="0" w:line="276" w:lineRule="auto"/>
        <w:ind w:left="4536"/>
        <w:jc w:val="center"/>
        <w:rPr>
          <w:sz w:val="18"/>
          <w:szCs w:val="18"/>
        </w:rPr>
      </w:pPr>
      <w:r w:rsidRPr="00107B06">
        <w:rPr>
          <w:sz w:val="18"/>
          <w:szCs w:val="18"/>
        </w:rPr>
        <w:t>NINIEJSZY PLIK POWINIEN ZOSTAĆ PODPISANY PODPISEM KWALIFIKOWANYM, PODPISEM ZAUFANYM LUB PODPISEM OSOBISTYM, PRZEZ OSOBĘ UPRAWNIONĄ DO REPREZENTOWANIA WYKONAWCY LUB OSOBĘ UPOWAŻNIONĄ D</w:t>
      </w:r>
      <w:r>
        <w:rPr>
          <w:sz w:val="18"/>
          <w:szCs w:val="18"/>
        </w:rPr>
        <w:t>O WYSTĘPOWANIA W JEGO IMIENIU.</w:t>
      </w: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5216BC" w:rsidRPr="007A71F8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16"/>
          <w:lang w:eastAsia="zh-CN"/>
        </w:rPr>
      </w:pPr>
      <w:r>
        <w:rPr>
          <w:rFonts w:eastAsia="Lucida Sans Unicode"/>
          <w:sz w:val="16"/>
          <w:lang w:eastAsia="zh-CN"/>
        </w:rPr>
        <w:t xml:space="preserve">* </w:t>
      </w:r>
      <w:r w:rsidRPr="007A71F8">
        <w:rPr>
          <w:rFonts w:eastAsia="Lucida Sans Unicode"/>
          <w:sz w:val="16"/>
          <w:lang w:eastAsia="zh-CN"/>
        </w:rPr>
        <w:t>Potwierdzenie zgodności/niezgodności oferowanego przez Wykonawcę przedmiotu zamówienia z przedmiotem zamówienia wymaganym przez Zamawiającego winno nastąpić poprzez skreślenie w kolumnie „Parametr oferowany przez Wykonawcę” odpowiedniego sformułowania „tak” lub „nie”. Pozostawienie wyrazu tak (z jednoczesnym skreśleniem wyrazu: nie) oznacza, że pojazd spełnia wymaganie Zamawiającego. Pozostawienie wyrazu nie (z jednoczesnym skreśleniem wyrazu: tak) oznacza, że pojazd nie spełnia wymagania Zamawiającego.</w:t>
      </w:r>
    </w:p>
    <w:p w:rsidR="005216BC" w:rsidRPr="007A71F8" w:rsidRDefault="005216BC" w:rsidP="005216BC">
      <w:pPr>
        <w:widowControl w:val="0"/>
        <w:suppressAutoHyphens/>
        <w:spacing w:after="0" w:line="276" w:lineRule="auto"/>
        <w:jc w:val="both"/>
        <w:rPr>
          <w:rFonts w:eastAsia="Lucida Sans Unicode"/>
          <w:sz w:val="16"/>
          <w:lang w:eastAsia="zh-CN"/>
        </w:rPr>
      </w:pPr>
      <w:r w:rsidRPr="007A71F8">
        <w:rPr>
          <w:rFonts w:eastAsia="Lucida Sans Unicode"/>
          <w:sz w:val="16"/>
          <w:lang w:eastAsia="zh-CN"/>
        </w:rPr>
        <w:t xml:space="preserve">W przypadku, gdy konieczne jest podanie konkretnego parametru Wykonawca zobowiązany jest podać konkretny oferowany parametr i nie stosuje się sposobu potwierdzenia zgodności jak w </w:t>
      </w:r>
      <w:r>
        <w:rPr>
          <w:rFonts w:eastAsia="Lucida Sans Unicode"/>
          <w:sz w:val="16"/>
          <w:lang w:eastAsia="zh-CN"/>
        </w:rPr>
        <w:t>zdaniu</w:t>
      </w:r>
      <w:r w:rsidRPr="007A71F8">
        <w:rPr>
          <w:rFonts w:eastAsia="Lucida Sans Unicode"/>
          <w:sz w:val="16"/>
          <w:lang w:eastAsia="zh-CN"/>
        </w:rPr>
        <w:t xml:space="preserve"> 1.</w:t>
      </w:r>
    </w:p>
    <w:p w:rsidR="00444773" w:rsidRPr="00444773" w:rsidRDefault="00444773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sectPr w:rsidR="00444773" w:rsidRPr="00444773" w:rsidSect="00F7155E">
      <w:footerReference w:type="default" r:id="rId9"/>
      <w:headerReference w:type="first" r:id="rId10"/>
      <w:footerReference w:type="first" r:id="rId11"/>
      <w:pgSz w:w="11906" w:h="16838"/>
      <w:pgMar w:top="918" w:right="1417" w:bottom="851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BD" w:rsidRDefault="00DE64BD" w:rsidP="0013132F">
      <w:pPr>
        <w:spacing w:after="0" w:line="240" w:lineRule="auto"/>
      </w:pPr>
      <w:r>
        <w:separator/>
      </w:r>
    </w:p>
  </w:endnote>
  <w:endnote w:type="continuationSeparator" w:id="0">
    <w:p w:rsidR="00DE64BD" w:rsidRDefault="00DE64BD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DE64BD" w:rsidRDefault="00DE64BD" w:rsidP="000972E8">
        <w:pPr>
          <w:pStyle w:val="Stopka"/>
          <w:jc w:val="right"/>
        </w:pPr>
        <w:r w:rsidRPr="000972E8">
          <w:rPr>
            <w:sz w:val="16"/>
            <w:szCs w:val="16"/>
          </w:rPr>
          <w:t xml:space="preserve">Strona </w:t>
        </w:r>
        <w:r w:rsidRPr="000972E8">
          <w:rPr>
            <w:bCs/>
            <w:sz w:val="16"/>
            <w:szCs w:val="16"/>
          </w:rPr>
          <w:fldChar w:fldCharType="begin"/>
        </w:r>
        <w:r w:rsidRPr="000972E8">
          <w:rPr>
            <w:bCs/>
            <w:sz w:val="16"/>
            <w:szCs w:val="16"/>
          </w:rPr>
          <w:instrText>PAGE</w:instrText>
        </w:r>
        <w:r w:rsidRPr="000972E8">
          <w:rPr>
            <w:bCs/>
            <w:sz w:val="16"/>
            <w:szCs w:val="16"/>
          </w:rPr>
          <w:fldChar w:fldCharType="separate"/>
        </w:r>
        <w:r w:rsidR="00D47710">
          <w:rPr>
            <w:bCs/>
            <w:noProof/>
            <w:sz w:val="16"/>
            <w:szCs w:val="16"/>
          </w:rPr>
          <w:t>3</w:t>
        </w:r>
        <w:r w:rsidRPr="000972E8">
          <w:rPr>
            <w:bCs/>
            <w:sz w:val="16"/>
            <w:szCs w:val="16"/>
          </w:rPr>
          <w:fldChar w:fldCharType="end"/>
        </w:r>
        <w:r w:rsidRPr="000972E8">
          <w:rPr>
            <w:sz w:val="16"/>
            <w:szCs w:val="16"/>
          </w:rPr>
          <w:t xml:space="preserve"> z </w:t>
        </w:r>
        <w:r w:rsidRPr="000972E8">
          <w:rPr>
            <w:bCs/>
            <w:sz w:val="16"/>
            <w:szCs w:val="16"/>
          </w:rPr>
          <w:fldChar w:fldCharType="begin"/>
        </w:r>
        <w:r w:rsidRPr="000972E8">
          <w:rPr>
            <w:bCs/>
            <w:sz w:val="16"/>
            <w:szCs w:val="16"/>
          </w:rPr>
          <w:instrText>NUMPAGES</w:instrText>
        </w:r>
        <w:r w:rsidRPr="000972E8">
          <w:rPr>
            <w:bCs/>
            <w:sz w:val="16"/>
            <w:szCs w:val="16"/>
          </w:rPr>
          <w:fldChar w:fldCharType="separate"/>
        </w:r>
        <w:r w:rsidR="00D47710">
          <w:rPr>
            <w:bCs/>
            <w:noProof/>
            <w:sz w:val="16"/>
            <w:szCs w:val="16"/>
          </w:rPr>
          <w:t>3</w:t>
        </w:r>
        <w:r w:rsidRPr="000972E8">
          <w:rPr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E64BD" w:rsidRDefault="00DE64BD">
            <w:pPr>
              <w:pStyle w:val="Stopka"/>
              <w:jc w:val="right"/>
            </w:pPr>
            <w:r w:rsidRPr="000972E8">
              <w:rPr>
                <w:sz w:val="16"/>
                <w:szCs w:val="16"/>
              </w:rPr>
              <w:t xml:space="preserve">Strona </w:t>
            </w:r>
            <w:r w:rsidRPr="000972E8">
              <w:rPr>
                <w:bCs/>
                <w:sz w:val="16"/>
                <w:szCs w:val="16"/>
              </w:rPr>
              <w:fldChar w:fldCharType="begin"/>
            </w:r>
            <w:r w:rsidRPr="000972E8">
              <w:rPr>
                <w:bCs/>
                <w:sz w:val="16"/>
                <w:szCs w:val="16"/>
              </w:rPr>
              <w:instrText>PAGE</w:instrText>
            </w:r>
            <w:r w:rsidRPr="000972E8">
              <w:rPr>
                <w:bCs/>
                <w:sz w:val="16"/>
                <w:szCs w:val="16"/>
              </w:rPr>
              <w:fldChar w:fldCharType="separate"/>
            </w:r>
            <w:r w:rsidR="00D47710">
              <w:rPr>
                <w:bCs/>
                <w:noProof/>
                <w:sz w:val="16"/>
                <w:szCs w:val="16"/>
              </w:rPr>
              <w:t>1</w:t>
            </w:r>
            <w:r w:rsidRPr="000972E8">
              <w:rPr>
                <w:bCs/>
                <w:sz w:val="16"/>
                <w:szCs w:val="16"/>
              </w:rPr>
              <w:fldChar w:fldCharType="end"/>
            </w:r>
            <w:r w:rsidRPr="000972E8">
              <w:rPr>
                <w:sz w:val="16"/>
                <w:szCs w:val="16"/>
              </w:rPr>
              <w:t xml:space="preserve"> z </w:t>
            </w:r>
            <w:r w:rsidRPr="000972E8">
              <w:rPr>
                <w:bCs/>
                <w:sz w:val="16"/>
                <w:szCs w:val="16"/>
              </w:rPr>
              <w:fldChar w:fldCharType="begin"/>
            </w:r>
            <w:r w:rsidRPr="000972E8">
              <w:rPr>
                <w:bCs/>
                <w:sz w:val="16"/>
                <w:szCs w:val="16"/>
              </w:rPr>
              <w:instrText>NUMPAGES</w:instrText>
            </w:r>
            <w:r w:rsidRPr="000972E8">
              <w:rPr>
                <w:bCs/>
                <w:sz w:val="16"/>
                <w:szCs w:val="16"/>
              </w:rPr>
              <w:fldChar w:fldCharType="separate"/>
            </w:r>
            <w:r w:rsidR="00D47710">
              <w:rPr>
                <w:bCs/>
                <w:noProof/>
                <w:sz w:val="16"/>
                <w:szCs w:val="16"/>
              </w:rPr>
              <w:t>3</w:t>
            </w:r>
            <w:r w:rsidRPr="000972E8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E64BD" w:rsidRPr="009A29BB" w:rsidRDefault="00DE64BD" w:rsidP="009A29BB">
    <w:pPr>
      <w:pStyle w:val="Tekstpodstawowywcity"/>
      <w:spacing w:line="276" w:lineRule="auto"/>
      <w:ind w:left="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BD" w:rsidRDefault="00DE64BD" w:rsidP="0013132F">
      <w:pPr>
        <w:spacing w:after="0" w:line="240" w:lineRule="auto"/>
      </w:pPr>
      <w:r>
        <w:separator/>
      </w:r>
    </w:p>
  </w:footnote>
  <w:footnote w:type="continuationSeparator" w:id="0">
    <w:p w:rsidR="00DE64BD" w:rsidRDefault="00DE64BD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4BD" w:rsidRPr="000972E8" w:rsidRDefault="005216BC" w:rsidP="009A29BB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="Times New Roman"/>
        <w:sz w:val="16"/>
      </w:rPr>
    </w:pPr>
    <w:r>
      <w:rPr>
        <w:rFonts w:eastAsia="Calibri" w:cs="Times New Roman"/>
        <w:sz w:val="16"/>
      </w:rPr>
      <w:t>Załącznik nr 1C</w:t>
    </w:r>
  </w:p>
  <w:p w:rsidR="00DE64BD" w:rsidRDefault="00DE64BD" w:rsidP="009A29BB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="Times New Roman"/>
        <w:sz w:val="16"/>
      </w:rPr>
    </w:pPr>
    <w:r w:rsidRPr="000972E8">
      <w:rPr>
        <w:rFonts w:eastAsia="Calibri" w:cs="Times New Roman"/>
        <w:sz w:val="16"/>
      </w:rPr>
      <w:t>do „S</w:t>
    </w:r>
    <w:r>
      <w:rPr>
        <w:rFonts w:eastAsia="Calibri" w:cs="Times New Roman"/>
        <w:sz w:val="16"/>
      </w:rPr>
      <w:t>pecyfikacji Warunków Zamówienia” nr 10/ZP/2024</w:t>
    </w:r>
  </w:p>
  <w:p w:rsidR="00DE64BD" w:rsidRPr="000972E8" w:rsidRDefault="00DE64BD" w:rsidP="009A29BB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4665F01"/>
    <w:multiLevelType w:val="hybridMultilevel"/>
    <w:tmpl w:val="0846E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963E6"/>
    <w:multiLevelType w:val="hybridMultilevel"/>
    <w:tmpl w:val="8D48800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59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857A6"/>
    <w:multiLevelType w:val="hybridMultilevel"/>
    <w:tmpl w:val="87F4465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19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6F477CB"/>
    <w:multiLevelType w:val="hybridMultilevel"/>
    <w:tmpl w:val="77B6E9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28391F"/>
    <w:multiLevelType w:val="hybridMultilevel"/>
    <w:tmpl w:val="25080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76F6B91"/>
    <w:multiLevelType w:val="multilevel"/>
    <w:tmpl w:val="A0A2E53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359"/>
      </w:pPr>
      <w:rPr>
        <w:rFonts w:hint="default"/>
        <w:b w:val="0"/>
        <w:i w:val="0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520"/>
        </w:tabs>
        <w:ind w:left="2438" w:hanging="397"/>
      </w:pPr>
      <w:rPr>
        <w:rFonts w:hint="default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8293516"/>
    <w:multiLevelType w:val="hybridMultilevel"/>
    <w:tmpl w:val="C05AE9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8DF7A7E"/>
    <w:multiLevelType w:val="hybridMultilevel"/>
    <w:tmpl w:val="062AF3F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C705BE8"/>
    <w:multiLevelType w:val="hybridMultilevel"/>
    <w:tmpl w:val="0DFE4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087BF4"/>
    <w:multiLevelType w:val="hybridMultilevel"/>
    <w:tmpl w:val="36747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13C83"/>
    <w:multiLevelType w:val="hybridMultilevel"/>
    <w:tmpl w:val="3620E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D467A"/>
    <w:multiLevelType w:val="hybridMultilevel"/>
    <w:tmpl w:val="EAF44492"/>
    <w:lvl w:ilvl="0" w:tplc="0DBAE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57245"/>
    <w:multiLevelType w:val="hybridMultilevel"/>
    <w:tmpl w:val="050C1D52"/>
    <w:lvl w:ilvl="0" w:tplc="7BC009C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19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83B0F0C"/>
    <w:multiLevelType w:val="hybridMultilevel"/>
    <w:tmpl w:val="05E68A2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195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500CAF"/>
    <w:multiLevelType w:val="hybridMultilevel"/>
    <w:tmpl w:val="25105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A794E"/>
    <w:multiLevelType w:val="hybridMultilevel"/>
    <w:tmpl w:val="EB50ECDA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E011C"/>
    <w:multiLevelType w:val="hybridMultilevel"/>
    <w:tmpl w:val="A030F1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2170C8"/>
    <w:multiLevelType w:val="hybridMultilevel"/>
    <w:tmpl w:val="0DDADC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C51CE7"/>
    <w:multiLevelType w:val="hybridMultilevel"/>
    <w:tmpl w:val="433CD8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7688E"/>
    <w:multiLevelType w:val="hybridMultilevel"/>
    <w:tmpl w:val="73ECA8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D0D04"/>
    <w:multiLevelType w:val="hybridMultilevel"/>
    <w:tmpl w:val="91921362"/>
    <w:lvl w:ilvl="0" w:tplc="075EE292">
      <w:start w:val="1"/>
      <w:numFmt w:val="upperRoman"/>
      <w:lvlText w:val="%1."/>
      <w:lvlJc w:val="left"/>
      <w:pPr>
        <w:ind w:left="720" w:hanging="720"/>
      </w:pPr>
      <w:rPr>
        <w:rFonts w:eastAsiaTheme="minorHAnsi" w:cstheme="minorBidi"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697887"/>
    <w:multiLevelType w:val="hybridMultilevel"/>
    <w:tmpl w:val="46BAD332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8EACA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159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8E1EB5"/>
    <w:multiLevelType w:val="hybridMultilevel"/>
    <w:tmpl w:val="DD7A4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77380D"/>
    <w:multiLevelType w:val="hybridMultilevel"/>
    <w:tmpl w:val="2286B0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6EB315FE"/>
    <w:multiLevelType w:val="hybridMultilevel"/>
    <w:tmpl w:val="09763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900482"/>
    <w:multiLevelType w:val="hybridMultilevel"/>
    <w:tmpl w:val="C1C06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3A3C10"/>
    <w:multiLevelType w:val="hybridMultilevel"/>
    <w:tmpl w:val="F59AD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22457"/>
    <w:multiLevelType w:val="hybridMultilevel"/>
    <w:tmpl w:val="8B140B04"/>
    <w:lvl w:ilvl="0" w:tplc="7BC009C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19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BBB1755"/>
    <w:multiLevelType w:val="hybridMultilevel"/>
    <w:tmpl w:val="513E1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17"/>
  </w:num>
  <w:num w:numId="4">
    <w:abstractNumId w:val="27"/>
  </w:num>
  <w:num w:numId="5">
    <w:abstractNumId w:val="16"/>
  </w:num>
  <w:num w:numId="6">
    <w:abstractNumId w:val="18"/>
  </w:num>
  <w:num w:numId="7">
    <w:abstractNumId w:val="12"/>
  </w:num>
  <w:num w:numId="8">
    <w:abstractNumId w:val="23"/>
  </w:num>
  <w:num w:numId="9">
    <w:abstractNumId w:val="10"/>
  </w:num>
  <w:num w:numId="10">
    <w:abstractNumId w:val="11"/>
  </w:num>
  <w:num w:numId="11">
    <w:abstractNumId w:val="1"/>
  </w:num>
  <w:num w:numId="12">
    <w:abstractNumId w:val="7"/>
  </w:num>
  <w:num w:numId="13">
    <w:abstractNumId w:val="8"/>
  </w:num>
  <w:num w:numId="14">
    <w:abstractNumId w:val="20"/>
  </w:num>
  <w:num w:numId="15">
    <w:abstractNumId w:val="4"/>
  </w:num>
  <w:num w:numId="16">
    <w:abstractNumId w:val="13"/>
  </w:num>
  <w:num w:numId="17">
    <w:abstractNumId w:val="3"/>
  </w:num>
  <w:num w:numId="18">
    <w:abstractNumId w:val="2"/>
  </w:num>
  <w:num w:numId="19">
    <w:abstractNumId w:val="32"/>
  </w:num>
  <w:num w:numId="20">
    <w:abstractNumId w:val="14"/>
  </w:num>
  <w:num w:numId="21">
    <w:abstractNumId w:val="15"/>
  </w:num>
  <w:num w:numId="22">
    <w:abstractNumId w:val="19"/>
  </w:num>
  <w:num w:numId="23">
    <w:abstractNumId w:val="26"/>
  </w:num>
  <w:num w:numId="24">
    <w:abstractNumId w:val="29"/>
  </w:num>
  <w:num w:numId="25">
    <w:abstractNumId w:val="6"/>
  </w:num>
  <w:num w:numId="26">
    <w:abstractNumId w:val="22"/>
  </w:num>
  <w:num w:numId="27">
    <w:abstractNumId w:val="33"/>
  </w:num>
  <w:num w:numId="28">
    <w:abstractNumId w:val="21"/>
  </w:num>
  <w:num w:numId="29">
    <w:abstractNumId w:val="5"/>
  </w:num>
  <w:num w:numId="30">
    <w:abstractNumId w:val="25"/>
  </w:num>
  <w:num w:numId="31">
    <w:abstractNumId w:val="9"/>
  </w:num>
  <w:num w:numId="32">
    <w:abstractNumId w:val="28"/>
  </w:num>
  <w:num w:numId="33">
    <w:abstractNumId w:val="3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57ACD"/>
    <w:rsid w:val="000972E8"/>
    <w:rsid w:val="000A5523"/>
    <w:rsid w:val="000D7AB2"/>
    <w:rsid w:val="000F4DB7"/>
    <w:rsid w:val="00107B06"/>
    <w:rsid w:val="00113DFE"/>
    <w:rsid w:val="0013132F"/>
    <w:rsid w:val="00140C58"/>
    <w:rsid w:val="0014142F"/>
    <w:rsid w:val="00154437"/>
    <w:rsid w:val="001548A0"/>
    <w:rsid w:val="00155D51"/>
    <w:rsid w:val="00156744"/>
    <w:rsid w:val="001759FF"/>
    <w:rsid w:val="00185A98"/>
    <w:rsid w:val="001A4C49"/>
    <w:rsid w:val="001C1498"/>
    <w:rsid w:val="001C1575"/>
    <w:rsid w:val="001C1897"/>
    <w:rsid w:val="001C51E8"/>
    <w:rsid w:val="001E6597"/>
    <w:rsid w:val="001F0FDE"/>
    <w:rsid w:val="002141AD"/>
    <w:rsid w:val="00226138"/>
    <w:rsid w:val="0023267E"/>
    <w:rsid w:val="00244C7F"/>
    <w:rsid w:val="002469C1"/>
    <w:rsid w:val="0026795D"/>
    <w:rsid w:val="00275A3F"/>
    <w:rsid w:val="002823D9"/>
    <w:rsid w:val="00291415"/>
    <w:rsid w:val="00296BD3"/>
    <w:rsid w:val="002B4056"/>
    <w:rsid w:val="002E221E"/>
    <w:rsid w:val="002F55A5"/>
    <w:rsid w:val="002F7504"/>
    <w:rsid w:val="003023CB"/>
    <w:rsid w:val="003053F9"/>
    <w:rsid w:val="00315DAA"/>
    <w:rsid w:val="00324C66"/>
    <w:rsid w:val="00331575"/>
    <w:rsid w:val="003373E5"/>
    <w:rsid w:val="00360ADF"/>
    <w:rsid w:val="0036346A"/>
    <w:rsid w:val="003865EE"/>
    <w:rsid w:val="0039441C"/>
    <w:rsid w:val="003A40DB"/>
    <w:rsid w:val="003B1135"/>
    <w:rsid w:val="003D473A"/>
    <w:rsid w:val="003E2604"/>
    <w:rsid w:val="003E56EA"/>
    <w:rsid w:val="003F0BED"/>
    <w:rsid w:val="003F311F"/>
    <w:rsid w:val="003F4B1B"/>
    <w:rsid w:val="00404273"/>
    <w:rsid w:val="00420B7F"/>
    <w:rsid w:val="00423619"/>
    <w:rsid w:val="0044211E"/>
    <w:rsid w:val="00444773"/>
    <w:rsid w:val="004458DE"/>
    <w:rsid w:val="00447F4F"/>
    <w:rsid w:val="004508E7"/>
    <w:rsid w:val="00461076"/>
    <w:rsid w:val="004615BF"/>
    <w:rsid w:val="00466461"/>
    <w:rsid w:val="00474B1E"/>
    <w:rsid w:val="00480E6B"/>
    <w:rsid w:val="00490CC5"/>
    <w:rsid w:val="00490D85"/>
    <w:rsid w:val="004A095C"/>
    <w:rsid w:val="004C04F5"/>
    <w:rsid w:val="004F16BB"/>
    <w:rsid w:val="005216BC"/>
    <w:rsid w:val="0056758A"/>
    <w:rsid w:val="005873F9"/>
    <w:rsid w:val="005C23C3"/>
    <w:rsid w:val="005C2703"/>
    <w:rsid w:val="005C2E49"/>
    <w:rsid w:val="005E2BAE"/>
    <w:rsid w:val="005E6B95"/>
    <w:rsid w:val="005F399E"/>
    <w:rsid w:val="00603B9E"/>
    <w:rsid w:val="00621639"/>
    <w:rsid w:val="006265F3"/>
    <w:rsid w:val="00633772"/>
    <w:rsid w:val="00650965"/>
    <w:rsid w:val="006567FF"/>
    <w:rsid w:val="006637CD"/>
    <w:rsid w:val="00680AF4"/>
    <w:rsid w:val="006B0C60"/>
    <w:rsid w:val="006B5B86"/>
    <w:rsid w:val="006C012D"/>
    <w:rsid w:val="006C166F"/>
    <w:rsid w:val="006F0609"/>
    <w:rsid w:val="006F292F"/>
    <w:rsid w:val="006F786E"/>
    <w:rsid w:val="00724322"/>
    <w:rsid w:val="007413C0"/>
    <w:rsid w:val="00787A26"/>
    <w:rsid w:val="00791875"/>
    <w:rsid w:val="007B3401"/>
    <w:rsid w:val="007C2470"/>
    <w:rsid w:val="007D552F"/>
    <w:rsid w:val="00811F07"/>
    <w:rsid w:val="00823B6B"/>
    <w:rsid w:val="008263F0"/>
    <w:rsid w:val="00832C9F"/>
    <w:rsid w:val="008A25E2"/>
    <w:rsid w:val="008A55F2"/>
    <w:rsid w:val="008B76C9"/>
    <w:rsid w:val="008E18C8"/>
    <w:rsid w:val="008E195F"/>
    <w:rsid w:val="008E1C8B"/>
    <w:rsid w:val="008F00ED"/>
    <w:rsid w:val="008F2B50"/>
    <w:rsid w:val="0090502B"/>
    <w:rsid w:val="00917CAA"/>
    <w:rsid w:val="00921197"/>
    <w:rsid w:val="00947C63"/>
    <w:rsid w:val="009615DD"/>
    <w:rsid w:val="00981477"/>
    <w:rsid w:val="0098494F"/>
    <w:rsid w:val="00996B68"/>
    <w:rsid w:val="009A29BB"/>
    <w:rsid w:val="009A305A"/>
    <w:rsid w:val="009B3934"/>
    <w:rsid w:val="009C7A91"/>
    <w:rsid w:val="009D1D94"/>
    <w:rsid w:val="009D420F"/>
    <w:rsid w:val="009F2B10"/>
    <w:rsid w:val="00A15442"/>
    <w:rsid w:val="00A20532"/>
    <w:rsid w:val="00A2143C"/>
    <w:rsid w:val="00A51E11"/>
    <w:rsid w:val="00A5212F"/>
    <w:rsid w:val="00A54407"/>
    <w:rsid w:val="00A556CA"/>
    <w:rsid w:val="00A5675C"/>
    <w:rsid w:val="00A6271A"/>
    <w:rsid w:val="00A86191"/>
    <w:rsid w:val="00AC3D2A"/>
    <w:rsid w:val="00AD139C"/>
    <w:rsid w:val="00AE042C"/>
    <w:rsid w:val="00AE4548"/>
    <w:rsid w:val="00AF2FE6"/>
    <w:rsid w:val="00AF7A80"/>
    <w:rsid w:val="00B12D82"/>
    <w:rsid w:val="00B2578A"/>
    <w:rsid w:val="00B257F5"/>
    <w:rsid w:val="00B328A1"/>
    <w:rsid w:val="00B35988"/>
    <w:rsid w:val="00B427AF"/>
    <w:rsid w:val="00B428E0"/>
    <w:rsid w:val="00B43C9B"/>
    <w:rsid w:val="00B55210"/>
    <w:rsid w:val="00B602D2"/>
    <w:rsid w:val="00B61E69"/>
    <w:rsid w:val="00B64C54"/>
    <w:rsid w:val="00B73F62"/>
    <w:rsid w:val="00B85D9D"/>
    <w:rsid w:val="00BA53BE"/>
    <w:rsid w:val="00BA7335"/>
    <w:rsid w:val="00BB14A9"/>
    <w:rsid w:val="00BC07A9"/>
    <w:rsid w:val="00BD2021"/>
    <w:rsid w:val="00BD2569"/>
    <w:rsid w:val="00BD65C2"/>
    <w:rsid w:val="00BE494B"/>
    <w:rsid w:val="00C055C8"/>
    <w:rsid w:val="00C057C2"/>
    <w:rsid w:val="00C5435B"/>
    <w:rsid w:val="00C607D1"/>
    <w:rsid w:val="00C60C49"/>
    <w:rsid w:val="00C714DE"/>
    <w:rsid w:val="00C73A7B"/>
    <w:rsid w:val="00C93703"/>
    <w:rsid w:val="00C93CD1"/>
    <w:rsid w:val="00CA63C2"/>
    <w:rsid w:val="00CB6E03"/>
    <w:rsid w:val="00CC07A4"/>
    <w:rsid w:val="00CD22EC"/>
    <w:rsid w:val="00CD5A16"/>
    <w:rsid w:val="00CE0DB1"/>
    <w:rsid w:val="00CE1E42"/>
    <w:rsid w:val="00D00D68"/>
    <w:rsid w:val="00D33CF4"/>
    <w:rsid w:val="00D41BB9"/>
    <w:rsid w:val="00D44C1E"/>
    <w:rsid w:val="00D47710"/>
    <w:rsid w:val="00D95E7E"/>
    <w:rsid w:val="00DA3126"/>
    <w:rsid w:val="00DB494E"/>
    <w:rsid w:val="00DC0B59"/>
    <w:rsid w:val="00DD50CB"/>
    <w:rsid w:val="00DE64BD"/>
    <w:rsid w:val="00DF26D7"/>
    <w:rsid w:val="00DF71B9"/>
    <w:rsid w:val="00E05574"/>
    <w:rsid w:val="00E07EFD"/>
    <w:rsid w:val="00E3417C"/>
    <w:rsid w:val="00E413B9"/>
    <w:rsid w:val="00E451EF"/>
    <w:rsid w:val="00E723B1"/>
    <w:rsid w:val="00E87F7E"/>
    <w:rsid w:val="00E90AE9"/>
    <w:rsid w:val="00E948A5"/>
    <w:rsid w:val="00E974A9"/>
    <w:rsid w:val="00EC7476"/>
    <w:rsid w:val="00EC7AA0"/>
    <w:rsid w:val="00ED0076"/>
    <w:rsid w:val="00ED47F1"/>
    <w:rsid w:val="00EF65A1"/>
    <w:rsid w:val="00F156B9"/>
    <w:rsid w:val="00F15E0B"/>
    <w:rsid w:val="00F16D27"/>
    <w:rsid w:val="00F172B2"/>
    <w:rsid w:val="00F31C96"/>
    <w:rsid w:val="00F375DE"/>
    <w:rsid w:val="00F47A8A"/>
    <w:rsid w:val="00F7155E"/>
    <w:rsid w:val="00F75EBD"/>
    <w:rsid w:val="00F83094"/>
    <w:rsid w:val="00F8543B"/>
    <w:rsid w:val="00F85A50"/>
    <w:rsid w:val="00FB0B23"/>
    <w:rsid w:val="00FC17EC"/>
    <w:rsid w:val="00FD1538"/>
    <w:rsid w:val="00FD634B"/>
    <w:rsid w:val="00FD7C6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HAns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</w:style>
  <w:style w:type="paragraph" w:styleId="Nagwek3">
    <w:name w:val="heading 3"/>
    <w:basedOn w:val="Normalny"/>
    <w:next w:val="Normalny"/>
    <w:link w:val="Nagwek3Znak"/>
    <w:qFormat/>
    <w:rsid w:val="0044477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  <w:style w:type="paragraph" w:customStyle="1" w:styleId="Mario">
    <w:name w:val="Mario"/>
    <w:basedOn w:val="Normalny"/>
    <w:rsid w:val="00155D51"/>
    <w:pPr>
      <w:widowControl w:val="0"/>
      <w:suppressAutoHyphens/>
      <w:spacing w:after="0" w:line="36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55D51"/>
  </w:style>
  <w:style w:type="character" w:customStyle="1" w:styleId="Nagwek3Znak">
    <w:name w:val="Nagłówek 3 Znak"/>
    <w:basedOn w:val="Domylnaczcionkaakapitu"/>
    <w:link w:val="Nagwek3"/>
    <w:rsid w:val="0044477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HAns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</w:style>
  <w:style w:type="paragraph" w:styleId="Nagwek3">
    <w:name w:val="heading 3"/>
    <w:basedOn w:val="Normalny"/>
    <w:next w:val="Normalny"/>
    <w:link w:val="Nagwek3Znak"/>
    <w:qFormat/>
    <w:rsid w:val="0044477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  <w:style w:type="paragraph" w:customStyle="1" w:styleId="Mario">
    <w:name w:val="Mario"/>
    <w:basedOn w:val="Normalny"/>
    <w:rsid w:val="00155D51"/>
    <w:pPr>
      <w:widowControl w:val="0"/>
      <w:suppressAutoHyphens/>
      <w:spacing w:after="0" w:line="36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55D51"/>
  </w:style>
  <w:style w:type="character" w:customStyle="1" w:styleId="Nagwek3Znak">
    <w:name w:val="Nagłówek 3 Znak"/>
    <w:basedOn w:val="Domylnaczcionkaakapitu"/>
    <w:link w:val="Nagwek3"/>
    <w:rsid w:val="0044477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7BA1B-16A4-4A1D-BA4F-4C83F511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638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5</cp:revision>
  <cp:lastPrinted>2024-06-03T12:35:00Z</cp:lastPrinted>
  <dcterms:created xsi:type="dcterms:W3CDTF">2024-05-29T09:29:00Z</dcterms:created>
  <dcterms:modified xsi:type="dcterms:W3CDTF">2024-06-03T12:35:00Z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