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566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CZĘŚĆ OPISOWA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projektu technicznego </w:t>
      </w:r>
      <w:r w:rsidDel="00000000" w:rsidR="00000000" w:rsidRPr="00000000">
        <w:rPr>
          <w:sz w:val="24"/>
          <w:szCs w:val="24"/>
          <w:rtl w:val="0"/>
        </w:rPr>
        <w:t xml:space="preserve">technologii z </w:t>
      </w:r>
      <w:r w:rsidDel="00000000" w:rsidR="00000000" w:rsidRPr="00000000">
        <w:rPr>
          <w:b w:val="1"/>
          <w:sz w:val="24"/>
          <w:szCs w:val="24"/>
          <w:rtl w:val="0"/>
        </w:rPr>
        <w:t xml:space="preserve">PRZEBUDOWA I ROZBUDOWA BUDYNKU WARSZTATOWEGO CENTRUM NAUK TECHNICZNYCH W CHOJNICACH WRAZ Z INFRASTRUKTURĄ TECHNICZNĄ I ZAGOSPODAROWANIEM TERENU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425.19685039370086"/>
        <w:jc w:val="left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1.0 </w:t>
      </w:r>
      <w:r w:rsidDel="00000000" w:rsidR="00000000" w:rsidRPr="00000000">
        <w:rPr>
          <w:sz w:val="24"/>
          <w:szCs w:val="24"/>
          <w:rtl w:val="0"/>
        </w:rPr>
        <w:t xml:space="preserve">Przedmiot zamierzenia budowlanego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Przedmiotem zamierzenia budowlanego jest: przebudowa i rozbudowa budynku warsztatowego Centrum Nauk Technicznych w Chojnicach wraz z infrastrukturą techniczną i zagospodarowaniem terenu  na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terenie działek o identyfikatorach:  220201_1.0001.4275/1, 220201_1.0001.4275/2 , 220201_1.0001.4277,  w m. Chojnice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425.19685039370086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2.0.Opis pomieszczeń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2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- sale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lekcyjne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-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6-8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osób, jeden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nauczyciel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ściany malowane farbą zmywalną odpychającą brud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posadzki  z:  gresu,  wykładziny PCV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sufit farba akrylowa kolor biały/ sufit podwieszony kasetonowy lub z płyt </w:t>
        <w:br w:type="textWrapping"/>
        <w:tab/>
        <w:t xml:space="preserve">gipsowo-kartonowych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instalacje: </w:t>
        <w:tab/>
        <w:t xml:space="preserve">- ogrzewanie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- wentylacja mechaniczna nawiewno-wywiewna z odzyskiem ciepła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- woda zimna i ciepła oraz kanalizacja sanitarna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wyposażenie: zgodne z rysunkiem technologii.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2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pomieszczenia wc i łazienki/umywalnie </w:t>
      </w:r>
      <w:r w:rsidDel="00000000" w:rsidR="00000000" w:rsidRPr="00000000">
        <w:rPr>
          <w:sz w:val="24"/>
          <w:szCs w:val="24"/>
          <w:u w:val="single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  ściany wykończone płytkami do </w:t>
      </w:r>
      <w:r w:rsidDel="00000000" w:rsidR="00000000" w:rsidRPr="00000000">
        <w:rPr>
          <w:sz w:val="24"/>
          <w:szCs w:val="24"/>
          <w:rtl w:val="0"/>
        </w:rPr>
        <w:t xml:space="preserve">wysokości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</w:t>
      </w:r>
      <w:r w:rsidDel="00000000" w:rsidR="00000000" w:rsidRPr="00000000">
        <w:rPr>
          <w:sz w:val="24"/>
          <w:szCs w:val="24"/>
          <w:rtl w:val="0"/>
        </w:rPr>
        <w:t xml:space="preserve">rzwi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farbami zmywalnymi powyżej płytek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  posadzka typu gres</w:t>
      </w:r>
    </w:p>
    <w:p w:rsidR="00000000" w:rsidDel="00000000" w:rsidP="00000000" w:rsidRDefault="00000000" w:rsidRPr="00000000" w14:paraId="00000015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     sufit farba do pom. wilgotnych  kolor biały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instalacje: </w:t>
        <w:tab/>
        <w:t xml:space="preserve">- ogrzewanie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- wentylacja mechaniczna </w:t>
      </w:r>
      <w:r w:rsidDel="00000000" w:rsidR="00000000" w:rsidRPr="00000000">
        <w:rPr>
          <w:sz w:val="24"/>
          <w:szCs w:val="24"/>
          <w:rtl w:val="0"/>
        </w:rPr>
        <w:t xml:space="preserve">nawiewno-wywiewna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lub grawitacyjna </w:t>
        <w:br w:type="textWrapping"/>
        <w:tab/>
        <w:tab/>
        <w:tab/>
        <w:t xml:space="preserve">wspomagana </w:t>
        <w:tab/>
        <w:t xml:space="preserve">wentylatorami wyciągowymi - odrębna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- woda zimna i ciepła oraz kanalizacja sanitarna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7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wyposażenie: miski wc wiszące ze stelażem zabudowanym, umywalki z syfonem </w:t>
        <w:tab/>
        <w:tab/>
        <w:tab/>
        <w:tab/>
        <w:t xml:space="preserve"> chromowanym o zaokrąglonych krawędziach, pisuar ze stelażem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4" w:right="-270" w:firstLine="35.9999999999999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zabudowanym, kratka ściekowa metalowa, zawory czerpalne wody z końcówką do węża z zaworem antyskażeniowym</w:t>
      </w:r>
      <w:r w:rsidDel="00000000" w:rsidR="00000000" w:rsidRPr="00000000">
        <w:rPr>
          <w:sz w:val="24"/>
          <w:szCs w:val="24"/>
          <w:rtl w:val="0"/>
        </w:rPr>
        <w:t xml:space="preserve">,  kabina prysznicowa z drzwiami rozwiernymi nieprzezierna + brodzik niski (uwaga w miejscu natrysków  na ścianach i podłodze  należy wykonać izolację z folii w płynie)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- pomieszczenie wc niepełnosprawnych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ściany wykończone płytkami</w:t>
      </w:r>
      <w:r w:rsidDel="00000000" w:rsidR="00000000" w:rsidRPr="00000000">
        <w:rPr>
          <w:sz w:val="24"/>
          <w:szCs w:val="24"/>
          <w:rtl w:val="0"/>
        </w:rPr>
        <w:t xml:space="preserve"> do wysokości drzwi i farbami zmywalnymi powyżej płytek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posadzka typu gres</w:t>
      </w:r>
    </w:p>
    <w:p w:rsidR="00000000" w:rsidDel="00000000" w:rsidP="00000000" w:rsidRDefault="00000000" w:rsidRPr="00000000" w14:paraId="0000001F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</w:t>
        <w:tab/>
        <w:t xml:space="preserve">  sufit farba do pom. wilgotnych  kolor biały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instalacje: </w:t>
        <w:tab/>
        <w:t xml:space="preserve">- ogrzewanie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- wentylacja grawitacyjna wspomagana wentylatorem wyciągowym - </w:t>
        <w:tab/>
        <w:tab/>
        <w:tab/>
        <w:tab/>
        <w:t xml:space="preserve">   odrębna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- woda zimna i ciepła oraz kanalizacja sanitarna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7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wyposażenie: miska wc dla niepełnosprawnych wisząca ze stelażem zabudowanym, </w:t>
        <w:tab/>
        <w:tab/>
        <w:tab/>
        <w:tab/>
        <w:t xml:space="preserve">  umywalka dla niepełnosprawnych z syfonem dla umywalek </w:t>
        <w:tab/>
        <w:tab/>
        <w:tab/>
        <w:t xml:space="preserve">  dla niepełnosprawnych chromowanym o zaokrąglonych krawędziach,  kratka </w:t>
        <w:tab/>
        <w:tab/>
        <w:tab/>
        <w:t xml:space="preserve">  ściekowa metalowa, zawór czerpalny wody z końcówką do węża z zaworem </w:t>
        <w:tab/>
        <w:tab/>
        <w:tab/>
        <w:t xml:space="preserve">  antyskażeniowym.</w:t>
        <w:tab/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42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pomieszczenia dla personelu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ściany  malowane farbą zmywalną odpychającą brud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  ściany nad blatem aneksu wykończone płytkami do drzwi</w:t>
        <w:br w:type="textWrapping"/>
        <w:tab/>
        <w:t xml:space="preserve"> farbami zmywalnymi powyżej płytek</w:t>
      </w:r>
    </w:p>
    <w:p w:rsidR="00000000" w:rsidDel="00000000" w:rsidP="00000000" w:rsidRDefault="00000000" w:rsidRPr="00000000" w14:paraId="00000028">
      <w:pPr>
        <w:widowControl w:val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  posadzka typu gres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</w:t>
        <w:tab/>
        <w:t xml:space="preserve">  sufit farba do pom. wilgotnych  kolor biały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instalacje: </w:t>
        <w:tab/>
        <w:t xml:space="preserve">- ogrzewanie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- wentylacja mechaniczna nawiewno-wywiewna z odzyskiem ciepła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wyposażenie: zgodne z rysunkiem technologii.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komunikacja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ściany do wysokości drzwi - tapeta natryskowa w kolorze jasnym szarym do wysokości drzwi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powyżej malowane farbą zmywalną odpychającą brud </w:t>
      </w:r>
    </w:p>
    <w:p w:rsidR="00000000" w:rsidDel="00000000" w:rsidP="00000000" w:rsidRDefault="00000000" w:rsidRPr="00000000" w14:paraId="00000031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posadzki  z:  gresu</w:t>
      </w:r>
    </w:p>
    <w:p w:rsidR="00000000" w:rsidDel="00000000" w:rsidP="00000000" w:rsidRDefault="00000000" w:rsidRPr="00000000" w14:paraId="00000032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sufit farba akrylowa kolor biały/ sufit podwieszony kasetonowy lub z płyt </w:t>
        <w:br w:type="textWrapping"/>
        <w:tab/>
        <w:t xml:space="preserve">gipsowo-kartonowych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6.0. Uwagi końcowe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wszystkie pomieszczenia  należy wyposażyć w wentylację wg projektu wentylacyjnego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materiały do wykończenia ścian w kolorach pastelowych farby akrylowe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wyznaczone drzwi  należy wyposażyć w kratki nawiewne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narożniki ścian zaokrąglone za pomocą kształtek ceramicznych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- należy używać materiałów dobrej jakości, umożliwiających intensywne użytkowanie w długim okresie czasu.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- Uwaga posadzki oraz sufity podwieszone należy wykonać zgodnie z rysunkami projektu architektury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- Wykaz mebli zgodnie z zestawieniami i rysunkami części rysunkowej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55"/>
        <w:gridCol w:w="3945"/>
        <w:tblGridChange w:id="0">
          <w:tblGrid>
            <w:gridCol w:w="5055"/>
            <w:gridCol w:w="3945"/>
          </w:tblGrid>
        </w:tblGridChange>
      </w:tblGrid>
      <w:tr>
        <w:trPr>
          <w:cantSplit w:val="0"/>
          <w:trHeight w:val="1253.9062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ind w:left="992.125984251968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SPR. ARCHITEKTURY</w:t>
            </w:r>
          </w:p>
          <w:p w:rsidR="00000000" w:rsidDel="00000000" w:rsidP="00000000" w:rsidRDefault="00000000" w:rsidRPr="00000000" w14:paraId="0000003F">
            <w:pPr>
              <w:ind w:left="992.1259842519685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mgr inż. arch. Z. Kufel</w:t>
            </w:r>
          </w:p>
          <w:p w:rsidR="00000000" w:rsidDel="00000000" w:rsidP="00000000" w:rsidRDefault="00000000" w:rsidRPr="00000000" w14:paraId="00000040">
            <w:pPr>
              <w:ind w:left="992.1259842519685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upr. nr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UAN-KZ-7210/379/88</w:t>
            </w:r>
          </w:p>
          <w:p w:rsidR="00000000" w:rsidDel="00000000" w:rsidP="00000000" w:rsidRDefault="00000000" w:rsidRPr="00000000" w14:paraId="00000041">
            <w:pPr>
              <w:ind w:left="992.1259842519685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upr. w spec. architektonicznej 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ind w:left="141.7322834645671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PROJ. ARCHITEKTURY</w:t>
            </w:r>
          </w:p>
          <w:p w:rsidR="00000000" w:rsidDel="00000000" w:rsidP="00000000" w:rsidRDefault="00000000" w:rsidRPr="00000000" w14:paraId="00000043">
            <w:pPr>
              <w:ind w:left="141.7322834645671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mgr inż. arch. A. Kufel-Szuca</w:t>
            </w:r>
          </w:p>
          <w:p w:rsidR="00000000" w:rsidDel="00000000" w:rsidP="00000000" w:rsidRDefault="00000000" w:rsidRPr="00000000" w14:paraId="00000044">
            <w:pPr>
              <w:ind w:left="141.7322834645671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upr. nr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199/POOKK/V/2021</w:t>
            </w:r>
          </w:p>
          <w:p w:rsidR="00000000" w:rsidDel="00000000" w:rsidP="00000000" w:rsidRDefault="00000000" w:rsidRPr="00000000" w14:paraId="00000045">
            <w:pPr>
              <w:ind w:left="141.7322834645671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upr. w spec. architektonicznej</w:t>
            </w:r>
          </w:p>
        </w:tc>
      </w:tr>
    </w:tbl>
    <w:p w:rsidR="00000000" w:rsidDel="00000000" w:rsidP="00000000" w:rsidRDefault="00000000" w:rsidRPr="00000000" w14:paraId="00000046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</w:tabs>
        <w:spacing w:after="0" w:before="0" w:line="360" w:lineRule="auto"/>
        <w:ind w:left="0" w:right="0" w:firstLine="0"/>
        <w:jc w:val="both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Z8YL60oyIYKmSnwBTHJrcoRBGQ==">CgMxLjA4AHIhMV9NRjBIYmllSnBTcmpUS2RQZ2tkMHhnNmF6NS1fX056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