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CZĘŚĆ OPISOWA</w:t>
      </w:r>
    </w:p>
    <w:p w:rsidR="00000000" w:rsidDel="00000000" w:rsidP="00000000" w:rsidRDefault="00000000" w:rsidRPr="00000000" w14:paraId="00000002">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rtl w:val="0"/>
        </w:rPr>
        <w:t xml:space="preserve">do projektu budowlanego zagospodarowania terenu - </w:t>
      </w:r>
      <w:r w:rsidDel="00000000" w:rsidR="00000000" w:rsidRPr="00000000">
        <w:rPr>
          <w:rFonts w:ascii="Times New Roman" w:cs="Times New Roman" w:eastAsia="Times New Roman" w:hAnsi="Times New Roman"/>
          <w:b w:val="1"/>
          <w:sz w:val="24"/>
          <w:szCs w:val="24"/>
          <w:rtl w:val="0"/>
        </w:rPr>
        <w:t xml:space="preserve">PRZEBUDOWA I ROZBUDOWA BUDYNKU WARSZTATOWEGO CENTRUM NAUK TECHNICZNYCH W CHOJNICACH WRAZ Z INFRASTRUKTURĄ TECHNICZNĄ I ZAGOSPODAROWANIEM TERENU</w:t>
      </w:r>
    </w:p>
    <w:p w:rsidR="00000000" w:rsidDel="00000000" w:rsidP="00000000" w:rsidRDefault="00000000" w:rsidRPr="00000000" w14:paraId="00000003">
      <w:pPr>
        <w:numPr>
          <w:ilvl w:val="0"/>
          <w:numId w:val="4"/>
        </w:numPr>
        <w:spacing w:after="240" w:before="240" w:line="240" w:lineRule="auto"/>
        <w:ind w:left="566.9291338582675" w:hanging="283.46456692913375"/>
        <w:rPr>
          <w:u w:val="none"/>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rtl w:val="0"/>
        </w:rPr>
        <w:t xml:space="preserve">Przedmiot zamierzenia budowlanego</w:t>
      </w:r>
    </w:p>
    <w:p w:rsidR="00000000" w:rsidDel="00000000" w:rsidP="00000000" w:rsidRDefault="00000000" w:rsidRPr="00000000" w14:paraId="00000004">
      <w:pPr>
        <w:keepLines w:val="1"/>
        <w:widowControl w:val="1"/>
        <w:spacing w:after="240" w:before="240" w:line="240" w:lineRule="auto"/>
        <w:ind w:left="108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Przedmiotem zamierzenia budowlanego jest: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t xml:space="preserve">przebudowa i rozbudowa budynku warsztatowego Centrum Nauk Technicznych w Chojnicach wraz z infrastrukturą techniczną i zagospodarowaniem terenu</w:t>
      </w:r>
      <w:r w:rsidDel="00000000" w:rsidR="00000000" w:rsidRPr="00000000">
        <w:rPr>
          <w:rtl w:val="0"/>
        </w:rPr>
      </w:r>
    </w:p>
    <w:p w:rsidR="00000000" w:rsidDel="00000000" w:rsidP="00000000" w:rsidRDefault="00000000" w:rsidRPr="00000000" w14:paraId="00000005">
      <w:pPr>
        <w:numPr>
          <w:ilvl w:val="0"/>
          <w:numId w:val="4"/>
        </w:numPr>
        <w:spacing w:after="0" w:afterAutospacing="0" w:before="240" w:line="240" w:lineRule="auto"/>
        <w:ind w:left="720" w:hanging="436.53543307086625"/>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Istniejący stan zagospodarowania terenu objętego zakresem opracowania wraz z informacją o obiektach przeznaczonych do rozbiórki</w:t>
      </w:r>
    </w:p>
    <w:p w:rsidR="00000000" w:rsidDel="00000000" w:rsidP="00000000" w:rsidRDefault="00000000" w:rsidRPr="00000000" w14:paraId="00000006">
      <w:pPr>
        <w:numPr>
          <w:ilvl w:val="1"/>
          <w:numId w:val="4"/>
        </w:numPr>
        <w:spacing w:after="0" w:afterAutospacing="0" w:before="0" w:beforeAutospacing="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Położenie i powierzchnia terenu</w:t>
      </w:r>
    </w:p>
    <w:p w:rsidR="00000000" w:rsidDel="00000000" w:rsidP="00000000" w:rsidRDefault="00000000" w:rsidRPr="00000000" w14:paraId="00000007">
      <w:pPr>
        <w:numPr>
          <w:ilvl w:val="1"/>
          <w:numId w:val="4"/>
        </w:numPr>
        <w:spacing w:after="240" w:before="0" w:beforeAutospacing="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Działki</w:t>
      </w:r>
      <w:r w:rsidDel="00000000" w:rsidR="00000000" w:rsidRPr="00000000">
        <w:rPr>
          <w:rFonts w:ascii="Times New Roman" w:cs="Times New Roman" w:eastAsia="Times New Roman" w:hAnsi="Times New Roman"/>
          <w:rtl w:val="0"/>
        </w:rPr>
        <w:t xml:space="preserve"> będące w zakresie opracowania należą do Powiatu Chojnickiego </w:t>
      </w:r>
    </w:p>
    <w:p w:rsidR="00000000" w:rsidDel="00000000" w:rsidP="00000000" w:rsidRDefault="00000000" w:rsidRPr="00000000" w14:paraId="00000008">
      <w:pPr>
        <w:spacing w:after="240" w:before="240" w:line="240" w:lineRule="auto"/>
        <w:ind w:left="144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Dla działki o identyfikatorach 220201_1.0001.4275/1, 220201_1.0001.4275/2 , 220201_1.0001.4277 została wydana decyzja o ustaleniu lokalizacji inwestycji celu publicznego nr PP.</w:t>
      </w:r>
      <w:r w:rsidDel="00000000" w:rsidR="00000000" w:rsidRPr="00000000">
        <w:rPr>
          <w:rFonts w:ascii="Times New Roman" w:cs="Times New Roman" w:eastAsia="Times New Roman" w:hAnsi="Times New Roman"/>
          <w:rtl w:val="0"/>
        </w:rPr>
        <w:t xml:space="preserve">6733.11.2023 z dnia 30 października 2023 r.</w:t>
      </w:r>
    </w:p>
    <w:p w:rsidR="00000000" w:rsidDel="00000000" w:rsidP="00000000" w:rsidRDefault="00000000" w:rsidRPr="00000000" w14:paraId="00000009">
      <w:pPr>
        <w:numPr>
          <w:ilvl w:val="1"/>
          <w:numId w:val="4"/>
        </w:numPr>
        <w:spacing w:after="0" w:afterAutospacing="0" w:before="24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Teren objęty opracowaniem znajduje się wewnątrz terenu Centrum Nauk Technicznych .</w:t>
        <w:br w:type="textWrapping"/>
      </w:r>
    </w:p>
    <w:p w:rsidR="00000000" w:rsidDel="00000000" w:rsidP="00000000" w:rsidRDefault="00000000" w:rsidRPr="00000000" w14:paraId="0000000A">
      <w:pPr>
        <w:numPr>
          <w:ilvl w:val="1"/>
          <w:numId w:val="4"/>
        </w:numPr>
        <w:spacing w:after="0" w:afterAutospacing="0" w:before="0" w:beforeAutospacing="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rtl w:val="0"/>
        </w:rPr>
        <w:t xml:space="preserve">Istniejący stan zagospodarowania </w:t>
      </w:r>
      <w:r w:rsidDel="00000000" w:rsidR="00000000" w:rsidRPr="00000000">
        <w:rPr>
          <w:rtl w:val="0"/>
        </w:rPr>
      </w:r>
    </w:p>
    <w:p w:rsidR="00000000" w:rsidDel="00000000" w:rsidP="00000000" w:rsidRDefault="00000000" w:rsidRPr="00000000" w14:paraId="0000000B">
      <w:pPr>
        <w:numPr>
          <w:ilvl w:val="2"/>
          <w:numId w:val="4"/>
        </w:numPr>
        <w:spacing w:after="0" w:afterAutospacing="0" w:before="0" w:beforeAutospacing="0" w:line="240" w:lineRule="auto"/>
        <w:ind w:left="216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Istniejąca zabudowa: </w:t>
        <w:br w:type="textWrapping"/>
      </w:r>
      <w:r w:rsidDel="00000000" w:rsidR="00000000" w:rsidRPr="00000000">
        <w:rPr>
          <w:rFonts w:ascii="Times New Roman" w:cs="Times New Roman" w:eastAsia="Times New Roman" w:hAnsi="Times New Roman"/>
          <w:rtl w:val="0"/>
        </w:rPr>
        <w:t xml:space="preserve">na terenie CNT znajdują się: istniejące: budynek szkoły wraz z budynkiem sali gimnastycznej, budynek warsztatów, budynek spawalni z salami dydaktycznymi (przeznaczony do rozbudowy i przebudowy), </w:t>
      </w:r>
    </w:p>
    <w:p w:rsidR="00000000" w:rsidDel="00000000" w:rsidP="00000000" w:rsidRDefault="00000000" w:rsidRPr="00000000" w14:paraId="0000000C">
      <w:pPr>
        <w:numPr>
          <w:ilvl w:val="2"/>
          <w:numId w:val="4"/>
        </w:numPr>
        <w:spacing w:after="0" w:afterAutospacing="0" w:before="0" w:beforeAutospacing="0" w:line="240" w:lineRule="auto"/>
        <w:ind w:left="216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Istniejąca zieleń:</w:t>
      </w:r>
      <w:r w:rsidDel="00000000" w:rsidR="00000000" w:rsidRPr="00000000">
        <w:rPr>
          <w:rFonts w:ascii="Times New Roman" w:cs="Times New Roman" w:eastAsia="Times New Roman" w:hAnsi="Times New Roman"/>
          <w:rtl w:val="0"/>
        </w:rPr>
        <w:t xml:space="preserve">  zieleń w formie trawników , drzew i krzewów</w:t>
      </w:r>
    </w:p>
    <w:p w:rsidR="00000000" w:rsidDel="00000000" w:rsidP="00000000" w:rsidRDefault="00000000" w:rsidRPr="00000000" w14:paraId="0000000D">
      <w:pPr>
        <w:numPr>
          <w:ilvl w:val="2"/>
          <w:numId w:val="4"/>
        </w:numPr>
        <w:spacing w:after="0" w:afterAutospacing="0" w:before="0" w:beforeAutospacing="0" w:line="240" w:lineRule="auto"/>
        <w:ind w:left="216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Istniejące elementy małej architektury:</w:t>
      </w:r>
      <w:r w:rsidDel="00000000" w:rsidR="00000000" w:rsidRPr="00000000">
        <w:rPr>
          <w:rFonts w:ascii="Times New Roman" w:cs="Times New Roman" w:eastAsia="Times New Roman" w:hAnsi="Times New Roman"/>
          <w:rtl w:val="0"/>
        </w:rPr>
        <w:t xml:space="preserve"> istniejące ogrodzenie, ławki</w:t>
      </w:r>
    </w:p>
    <w:p w:rsidR="00000000" w:rsidDel="00000000" w:rsidP="00000000" w:rsidRDefault="00000000" w:rsidRPr="00000000" w14:paraId="0000000E">
      <w:pPr>
        <w:numPr>
          <w:ilvl w:val="2"/>
          <w:numId w:val="4"/>
        </w:numPr>
        <w:spacing w:after="0" w:afterAutospacing="0" w:before="0" w:beforeAutospacing="0" w:line="240" w:lineRule="auto"/>
        <w:ind w:left="216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Istniejące zagospodarowanie: </w:t>
      </w:r>
      <w:r w:rsidDel="00000000" w:rsidR="00000000" w:rsidRPr="00000000">
        <w:rPr>
          <w:rFonts w:ascii="Times New Roman" w:cs="Times New Roman" w:eastAsia="Times New Roman" w:hAnsi="Times New Roman"/>
          <w:rtl w:val="0"/>
        </w:rPr>
        <w:t xml:space="preserve">istniejące boisko wielofunkcyjne o nawierzchni poliuretanowej</w:t>
      </w:r>
    </w:p>
    <w:p w:rsidR="00000000" w:rsidDel="00000000" w:rsidP="00000000" w:rsidRDefault="00000000" w:rsidRPr="00000000" w14:paraId="0000000F">
      <w:pPr>
        <w:numPr>
          <w:ilvl w:val="2"/>
          <w:numId w:val="4"/>
        </w:numPr>
        <w:spacing w:after="0" w:afterAutospacing="0" w:before="0" w:beforeAutospacing="0" w:line="240" w:lineRule="auto"/>
        <w:ind w:left="216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Istniejące miejsce gromadzenia odpadów</w:t>
      </w:r>
      <w:r w:rsidDel="00000000" w:rsidR="00000000" w:rsidRPr="00000000">
        <w:rPr>
          <w:rFonts w:ascii="Times New Roman" w:cs="Times New Roman" w:eastAsia="Times New Roman" w:hAnsi="Times New Roman"/>
          <w:rtl w:val="0"/>
        </w:rPr>
        <w:br w:type="textWrapping"/>
        <w:t xml:space="preserve">Istniejące miejsce do gromadzenia odpadów w formie placu w sąsiedztwie projektowanego budynku i budynku sali gimnastycznej - bez zmian  </w:t>
      </w:r>
    </w:p>
    <w:p w:rsidR="00000000" w:rsidDel="00000000" w:rsidP="00000000" w:rsidRDefault="00000000" w:rsidRPr="00000000" w14:paraId="00000010">
      <w:pPr>
        <w:numPr>
          <w:ilvl w:val="2"/>
          <w:numId w:val="4"/>
        </w:numPr>
        <w:spacing w:after="0" w:afterAutospacing="0" w:before="0" w:beforeAutospacing="0" w:line="240" w:lineRule="auto"/>
        <w:ind w:left="216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Istniejące sieci</w:t>
      </w:r>
      <w:r w:rsidDel="00000000" w:rsidR="00000000" w:rsidRPr="00000000">
        <w:rPr>
          <w:rFonts w:ascii="Times New Roman" w:cs="Times New Roman" w:eastAsia="Times New Roman" w:hAnsi="Times New Roman"/>
          <w:rtl w:val="0"/>
        </w:rPr>
        <w:br w:type="textWrapping"/>
        <w:t xml:space="preserve">- sieć teletechniczna firmy Petrus</w:t>
        <w:br w:type="textWrapping"/>
      </w:r>
    </w:p>
    <w:p w:rsidR="00000000" w:rsidDel="00000000" w:rsidP="00000000" w:rsidRDefault="00000000" w:rsidRPr="00000000" w14:paraId="00000011">
      <w:pPr>
        <w:numPr>
          <w:ilvl w:val="2"/>
          <w:numId w:val="4"/>
        </w:numPr>
        <w:spacing w:after="0" w:afterAutospacing="0" w:before="0" w:beforeAutospacing="0" w:line="240" w:lineRule="auto"/>
        <w:ind w:left="216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Istniejące urządzenia budowlanego związane z obiektami budowlanymi</w:t>
      </w:r>
      <w:r w:rsidDel="00000000" w:rsidR="00000000" w:rsidRPr="00000000">
        <w:rPr>
          <w:rFonts w:ascii="Times New Roman" w:cs="Times New Roman" w:eastAsia="Times New Roman" w:hAnsi="Times New Roman"/>
          <w:color w:val="ff0000"/>
          <w:rtl w:val="0"/>
        </w:rPr>
        <w:br w:type="textWrapping"/>
      </w:r>
      <w:r w:rsidDel="00000000" w:rsidR="00000000" w:rsidRPr="00000000">
        <w:rPr>
          <w:rFonts w:ascii="Times New Roman" w:cs="Times New Roman" w:eastAsia="Times New Roman" w:hAnsi="Times New Roman"/>
          <w:rtl w:val="0"/>
        </w:rPr>
        <w:t xml:space="preserve">- istniejący plac utwardzony</w:t>
      </w:r>
      <w:r w:rsidDel="00000000" w:rsidR="00000000" w:rsidRPr="00000000">
        <w:rPr>
          <w:rFonts w:ascii="Times New Roman" w:cs="Times New Roman" w:eastAsia="Times New Roman" w:hAnsi="Times New Roman"/>
          <w:color w:val="ff0000"/>
          <w:rtl w:val="0"/>
        </w:rPr>
        <w:br w:type="textWrapping"/>
      </w:r>
      <w:r w:rsidDel="00000000" w:rsidR="00000000" w:rsidRPr="00000000">
        <w:rPr>
          <w:rFonts w:ascii="Times New Roman" w:cs="Times New Roman" w:eastAsia="Times New Roman" w:hAnsi="Times New Roman"/>
          <w:rtl w:val="0"/>
        </w:rPr>
        <w:t xml:space="preserve">- istniejące ogrodzenie</w:t>
      </w:r>
    </w:p>
    <w:p w:rsidR="00000000" w:rsidDel="00000000" w:rsidP="00000000" w:rsidRDefault="00000000" w:rsidRPr="00000000" w14:paraId="00000012">
      <w:pPr>
        <w:numPr>
          <w:ilvl w:val="2"/>
          <w:numId w:val="4"/>
        </w:numPr>
        <w:spacing w:after="0" w:afterAutospacing="0" w:before="0" w:beforeAutospacing="0" w:line="240" w:lineRule="auto"/>
        <w:ind w:left="216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Istniejące przyłącza</w:t>
        <w:br w:type="textWrapping"/>
        <w:t xml:space="preserve">- </w:t>
      </w:r>
      <w:r w:rsidDel="00000000" w:rsidR="00000000" w:rsidRPr="00000000">
        <w:rPr>
          <w:rFonts w:ascii="Times New Roman" w:cs="Times New Roman" w:eastAsia="Times New Roman" w:hAnsi="Times New Roman"/>
          <w:rtl w:val="0"/>
        </w:rPr>
        <w:t xml:space="preserve">istniejące przyłącze wody</w:t>
        <w:br w:type="textWrapping"/>
        <w:t xml:space="preserve">- istniejące przyłącza kanalizacji sanitarnej</w:t>
        <w:br w:type="textWrapping"/>
        <w:t xml:space="preserve">- istniejące przyłącze elektroenergetyczne</w:t>
        <w:br w:type="textWrapping"/>
        <w:t xml:space="preserve">- istniejące przyłącze teletechniczne   </w:t>
        <w:br w:type="textWrapping"/>
        <w:t xml:space="preserve">-istniejące przyłącza kanalizacji deszczowej </w:t>
        <w:br w:type="textWrapping"/>
        <w:t xml:space="preserve">-istniejące przyłącze ciepłownicze z węzłem cieplnym</w:t>
      </w:r>
      <w:r w:rsidDel="00000000" w:rsidR="00000000" w:rsidRPr="00000000">
        <w:rPr>
          <w:rFonts w:ascii="Times New Roman" w:cs="Times New Roman" w:eastAsia="Times New Roman" w:hAnsi="Times New Roman"/>
          <w:color w:val="ff0000"/>
          <w:rtl w:val="0"/>
        </w:rPr>
        <w:t xml:space="preserve">   </w:t>
      </w:r>
      <w:r w:rsidDel="00000000" w:rsidR="00000000" w:rsidRPr="00000000">
        <w:rPr>
          <w:rFonts w:ascii="Times New Roman" w:cs="Times New Roman" w:eastAsia="Times New Roman" w:hAnsi="Times New Roman"/>
          <w:rtl w:val="0"/>
        </w:rPr>
        <w:t xml:space="preserve">    </w:t>
        <w:br w:type="textWrapping"/>
        <w:t xml:space="preserve">                                                                                                                   </w:t>
      </w:r>
    </w:p>
    <w:p w:rsidR="00000000" w:rsidDel="00000000" w:rsidP="00000000" w:rsidRDefault="00000000" w:rsidRPr="00000000" w14:paraId="00000013">
      <w:pPr>
        <w:numPr>
          <w:ilvl w:val="2"/>
          <w:numId w:val="4"/>
        </w:numPr>
        <w:spacing w:after="0" w:afterAutospacing="0" w:before="0" w:beforeAutospacing="0" w:line="240" w:lineRule="auto"/>
        <w:ind w:left="216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Zewnętrzne instalacje istniejące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u w:val="single"/>
          <w:rtl w:val="0"/>
        </w:rPr>
        <w:br w:type="textWrapping"/>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istniejąca zewnętrzna instalacja kanalizacji deszczowej</w:t>
        <w:br w:type="textWrapping"/>
      </w:r>
      <w:r w:rsidDel="00000000" w:rsidR="00000000" w:rsidRPr="00000000">
        <w:rPr>
          <w:rtl w:val="0"/>
        </w:rPr>
      </w:r>
    </w:p>
    <w:p w:rsidR="00000000" w:rsidDel="00000000" w:rsidP="00000000" w:rsidRDefault="00000000" w:rsidRPr="00000000" w14:paraId="00000014">
      <w:pPr>
        <w:numPr>
          <w:ilvl w:val="2"/>
          <w:numId w:val="4"/>
        </w:numPr>
        <w:spacing w:after="0" w:afterAutospacing="0" w:before="0" w:beforeAutospacing="0" w:line="24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Stanowiska  postojowe istniejące </w:t>
      </w:r>
      <w:r w:rsidDel="00000000" w:rsidR="00000000" w:rsidRPr="00000000">
        <w:rPr>
          <w:rFonts w:ascii="Times New Roman" w:cs="Times New Roman" w:eastAsia="Times New Roman" w:hAnsi="Times New Roman"/>
          <w:rtl w:val="0"/>
        </w:rPr>
        <w:t xml:space="preserve">brak</w:t>
        <w:br w:type="textWrapping"/>
      </w:r>
      <w:r w:rsidDel="00000000" w:rsidR="00000000" w:rsidRPr="00000000">
        <w:rPr>
          <w:rtl w:val="0"/>
        </w:rPr>
      </w:r>
    </w:p>
    <w:p w:rsidR="00000000" w:rsidDel="00000000" w:rsidP="00000000" w:rsidRDefault="00000000" w:rsidRPr="00000000" w14:paraId="00000015">
      <w:pPr>
        <w:numPr>
          <w:ilvl w:val="0"/>
          <w:numId w:val="4"/>
        </w:numPr>
        <w:spacing w:after="0" w:afterAutospacing="0" w:before="0" w:beforeAutospacing="0" w:line="240" w:lineRule="auto"/>
        <w:ind w:left="720" w:hanging="436.53543307086625"/>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rtl w:val="0"/>
        </w:rPr>
        <w:t xml:space="preserve">Projektowane zagospodarowanie terenu</w:t>
        <w:br w:type="textWrapping"/>
      </w:r>
      <w:r w:rsidDel="00000000" w:rsidR="00000000" w:rsidRPr="00000000">
        <w:rPr>
          <w:rtl w:val="0"/>
        </w:rPr>
      </w:r>
    </w:p>
    <w:p w:rsidR="00000000" w:rsidDel="00000000" w:rsidP="00000000" w:rsidRDefault="00000000" w:rsidRPr="00000000" w14:paraId="00000016">
      <w:pPr>
        <w:numPr>
          <w:ilvl w:val="1"/>
          <w:numId w:val="4"/>
        </w:numPr>
        <w:spacing w:after="240" w:before="0" w:beforeAutospacing="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Projektowana zabudowa </w:t>
      </w:r>
      <w:r w:rsidDel="00000000" w:rsidR="00000000" w:rsidRPr="00000000">
        <w:rPr>
          <w:rFonts w:ascii="Times New Roman" w:cs="Times New Roman" w:eastAsia="Times New Roman" w:hAnsi="Times New Roman"/>
          <w:rtl w:val="0"/>
        </w:rPr>
        <w:t xml:space="preserve">obejmuje przebudowę istniejącego budynku z funkcją nauki spawania i zajęć elektrotechnicznych i dobudowa dwóch sal wykładowych .</w:t>
      </w: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17">
      <w:pPr>
        <w:numPr>
          <w:ilvl w:val="1"/>
          <w:numId w:val="4"/>
        </w:numPr>
        <w:spacing w:after="0" w:before="24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Urządzenia budowlane związane z obiektami budowlanymi,</w:t>
      </w:r>
      <w:r w:rsidDel="00000000" w:rsidR="00000000" w:rsidRPr="00000000">
        <w:rPr>
          <w:rtl w:val="0"/>
        </w:rPr>
      </w:r>
    </w:p>
    <w:p w:rsidR="00000000" w:rsidDel="00000000" w:rsidP="00000000" w:rsidRDefault="00000000" w:rsidRPr="00000000" w14:paraId="00000018">
      <w:pPr>
        <w:spacing w:after="0" w:before="0" w:line="240" w:lineRule="auto"/>
        <w:ind w:left="114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Doprowadzenie do projektowanych obiektów wody,  energii elektrycznej oraz odprowadzenie ścieków sanitarnych i wód deszczowych poprzez istniejące przyłącza i zewnętrzne instalacje na terenie działki 2212 z/do ist. sieci poprzez ist. przyłącza.</w:t>
      </w:r>
      <w:r w:rsidDel="00000000" w:rsidR="00000000" w:rsidRPr="00000000">
        <w:rPr>
          <w:rFonts w:ascii="Times New Roman" w:cs="Times New Roman" w:eastAsia="Times New Roman" w:hAnsi="Times New Roman"/>
          <w:color w:val="ff0000"/>
          <w:rtl w:val="0"/>
        </w:rPr>
        <w:br w:type="textWrapping"/>
      </w: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b w:val="1"/>
          <w:rtl w:val="0"/>
        </w:rPr>
        <w:t xml:space="preserve">Miejsce do gromadzenia odpadów stałych.</w:t>
        <w:br w:type="textWrapping"/>
      </w:r>
      <w:r w:rsidDel="00000000" w:rsidR="00000000" w:rsidRPr="00000000">
        <w:rPr>
          <w:rFonts w:ascii="Times New Roman" w:cs="Times New Roman" w:eastAsia="Times New Roman" w:hAnsi="Times New Roman"/>
          <w:rtl w:val="0"/>
        </w:rPr>
        <w:t xml:space="preserve">Nie projektuje się nowego miejsca gromadzenia odpadów. </w:t>
      </w:r>
      <w:r w:rsidDel="00000000" w:rsidR="00000000" w:rsidRPr="00000000">
        <w:rPr>
          <w:rFonts w:ascii="Times New Roman" w:cs="Times New Roman" w:eastAsia="Times New Roman" w:hAnsi="Times New Roman"/>
          <w:u w:val="single"/>
          <w:rtl w:val="0"/>
        </w:rPr>
        <w:t xml:space="preserve">Istniejące</w:t>
      </w:r>
      <w:r w:rsidDel="00000000" w:rsidR="00000000" w:rsidRPr="00000000">
        <w:rPr>
          <w:rFonts w:ascii="Times New Roman" w:cs="Times New Roman" w:eastAsia="Times New Roman" w:hAnsi="Times New Roman"/>
          <w:rtl w:val="0"/>
        </w:rPr>
        <w:t xml:space="preserve"> miejsca do gromadzenia odpadów stałych (oznaczenie SM na rysunku Projektu Zagospodarowania Terenu) znajduje się w pobliżu przebudowywanego i rozbudowywanego budynku.</w:t>
      </w:r>
    </w:p>
    <w:p w:rsidR="00000000" w:rsidDel="00000000" w:rsidP="00000000" w:rsidRDefault="00000000" w:rsidRPr="00000000" w14:paraId="00000019">
      <w:pPr>
        <w:spacing w:after="240" w:before="240" w:line="240" w:lineRule="auto"/>
        <w:ind w:left="114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Miejsca do gromadzenia odpadów stałych zlokalizowano zgodnie z §23 ust.1 rozporządzenia Ministra Infrastruktury w sprawie warunków technicznych, jakim powinny odpowiadać budynki i ich usytuowanie</w:t>
      </w:r>
    </w:p>
    <w:p w:rsidR="00000000" w:rsidDel="00000000" w:rsidP="00000000" w:rsidRDefault="00000000" w:rsidRPr="00000000" w14:paraId="0000001A">
      <w:pPr>
        <w:spacing w:after="240" w:before="240" w:line="240" w:lineRule="auto"/>
        <w:ind w:left="108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&gt; 10 m – od okien i drzwi do budynków z pomieszczeniami przeznaczonymi na pobyt ludzi;</w:t>
      </w:r>
    </w:p>
    <w:p w:rsidR="00000000" w:rsidDel="00000000" w:rsidP="00000000" w:rsidRDefault="00000000" w:rsidRPr="00000000" w14:paraId="0000001B">
      <w:pPr>
        <w:spacing w:after="240" w:before="240" w:line="240" w:lineRule="auto"/>
        <w:ind w:left="108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&gt; 3 m – od granicy działki budowlanej</w:t>
      </w:r>
    </w:p>
    <w:p w:rsidR="00000000" w:rsidDel="00000000" w:rsidP="00000000" w:rsidRDefault="00000000" w:rsidRPr="00000000" w14:paraId="0000001C">
      <w:pPr>
        <w:spacing w:after="240" w:before="240" w:line="240" w:lineRule="auto"/>
        <w:ind w:left="1080" w:firstLine="0"/>
        <w:rPr>
          <w:rFonts w:ascii="Times New Roman" w:cs="Times New Roman" w:eastAsia="Times New Roman" w:hAnsi="Times New Roman"/>
          <w:color w:val="ff8000"/>
        </w:rPr>
      </w:pPr>
      <w:r w:rsidDel="00000000" w:rsidR="00000000" w:rsidRPr="00000000">
        <w:rPr>
          <w:rFonts w:ascii="Times New Roman" w:cs="Times New Roman" w:eastAsia="Times New Roman" w:hAnsi="Times New Roman"/>
          <w:rtl w:val="0"/>
        </w:rPr>
        <w:t xml:space="preserve">co zilustrowano na rysunku Analiza obszaru oddziaływania obiektów.</w:t>
      </w:r>
      <w:r w:rsidDel="00000000" w:rsidR="00000000" w:rsidRPr="00000000">
        <w:rPr>
          <w:rtl w:val="0"/>
        </w:rPr>
      </w:r>
    </w:p>
    <w:p w:rsidR="00000000" w:rsidDel="00000000" w:rsidP="00000000" w:rsidRDefault="00000000" w:rsidRPr="00000000" w14:paraId="0000001D">
      <w:pPr>
        <w:spacing w:after="240" w:before="240" w:line="240" w:lineRule="auto"/>
        <w:ind w:left="108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Stanowiska postojowe </w:t>
      </w:r>
      <w:r w:rsidDel="00000000" w:rsidR="00000000" w:rsidRPr="00000000">
        <w:rPr>
          <w:rFonts w:ascii="Times New Roman" w:cs="Times New Roman" w:eastAsia="Times New Roman" w:hAnsi="Times New Roman"/>
          <w:rtl w:val="0"/>
        </w:rPr>
        <w:t xml:space="preserve">dla samochodów osobowych:</w:t>
      </w:r>
    </w:p>
    <w:p w:rsidR="00000000" w:rsidDel="00000000" w:rsidP="00000000" w:rsidRDefault="00000000" w:rsidRPr="00000000" w14:paraId="0000001E">
      <w:pPr>
        <w:spacing w:after="240" w:before="240" w:line="240" w:lineRule="auto"/>
        <w:ind w:left="130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przy projektowanym budynku </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nie projektuje się miejsc postojowych</w:t>
      </w:r>
      <w:r w:rsidDel="00000000" w:rsidR="00000000" w:rsidRPr="00000000">
        <w:rPr>
          <w:rtl w:val="0"/>
        </w:rPr>
      </w:r>
    </w:p>
    <w:p w:rsidR="00000000" w:rsidDel="00000000" w:rsidP="00000000" w:rsidRDefault="00000000" w:rsidRPr="00000000" w14:paraId="0000001F">
      <w:pPr>
        <w:numPr>
          <w:ilvl w:val="1"/>
          <w:numId w:val="4"/>
        </w:numPr>
        <w:spacing w:after="240" w:before="240" w:line="240" w:lineRule="auto"/>
        <w:ind w:left="1440" w:hanging="360"/>
        <w:rPr>
          <w:rFonts w:ascii="Times New Roman" w:cs="Times New Roman" w:eastAsia="Times New Roman" w:hAnsi="Times New Roman"/>
          <w:u w:val="none"/>
        </w:rPr>
      </w:pPr>
      <w:r w:rsidDel="00000000" w:rsidR="00000000" w:rsidRPr="00000000">
        <w:rPr>
          <w:sz w:val="14"/>
          <w:szCs w:val="14"/>
          <w:rtl w:val="0"/>
        </w:rPr>
        <w:t xml:space="preserve"> </w:t>
      </w:r>
      <w:r w:rsidDel="00000000" w:rsidR="00000000" w:rsidRPr="00000000">
        <w:rPr>
          <w:rFonts w:ascii="Times New Roman" w:cs="Times New Roman" w:eastAsia="Times New Roman" w:hAnsi="Times New Roman"/>
          <w:b w:val="1"/>
          <w:rtl w:val="0"/>
        </w:rPr>
        <w:t xml:space="preserve">Sposób odprowadzania lub oczyszczania ścieków,</w:t>
      </w:r>
    </w:p>
    <w:p w:rsidR="00000000" w:rsidDel="00000000" w:rsidP="00000000" w:rsidRDefault="00000000" w:rsidRPr="00000000" w14:paraId="00000020">
      <w:pPr>
        <w:spacing w:after="240" w:before="240" w:line="240" w:lineRule="auto"/>
        <w:ind w:left="1440" w:hanging="22.677165354330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Ścieki socjalno-bytowe powstające na terenie działki odprowadzane będą  poprzez istniejące przyłącze do miejskiej sieci kanalizacji sanitarnej.</w:t>
      </w:r>
    </w:p>
    <w:p w:rsidR="00000000" w:rsidDel="00000000" w:rsidP="00000000" w:rsidRDefault="00000000" w:rsidRPr="00000000" w14:paraId="00000021">
      <w:pPr>
        <w:spacing w:after="240" w:before="240" w:line="240" w:lineRule="auto"/>
        <w:ind w:left="108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Odprowadzenie wód opadowych z połaci dachowych odbywać się będzie za</w:t>
        <w:br w:type="textWrapping"/>
        <w:t xml:space="preserve">       pomocą istniejącej i projektowanej zewnętrznej instalacji kanalizacji deszczowej do </w:t>
        <w:br w:type="textWrapping"/>
        <w:t xml:space="preserve">        sieci kanalizacji deszczowej. </w:t>
      </w:r>
    </w:p>
    <w:p w:rsidR="00000000" w:rsidDel="00000000" w:rsidP="00000000" w:rsidRDefault="00000000" w:rsidRPr="00000000" w14:paraId="00000022">
      <w:pPr>
        <w:numPr>
          <w:ilvl w:val="1"/>
          <w:numId w:val="4"/>
        </w:numPr>
        <w:spacing w:after="240" w:before="240" w:line="240" w:lineRule="auto"/>
        <w:ind w:left="1440" w:hanging="360"/>
        <w:rPr>
          <w:u w:val="none"/>
        </w:rPr>
      </w:pPr>
      <w:r w:rsidDel="00000000" w:rsidR="00000000" w:rsidRPr="00000000">
        <w:rPr>
          <w:sz w:val="14"/>
          <w:szCs w:val="14"/>
          <w:rtl w:val="0"/>
        </w:rPr>
        <w:t xml:space="preserve"> </w:t>
      </w:r>
      <w:r w:rsidDel="00000000" w:rsidR="00000000" w:rsidRPr="00000000">
        <w:rPr>
          <w:rFonts w:ascii="Times New Roman" w:cs="Times New Roman" w:eastAsia="Times New Roman" w:hAnsi="Times New Roman"/>
          <w:b w:val="1"/>
          <w:rtl w:val="0"/>
        </w:rPr>
        <w:t xml:space="preserve">Układ komunikacyjny,</w:t>
      </w:r>
    </w:p>
    <w:p w:rsidR="00000000" w:rsidDel="00000000" w:rsidP="00000000" w:rsidRDefault="00000000" w:rsidRPr="00000000" w14:paraId="00000023">
      <w:pPr>
        <w:spacing w:after="240" w:before="240" w:line="240" w:lineRule="auto"/>
        <w:ind w:left="108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Układ komunikacyjny pieszo-jezdny projektowany, o nawierzchni z kostki betonowej bezfazowej gr. 8 cm  oraz ciąg pieszy z kostki betonowej gr. 6 cm zgodnie z Projektem Zagospodarowania Terenu.</w:t>
      </w:r>
      <w:r w:rsidDel="00000000" w:rsidR="00000000" w:rsidRPr="00000000">
        <w:rPr>
          <w:rtl w:val="0"/>
        </w:rPr>
      </w:r>
    </w:p>
    <w:p w:rsidR="00000000" w:rsidDel="00000000" w:rsidP="00000000" w:rsidRDefault="00000000" w:rsidRPr="00000000" w14:paraId="00000024">
      <w:pPr>
        <w:spacing w:after="240" w:before="240" w:line="240" w:lineRule="auto"/>
        <w:ind w:left="1440" w:hanging="360"/>
        <w:rPr>
          <w:rFonts w:ascii="Times New Roman" w:cs="Times New Roman" w:eastAsia="Times New Roman" w:hAnsi="Times New Roman"/>
          <w:b w:val="1"/>
        </w:rPr>
      </w:pPr>
      <w:r w:rsidDel="00000000" w:rsidR="00000000" w:rsidRPr="00000000">
        <w:rPr>
          <w:b w:val="1"/>
          <w:rtl w:val="0"/>
        </w:rPr>
        <w:t xml:space="preserve">3.4</w:t>
      </w:r>
      <w:r w:rsidDel="00000000" w:rsidR="00000000" w:rsidRPr="00000000">
        <w:rPr>
          <w:sz w:val="14"/>
          <w:szCs w:val="14"/>
          <w:rtl w:val="0"/>
        </w:rPr>
        <w:t xml:space="preserve">  </w:t>
      </w:r>
      <w:r w:rsidDel="00000000" w:rsidR="00000000" w:rsidRPr="00000000">
        <w:rPr>
          <w:rFonts w:ascii="Times New Roman" w:cs="Times New Roman" w:eastAsia="Times New Roman" w:hAnsi="Times New Roman"/>
          <w:b w:val="1"/>
          <w:rtl w:val="0"/>
        </w:rPr>
        <w:t xml:space="preserve">Sposób dostępu do drogi publicznej</w:t>
      </w:r>
    </w:p>
    <w:p w:rsidR="00000000" w:rsidDel="00000000" w:rsidP="00000000" w:rsidRDefault="00000000" w:rsidRPr="00000000" w14:paraId="00000025">
      <w:pPr>
        <w:spacing w:after="240" w:before="240" w:line="240" w:lineRule="auto"/>
        <w:ind w:left="144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Teren CNT </w:t>
      </w:r>
      <w:r w:rsidDel="00000000" w:rsidR="00000000" w:rsidRPr="00000000">
        <w:rPr>
          <w:rFonts w:ascii="Times New Roman" w:cs="Times New Roman" w:eastAsia="Times New Roman" w:hAnsi="Times New Roman"/>
          <w:rtl w:val="0"/>
        </w:rPr>
        <w:t xml:space="preserve">posiada bezpośredni dostęp do drogi publicznej -  ul. Kościerskiej za pomocą zjazdów istniejących</w:t>
      </w:r>
      <w:r w:rsidDel="00000000" w:rsidR="00000000" w:rsidRPr="00000000">
        <w:rPr>
          <w:rtl w:val="0"/>
        </w:rPr>
      </w:r>
    </w:p>
    <w:p w:rsidR="00000000" w:rsidDel="00000000" w:rsidP="00000000" w:rsidRDefault="00000000" w:rsidRPr="00000000" w14:paraId="00000026">
      <w:pPr>
        <w:spacing w:after="240" w:before="240" w:line="240" w:lineRule="auto"/>
        <w:ind w:left="144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3.5</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rtl w:val="0"/>
        </w:rPr>
        <w:t xml:space="preserve">Parametry techniczne sieci i urządzeń uzbrojenia terenu</w:t>
      </w:r>
    </w:p>
    <w:p w:rsidR="00000000" w:rsidDel="00000000" w:rsidP="00000000" w:rsidRDefault="00000000" w:rsidRPr="00000000" w14:paraId="00000027">
      <w:pPr>
        <w:spacing w:after="240" w:before="240" w:line="240" w:lineRule="auto"/>
        <w:ind w:left="1740" w:hanging="50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rtl w:val="0"/>
        </w:rPr>
        <w:t xml:space="preserve">3.5.1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u w:val="single"/>
          <w:rtl w:val="0"/>
        </w:rPr>
        <w:t xml:space="preserve">Sieci</w:t>
      </w:r>
    </w:p>
    <w:p w:rsidR="00000000" w:rsidDel="00000000" w:rsidP="00000000" w:rsidRDefault="00000000" w:rsidRPr="00000000" w14:paraId="00000028">
      <w:pPr>
        <w:spacing w:after="240" w:before="240" w:line="240" w:lineRule="auto"/>
        <w:ind w:left="1740" w:hanging="50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nie projektuje się </w:t>
      </w:r>
    </w:p>
    <w:p w:rsidR="00000000" w:rsidDel="00000000" w:rsidP="00000000" w:rsidRDefault="00000000" w:rsidRPr="00000000" w14:paraId="00000029">
      <w:pPr>
        <w:spacing w:after="240" w:before="240" w:line="240" w:lineRule="auto"/>
        <w:ind w:left="1740" w:hanging="50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wg odrębnego opracowania : projektowana  przebudowa sieci Petrus (oznaczone na rysunku Projektu Zagospodarowania Terenu </w:t>
      </w:r>
      <w:r w:rsidDel="00000000" w:rsidR="00000000" w:rsidRPr="00000000">
        <w:rPr>
          <w:rtl w:val="0"/>
        </w:rPr>
      </w:r>
    </w:p>
    <w:p w:rsidR="00000000" w:rsidDel="00000000" w:rsidP="00000000" w:rsidRDefault="00000000" w:rsidRPr="00000000" w14:paraId="0000002A">
      <w:pPr>
        <w:spacing w:after="240" w:before="240" w:line="240" w:lineRule="auto"/>
        <w:ind w:left="1420" w:hanging="34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rtl w:val="0"/>
        </w:rPr>
        <w:t xml:space="preserve">3.5.2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u w:val="single"/>
          <w:rtl w:val="0"/>
        </w:rPr>
        <w:t xml:space="preserve">Urządzenia uzbrojenia terenu</w:t>
      </w:r>
    </w:p>
    <w:p w:rsidR="00000000" w:rsidDel="00000000" w:rsidP="00000000" w:rsidRDefault="00000000" w:rsidRPr="00000000" w14:paraId="0000002B">
      <w:pPr>
        <w:spacing w:after="240" w:before="240" w:line="240" w:lineRule="auto"/>
        <w:ind w:left="1420" w:hanging="34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rtl w:val="0"/>
        </w:rPr>
        <w:t xml:space="preserve">roz</w:t>
      </w:r>
      <w:r w:rsidDel="00000000" w:rsidR="00000000" w:rsidRPr="00000000">
        <w:rPr>
          <w:rFonts w:ascii="Times New Roman" w:cs="Times New Roman" w:eastAsia="Times New Roman" w:hAnsi="Times New Roman"/>
          <w:rtl w:val="0"/>
        </w:rPr>
        <w:t xml:space="preserve">budowę zewnętrznej instalacji kanalizacji deszczowej </w:t>
      </w:r>
      <w:r w:rsidDel="00000000" w:rsidR="00000000" w:rsidRPr="00000000">
        <w:rPr>
          <w:rFonts w:ascii="Times New Roman" w:cs="Times New Roman" w:eastAsia="Times New Roman" w:hAnsi="Times New Roman"/>
          <w:rtl w:val="0"/>
        </w:rPr>
        <w:tab/>
        <w:tab/>
        <w:br w:type="textWrapping"/>
      </w:r>
      <w:r w:rsidDel="00000000" w:rsidR="00000000" w:rsidRPr="00000000">
        <w:rPr>
          <w:rFonts w:ascii="Times New Roman" w:cs="Times New Roman" w:eastAsia="Times New Roman" w:hAnsi="Times New Roman"/>
          <w:highlight w:val="white"/>
          <w:rtl w:val="0"/>
        </w:rPr>
        <w:t xml:space="preserve">-</w:t>
      </w:r>
      <w:r w:rsidDel="00000000" w:rsidR="00000000" w:rsidRPr="00000000">
        <w:rPr>
          <w:rFonts w:ascii="Times New Roman" w:cs="Times New Roman" w:eastAsia="Times New Roman" w:hAnsi="Times New Roman"/>
          <w:highlight w:val="white"/>
          <w:rtl w:val="0"/>
        </w:rPr>
        <w:t xml:space="preserve"> zewnętrzna instalacja kanalizacji deszczowej z rur PCV dn 0,11m. –</w:t>
      </w:r>
      <w:r w:rsidDel="00000000" w:rsidR="00000000" w:rsidRPr="00000000">
        <w:rPr>
          <w:rFonts w:ascii="Times New Roman" w:cs="Times New Roman" w:eastAsia="Times New Roman" w:hAnsi="Times New Roman"/>
          <w:color w:val="ff0000"/>
          <w:highlight w:val="white"/>
          <w:rtl w:val="0"/>
        </w:rPr>
        <w:t xml:space="preserve"> </w:t>
      </w:r>
      <w:r w:rsidDel="00000000" w:rsidR="00000000" w:rsidRPr="00000000">
        <w:rPr>
          <w:rFonts w:ascii="Times New Roman" w:cs="Times New Roman" w:eastAsia="Times New Roman" w:hAnsi="Times New Roman"/>
          <w:highlight w:val="white"/>
          <w:rtl w:val="0"/>
        </w:rPr>
        <w:t xml:space="preserve">ok.17 mb.</w:t>
        <w:br w:type="textWrapping"/>
        <w:t xml:space="preserve">- zewnętrzna instalacja kanalizacji deszczowej z rur PCV dn 0,16m. –</w:t>
      </w:r>
      <w:r w:rsidDel="00000000" w:rsidR="00000000" w:rsidRPr="00000000">
        <w:rPr>
          <w:rFonts w:ascii="Times New Roman" w:cs="Times New Roman" w:eastAsia="Times New Roman" w:hAnsi="Times New Roman"/>
          <w:color w:val="ff0000"/>
          <w:highlight w:val="white"/>
          <w:rtl w:val="0"/>
        </w:rPr>
        <w:t xml:space="preserve"> </w:t>
      </w:r>
      <w:r w:rsidDel="00000000" w:rsidR="00000000" w:rsidRPr="00000000">
        <w:rPr>
          <w:rFonts w:ascii="Times New Roman" w:cs="Times New Roman" w:eastAsia="Times New Roman" w:hAnsi="Times New Roman"/>
          <w:highlight w:val="white"/>
          <w:rtl w:val="0"/>
        </w:rPr>
        <w:t xml:space="preserve">ok.75 mb.</w:t>
        <w:br w:type="textWrapping"/>
        <w:t xml:space="preserve">- zewnętrzna instalacja kanalizacji sanitarnej z rur PCV dn 0,16m. –</w:t>
      </w:r>
      <w:r w:rsidDel="00000000" w:rsidR="00000000" w:rsidRPr="00000000">
        <w:rPr>
          <w:rFonts w:ascii="Times New Roman" w:cs="Times New Roman" w:eastAsia="Times New Roman" w:hAnsi="Times New Roman"/>
          <w:color w:val="ff0000"/>
          <w:highlight w:val="white"/>
          <w:rtl w:val="0"/>
        </w:rPr>
        <w:t xml:space="preserve"> </w:t>
      </w:r>
      <w:r w:rsidDel="00000000" w:rsidR="00000000" w:rsidRPr="00000000">
        <w:rPr>
          <w:rFonts w:ascii="Times New Roman" w:cs="Times New Roman" w:eastAsia="Times New Roman" w:hAnsi="Times New Roman"/>
          <w:highlight w:val="white"/>
          <w:rtl w:val="0"/>
        </w:rPr>
        <w:t xml:space="preserve">ok 4 mb.</w:t>
        <w:br w:type="textWrapping"/>
        <w:t xml:space="preserve">- zewnętrzna instalacja wody z rur PE dn 0,1m. –</w:t>
      </w:r>
      <w:r w:rsidDel="00000000" w:rsidR="00000000" w:rsidRPr="00000000">
        <w:rPr>
          <w:rFonts w:ascii="Times New Roman" w:cs="Times New Roman" w:eastAsia="Times New Roman" w:hAnsi="Times New Roman"/>
          <w:color w:val="ff0000"/>
          <w:highlight w:val="white"/>
          <w:rtl w:val="0"/>
        </w:rPr>
        <w:t xml:space="preserve"> </w:t>
      </w:r>
      <w:r w:rsidDel="00000000" w:rsidR="00000000" w:rsidRPr="00000000">
        <w:rPr>
          <w:rFonts w:ascii="Times New Roman" w:cs="Times New Roman" w:eastAsia="Times New Roman" w:hAnsi="Times New Roman"/>
          <w:highlight w:val="white"/>
          <w:rtl w:val="0"/>
        </w:rPr>
        <w:t xml:space="preserve">ok.96 mb.</w:t>
        <w:br w:type="textWrapping"/>
        <w:t xml:space="preserve">- zewnętrzna instalacja ciepłownicza z rur preizolowanych PEX/PEHD 2xD160/75 –</w:t>
      </w:r>
      <w:r w:rsidDel="00000000" w:rsidR="00000000" w:rsidRPr="00000000">
        <w:rPr>
          <w:rFonts w:ascii="Times New Roman" w:cs="Times New Roman" w:eastAsia="Times New Roman" w:hAnsi="Times New Roman"/>
          <w:color w:val="ff0000"/>
          <w:highlight w:val="white"/>
          <w:rtl w:val="0"/>
        </w:rPr>
        <w:t xml:space="preserve"> </w:t>
      </w:r>
      <w:r w:rsidDel="00000000" w:rsidR="00000000" w:rsidRPr="00000000">
        <w:rPr>
          <w:rFonts w:ascii="Times New Roman" w:cs="Times New Roman" w:eastAsia="Times New Roman" w:hAnsi="Times New Roman"/>
          <w:highlight w:val="white"/>
          <w:rtl w:val="0"/>
        </w:rPr>
        <w:t xml:space="preserve">ok.2x27 mb.</w:t>
      </w:r>
      <w:r w:rsidDel="00000000" w:rsidR="00000000" w:rsidRPr="00000000">
        <w:rPr>
          <w:rtl w:val="0"/>
        </w:rPr>
      </w:r>
    </w:p>
    <w:p w:rsidR="00000000" w:rsidDel="00000000" w:rsidP="00000000" w:rsidRDefault="00000000" w:rsidRPr="00000000" w14:paraId="0000002C">
      <w:pPr>
        <w:spacing w:after="240" w:before="240" w:line="240" w:lineRule="auto"/>
        <w:ind w:left="1440" w:hanging="360"/>
        <w:rPr>
          <w:rFonts w:ascii="Times New Roman" w:cs="Times New Roman" w:eastAsia="Times New Roman" w:hAnsi="Times New Roman"/>
          <w:b w:val="1"/>
        </w:rPr>
      </w:pPr>
      <w:r w:rsidDel="00000000" w:rsidR="00000000" w:rsidRPr="00000000">
        <w:rPr>
          <w:b w:val="1"/>
          <w:rtl w:val="0"/>
        </w:rPr>
        <w:t xml:space="preserve">3.6</w:t>
      </w:r>
      <w:r w:rsidDel="00000000" w:rsidR="00000000" w:rsidRPr="00000000">
        <w:rPr>
          <w:sz w:val="14"/>
          <w:szCs w:val="14"/>
          <w:rtl w:val="0"/>
        </w:rPr>
        <w:t xml:space="preserve">  </w:t>
      </w:r>
      <w:r w:rsidDel="00000000" w:rsidR="00000000" w:rsidRPr="00000000">
        <w:rPr>
          <w:rFonts w:ascii="Times New Roman" w:cs="Times New Roman" w:eastAsia="Times New Roman" w:hAnsi="Times New Roman"/>
          <w:b w:val="1"/>
          <w:rtl w:val="0"/>
        </w:rPr>
        <w:t xml:space="preserve">Ukształtowanie terenu i układ zieleni</w:t>
      </w:r>
    </w:p>
    <w:p w:rsidR="00000000" w:rsidDel="00000000" w:rsidP="00000000" w:rsidRDefault="00000000" w:rsidRPr="00000000" w14:paraId="0000002D">
      <w:pPr>
        <w:spacing w:after="240" w:before="240" w:line="240" w:lineRule="auto"/>
        <w:ind w:left="1440" w:hanging="360"/>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rtl w:val="0"/>
        </w:rPr>
        <w:t xml:space="preserve">Projektuje się powierzchnię zieleni  poza terenami utwardzonymi oraz zabudową.  </w:t>
      </w:r>
      <w:r w:rsidDel="00000000" w:rsidR="00000000" w:rsidRPr="00000000">
        <w:rPr>
          <w:rtl w:val="0"/>
        </w:rPr>
      </w:r>
    </w:p>
    <w:p w:rsidR="00000000" w:rsidDel="00000000" w:rsidP="00000000" w:rsidRDefault="00000000" w:rsidRPr="00000000" w14:paraId="0000002E">
      <w:pPr>
        <w:spacing w:after="240" w:before="240" w:line="240" w:lineRule="auto"/>
        <w:ind w:left="1080" w:hanging="360"/>
        <w:rPr>
          <w:rFonts w:ascii="Times New Roman" w:cs="Times New Roman" w:eastAsia="Times New Roman" w:hAnsi="Times New Roman"/>
          <w:b w:val="1"/>
        </w:rPr>
      </w:pPr>
      <w:r w:rsidDel="00000000" w:rsidR="00000000" w:rsidRPr="00000000">
        <w:rPr>
          <w:b w:val="1"/>
          <w:rtl w:val="0"/>
        </w:rPr>
        <w:t xml:space="preserve">4</w:t>
      </w:r>
      <w:r w:rsidDel="00000000" w:rsidR="00000000" w:rsidRPr="00000000">
        <w:rPr>
          <w:sz w:val="14"/>
          <w:szCs w:val="14"/>
          <w:rtl w:val="0"/>
        </w:rPr>
        <w:t xml:space="preserve">       </w:t>
      </w:r>
      <w:r w:rsidDel="00000000" w:rsidR="00000000" w:rsidRPr="00000000">
        <w:rPr>
          <w:rFonts w:ascii="Times New Roman" w:cs="Times New Roman" w:eastAsia="Times New Roman" w:hAnsi="Times New Roman"/>
          <w:b w:val="1"/>
          <w:rtl w:val="0"/>
        </w:rPr>
        <w:t xml:space="preserve">Zestawienia:</w:t>
      </w:r>
    </w:p>
    <w:p w:rsidR="00000000" w:rsidDel="00000000" w:rsidP="00000000" w:rsidRDefault="00000000" w:rsidRPr="00000000" w14:paraId="0000002F">
      <w:pPr>
        <w:spacing w:after="240" w:before="240" w:line="240" w:lineRule="auto"/>
        <w:ind w:left="108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Legenda zgodna z rysunkami: Projekt Zagospodarowania Terenu</w:t>
      </w:r>
    </w:p>
    <w:tbl>
      <w:tblPr>
        <w:tblStyle w:val="Table1"/>
        <w:tblW w:w="90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740"/>
        <w:gridCol w:w="1290"/>
        <w:tblGridChange w:id="0">
          <w:tblGrid>
            <w:gridCol w:w="7740"/>
            <w:gridCol w:w="1290"/>
          </w:tblGrid>
        </w:tblGridChange>
      </w:tblGrid>
      <w:tr>
        <w:trPr>
          <w:cantSplit w:val="0"/>
          <w:trHeight w:val="40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20.0" w:type="dxa"/>
              <w:right w:w="20.0" w:type="dxa"/>
            </w:tcMar>
            <w:vAlign w:val="top"/>
          </w:tcPr>
          <w:p w:rsidR="00000000" w:rsidDel="00000000" w:rsidP="00000000" w:rsidRDefault="00000000" w:rsidRPr="00000000" w14:paraId="00000030">
            <w:pPr>
              <w:spacing w:after="0" w:before="0" w:line="240" w:lineRule="auto"/>
              <w:ind w:left="900" w:firstLine="0"/>
              <w:rPr/>
            </w:pPr>
            <w:r w:rsidDel="00000000" w:rsidR="00000000" w:rsidRPr="00000000">
              <w:rPr>
                <w:rFonts w:ascii="Times New Roman" w:cs="Times New Roman" w:eastAsia="Times New Roman" w:hAnsi="Times New Roman"/>
                <w:rtl w:val="0"/>
              </w:rPr>
              <w:t xml:space="preserve">Powierzchnia zabudowy obiektów istniejących przed rozbiórką:</w:t>
            </w:r>
            <w:r w:rsidDel="00000000" w:rsidR="00000000" w:rsidRPr="00000000">
              <w:rPr>
                <w:rtl w:val="0"/>
              </w:rPr>
              <w:t xml:space="preserve"> </w:t>
            </w:r>
          </w:p>
        </w:tc>
        <w:tc>
          <w:tcPr>
            <w:tcBorders>
              <w:top w:color="000000" w:space="0" w:sz="8" w:val="single"/>
              <w:left w:color="000000" w:space="0" w:sz="0" w:val="nil"/>
              <w:bottom w:color="000000" w:space="0" w:sz="8" w:val="single"/>
              <w:right w:color="000000" w:space="0" w:sz="8" w:val="single"/>
            </w:tcBorders>
            <w:tcMar>
              <w:top w:w="20.0" w:type="dxa"/>
              <w:left w:w="20.0" w:type="dxa"/>
              <w:bottom w:w="20.0" w:type="dxa"/>
              <w:right w:w="20.0" w:type="dxa"/>
            </w:tcMar>
            <w:vAlign w:val="bottom"/>
          </w:tcPr>
          <w:p w:rsidR="00000000" w:rsidDel="00000000" w:rsidP="00000000" w:rsidRDefault="00000000" w:rsidRPr="00000000" w14:paraId="00000031">
            <w:pPr>
              <w:spacing w:after="0" w:before="0" w:line="240" w:lineRule="auto"/>
              <w:ind w:left="141.7322834645671"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427,60</w:t>
            </w:r>
          </w:p>
        </w:tc>
      </w:tr>
      <w:tr>
        <w:trPr>
          <w:cantSplit w:val="0"/>
          <w:trHeight w:val="40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20.0" w:type="dxa"/>
              <w:right w:w="20.0" w:type="dxa"/>
            </w:tcMar>
            <w:vAlign w:val="top"/>
          </w:tcPr>
          <w:p w:rsidR="00000000" w:rsidDel="00000000" w:rsidP="00000000" w:rsidRDefault="00000000" w:rsidRPr="00000000" w14:paraId="00000032">
            <w:pPr>
              <w:spacing w:before="0" w:line="240" w:lineRule="auto"/>
              <w:ind w:left="9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Powierzchnia zabudowy obiektów istniejących po rozbiórce:</w:t>
            </w:r>
          </w:p>
        </w:tc>
        <w:tc>
          <w:tcPr>
            <w:tcBorders>
              <w:top w:color="000000" w:space="0" w:sz="8" w:val="single"/>
              <w:left w:color="000000" w:space="0" w:sz="0" w:val="nil"/>
              <w:bottom w:color="000000" w:space="0" w:sz="8" w:val="single"/>
              <w:right w:color="000000" w:space="0" w:sz="8" w:val="single"/>
            </w:tcBorders>
            <w:tcMar>
              <w:top w:w="20.0" w:type="dxa"/>
              <w:left w:w="20.0" w:type="dxa"/>
              <w:bottom w:w="20.0" w:type="dxa"/>
              <w:right w:w="20.0" w:type="dxa"/>
            </w:tcMar>
            <w:vAlign w:val="bottom"/>
          </w:tcPr>
          <w:p w:rsidR="00000000" w:rsidDel="00000000" w:rsidP="00000000" w:rsidRDefault="00000000" w:rsidRPr="00000000" w14:paraId="00000033">
            <w:pPr>
              <w:spacing w:after="0" w:before="0" w:line="240" w:lineRule="auto"/>
              <w:ind w:left="141.7322834645671"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392,90</w:t>
            </w:r>
          </w:p>
        </w:tc>
      </w:tr>
      <w:tr>
        <w:trPr>
          <w:cantSplit w:val="0"/>
          <w:trHeight w:val="405" w:hRule="atLeast"/>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20.0" w:type="dxa"/>
              <w:right w:w="20.0" w:type="dxa"/>
            </w:tcMar>
            <w:vAlign w:val="top"/>
          </w:tcPr>
          <w:p w:rsidR="00000000" w:rsidDel="00000000" w:rsidP="00000000" w:rsidRDefault="00000000" w:rsidRPr="00000000" w14:paraId="00000034">
            <w:pPr>
              <w:spacing w:after="0" w:before="0" w:line="240" w:lineRule="auto"/>
              <w:ind w:left="9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Powierzchnia zabudowy obiektów budowlanych po przebudowie i rozbudowie</w:t>
            </w:r>
          </w:p>
        </w:tc>
        <w:tc>
          <w:tcPr>
            <w:tcBorders>
              <w:top w:color="000000" w:space="0" w:sz="0" w:val="nil"/>
              <w:left w:color="000000" w:space="0" w:sz="0" w:val="nil"/>
              <w:bottom w:color="000000" w:space="0" w:sz="8" w:val="single"/>
              <w:right w:color="000000" w:space="0" w:sz="8" w:val="single"/>
            </w:tcBorders>
            <w:tcMar>
              <w:top w:w="20.0" w:type="dxa"/>
              <w:left w:w="20.0" w:type="dxa"/>
              <w:bottom w:w="20.0" w:type="dxa"/>
              <w:right w:w="20.0" w:type="dxa"/>
            </w:tcMar>
            <w:vAlign w:val="bottom"/>
          </w:tcPr>
          <w:p w:rsidR="00000000" w:rsidDel="00000000" w:rsidP="00000000" w:rsidRDefault="00000000" w:rsidRPr="00000000" w14:paraId="00000035">
            <w:pPr>
              <w:spacing w:after="0" w:before="0" w:line="240" w:lineRule="auto"/>
              <w:ind w:left="141.7322834645671"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597,70</w:t>
            </w:r>
          </w:p>
        </w:tc>
      </w:tr>
      <w:tr>
        <w:trPr>
          <w:cantSplit w:val="0"/>
          <w:trHeight w:val="405" w:hRule="atLeast"/>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20.0" w:type="dxa"/>
              <w:right w:w="20.0" w:type="dxa"/>
            </w:tcMar>
            <w:vAlign w:val="top"/>
          </w:tcPr>
          <w:p w:rsidR="00000000" w:rsidDel="00000000" w:rsidP="00000000" w:rsidRDefault="00000000" w:rsidRPr="00000000" w14:paraId="00000036">
            <w:pPr>
              <w:spacing w:after="0" w:before="0" w:line="240" w:lineRule="auto"/>
              <w:ind w:left="9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Powierzchnia istniejących utwardzeń :</w:t>
            </w:r>
          </w:p>
        </w:tc>
        <w:tc>
          <w:tcPr>
            <w:tcBorders>
              <w:top w:color="000000" w:space="0" w:sz="0" w:val="nil"/>
              <w:left w:color="000000" w:space="0" w:sz="0" w:val="nil"/>
              <w:bottom w:color="000000" w:space="0" w:sz="8" w:val="single"/>
              <w:right w:color="000000" w:space="0" w:sz="8" w:val="single"/>
            </w:tcBorders>
            <w:tcMar>
              <w:top w:w="20.0" w:type="dxa"/>
              <w:left w:w="20.0" w:type="dxa"/>
              <w:bottom w:w="20.0" w:type="dxa"/>
              <w:right w:w="20.0" w:type="dxa"/>
            </w:tcMar>
            <w:vAlign w:val="bottom"/>
          </w:tcPr>
          <w:p w:rsidR="00000000" w:rsidDel="00000000" w:rsidP="00000000" w:rsidRDefault="00000000" w:rsidRPr="00000000" w14:paraId="00000037">
            <w:pPr>
              <w:spacing w:after="0" w:before="0"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2836,10</w:t>
            </w:r>
          </w:p>
        </w:tc>
      </w:tr>
      <w:tr>
        <w:trPr>
          <w:cantSplit w:val="0"/>
          <w:trHeight w:val="465" w:hRule="atLeast"/>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20.0" w:type="dxa"/>
              <w:right w:w="20.0" w:type="dxa"/>
            </w:tcMar>
            <w:vAlign w:val="top"/>
          </w:tcPr>
          <w:p w:rsidR="00000000" w:rsidDel="00000000" w:rsidP="00000000" w:rsidRDefault="00000000" w:rsidRPr="00000000" w14:paraId="00000038">
            <w:pPr>
              <w:spacing w:after="0" w:before="0" w:line="240" w:lineRule="auto"/>
              <w:ind w:left="9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Powierzchnia utwardzeń po realizacji inwestycji (ist. i proj.)</w:t>
            </w:r>
          </w:p>
        </w:tc>
        <w:tc>
          <w:tcPr>
            <w:tcBorders>
              <w:top w:color="000000" w:space="0" w:sz="0" w:val="nil"/>
              <w:left w:color="000000" w:space="0" w:sz="0" w:val="nil"/>
              <w:bottom w:color="000000" w:space="0" w:sz="8" w:val="single"/>
              <w:right w:color="000000" w:space="0" w:sz="8" w:val="single"/>
            </w:tcBorders>
            <w:tcMar>
              <w:top w:w="20.0" w:type="dxa"/>
              <w:left w:w="20.0" w:type="dxa"/>
              <w:bottom w:w="20.0" w:type="dxa"/>
              <w:right w:w="20.0" w:type="dxa"/>
            </w:tcMar>
            <w:vAlign w:val="bottom"/>
          </w:tcPr>
          <w:p w:rsidR="00000000" w:rsidDel="00000000" w:rsidP="00000000" w:rsidRDefault="00000000" w:rsidRPr="00000000" w14:paraId="00000039">
            <w:pPr>
              <w:spacing w:after="0" w:before="0" w:line="240" w:lineRule="auto"/>
              <w:ind w:left="141.7322834645671"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2706,90</w:t>
            </w:r>
          </w:p>
        </w:tc>
      </w:tr>
      <w:tr>
        <w:trPr>
          <w:cantSplit w:val="0"/>
          <w:trHeight w:val="402.978515625" w:hRule="atLeast"/>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20.0" w:type="dxa"/>
              <w:right w:w="20.0" w:type="dxa"/>
            </w:tcMar>
            <w:vAlign w:val="top"/>
          </w:tcPr>
          <w:p w:rsidR="00000000" w:rsidDel="00000000" w:rsidP="00000000" w:rsidRDefault="00000000" w:rsidRPr="00000000" w14:paraId="0000003A">
            <w:pPr>
              <w:spacing w:after="0" w:before="0" w:line="240" w:lineRule="auto"/>
              <w:ind w:left="9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Powierzchnia biologicznie czynna w granicach terenu po realizacji inwestycji</w:t>
            </w:r>
          </w:p>
        </w:tc>
        <w:tc>
          <w:tcPr>
            <w:tcBorders>
              <w:top w:color="000000" w:space="0" w:sz="0" w:val="nil"/>
              <w:left w:color="000000" w:space="0" w:sz="0" w:val="nil"/>
              <w:bottom w:color="000000" w:space="0" w:sz="8" w:val="single"/>
              <w:right w:color="000000" w:space="0" w:sz="8" w:val="single"/>
            </w:tcBorders>
            <w:tcMar>
              <w:top w:w="20.0" w:type="dxa"/>
              <w:left w:w="20.0" w:type="dxa"/>
              <w:bottom w:w="20.0" w:type="dxa"/>
              <w:right w:w="20.0" w:type="dxa"/>
            </w:tcMar>
            <w:vAlign w:val="bottom"/>
          </w:tcPr>
          <w:p w:rsidR="00000000" w:rsidDel="00000000" w:rsidP="00000000" w:rsidRDefault="00000000" w:rsidRPr="00000000" w14:paraId="0000003B">
            <w:pPr>
              <w:spacing w:after="0" w:before="0" w:line="240" w:lineRule="auto"/>
              <w:ind w:left="141.7322834645671"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725,90</w:t>
            </w:r>
          </w:p>
        </w:tc>
      </w:tr>
      <w:tr>
        <w:trPr>
          <w:cantSplit w:val="0"/>
          <w:trHeight w:val="402.978515625" w:hRule="atLeast"/>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20.0" w:type="dxa"/>
              <w:right w:w="20.0" w:type="dxa"/>
            </w:tcMar>
            <w:vAlign w:val="top"/>
          </w:tcPr>
          <w:p w:rsidR="00000000" w:rsidDel="00000000" w:rsidP="00000000" w:rsidRDefault="00000000" w:rsidRPr="00000000" w14:paraId="0000003C">
            <w:pPr>
              <w:spacing w:after="0" w:before="0" w:line="240" w:lineRule="auto"/>
              <w:ind w:left="9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Powierzchnia budynku Warsztatów będąca w granicach opracowania</w:t>
            </w:r>
          </w:p>
        </w:tc>
        <w:tc>
          <w:tcPr>
            <w:tcBorders>
              <w:top w:color="000000" w:space="0" w:sz="0" w:val="nil"/>
              <w:left w:color="000000" w:space="0" w:sz="0" w:val="nil"/>
              <w:bottom w:color="000000" w:space="0" w:sz="8" w:val="single"/>
              <w:right w:color="000000" w:space="0" w:sz="8" w:val="single"/>
            </w:tcBorders>
            <w:tcMar>
              <w:top w:w="20.0" w:type="dxa"/>
              <w:left w:w="20.0" w:type="dxa"/>
              <w:bottom w:w="20.0" w:type="dxa"/>
              <w:right w:w="20.0" w:type="dxa"/>
            </w:tcMar>
            <w:vAlign w:val="bottom"/>
          </w:tcPr>
          <w:p w:rsidR="00000000" w:rsidDel="00000000" w:rsidP="00000000" w:rsidRDefault="00000000" w:rsidRPr="00000000" w14:paraId="0000003D">
            <w:pPr>
              <w:spacing w:after="0" w:before="0" w:line="240" w:lineRule="auto"/>
              <w:ind w:left="141.7322834645671"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1448,20</w:t>
            </w:r>
          </w:p>
        </w:tc>
      </w:tr>
      <w:tr>
        <w:trPr>
          <w:cantSplit w:val="0"/>
          <w:trHeight w:val="405" w:hRule="atLeast"/>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20.0" w:type="dxa"/>
              <w:right w:w="20.0" w:type="dxa"/>
            </w:tcMar>
            <w:vAlign w:val="top"/>
          </w:tcPr>
          <w:p w:rsidR="00000000" w:rsidDel="00000000" w:rsidP="00000000" w:rsidRDefault="00000000" w:rsidRPr="00000000" w14:paraId="0000003E">
            <w:pPr>
              <w:spacing w:after="0" w:before="0" w:line="240" w:lineRule="auto"/>
              <w:ind w:left="90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Powierzchnia terenu w granicach opracowania</w:t>
            </w:r>
          </w:p>
        </w:tc>
        <w:tc>
          <w:tcPr>
            <w:tcBorders>
              <w:top w:color="000000" w:space="0" w:sz="0" w:val="nil"/>
              <w:left w:color="000000" w:space="0" w:sz="0" w:val="nil"/>
              <w:bottom w:color="000000" w:space="0" w:sz="8" w:val="single"/>
              <w:right w:color="000000" w:space="0" w:sz="8" w:val="single"/>
            </w:tcBorders>
            <w:tcMar>
              <w:top w:w="20.0" w:type="dxa"/>
              <w:left w:w="20.0" w:type="dxa"/>
              <w:bottom w:w="20.0" w:type="dxa"/>
              <w:right w:w="20.0" w:type="dxa"/>
            </w:tcMar>
            <w:vAlign w:val="bottom"/>
          </w:tcPr>
          <w:p w:rsidR="00000000" w:rsidDel="00000000" w:rsidP="00000000" w:rsidRDefault="00000000" w:rsidRPr="00000000" w14:paraId="0000003F">
            <w:pPr>
              <w:spacing w:after="0" w:before="0" w:line="240" w:lineRule="auto"/>
              <w:ind w:left="141.7322834645671"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5478,70</w:t>
            </w:r>
          </w:p>
        </w:tc>
      </w:tr>
    </w:tbl>
    <w:p w:rsidR="00000000" w:rsidDel="00000000" w:rsidP="00000000" w:rsidRDefault="00000000" w:rsidRPr="00000000" w14:paraId="00000040">
      <w:pPr>
        <w:spacing w:after="240" w:before="240" w:line="240" w:lineRule="auto"/>
        <w:ind w:left="108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5</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b w:val="1"/>
          <w:rtl w:val="0"/>
        </w:rPr>
        <w:t xml:space="preserve">Informacje i dane:</w:t>
      </w:r>
    </w:p>
    <w:p w:rsidR="00000000" w:rsidDel="00000000" w:rsidP="00000000" w:rsidRDefault="00000000" w:rsidRPr="00000000" w14:paraId="00000041">
      <w:pPr>
        <w:spacing w:after="0" w:before="0" w:line="240" w:lineRule="auto"/>
        <w:ind w:left="1440" w:hanging="360"/>
        <w:rPr>
          <w:rFonts w:ascii="Times New Roman" w:cs="Times New Roman" w:eastAsia="Times New Roman" w:hAnsi="Times New Roman"/>
        </w:rPr>
      </w:pPr>
      <w:r w:rsidDel="00000000" w:rsidR="00000000" w:rsidRPr="00000000">
        <w:rPr>
          <w:b w:val="1"/>
          <w:rtl w:val="0"/>
        </w:rPr>
        <w:t xml:space="preserve">5.1</w:t>
      </w:r>
      <w:r w:rsidDel="00000000" w:rsidR="00000000" w:rsidRPr="00000000">
        <w:rPr>
          <w:sz w:val="14"/>
          <w:szCs w:val="14"/>
          <w:rtl w:val="0"/>
        </w:rPr>
        <w:t xml:space="preserve">  </w:t>
      </w:r>
      <w:r w:rsidDel="00000000" w:rsidR="00000000" w:rsidRPr="00000000">
        <w:rPr>
          <w:rFonts w:ascii="Times New Roman" w:cs="Times New Roman" w:eastAsia="Times New Roman" w:hAnsi="Times New Roman"/>
          <w:b w:val="1"/>
          <w:rtl w:val="0"/>
        </w:rPr>
        <w:t xml:space="preserve">Informacje i dane o rodzaju ograniczeń lub zakazów w zabudowie i zagospodarowaniu wynikające z ustalenia decyzji ustaleniu lokalizacji inwestycji celu publicznego nr PP.6733.11.2023 z dnia 30 października 2023 r. </w:t>
      </w:r>
      <w:r w:rsidDel="00000000" w:rsidR="00000000" w:rsidRPr="00000000">
        <w:rPr>
          <w:rFonts w:ascii="Times New Roman" w:cs="Times New Roman" w:eastAsia="Times New Roman" w:hAnsi="Times New Roman"/>
          <w:rtl w:val="0"/>
        </w:rPr>
        <w:t xml:space="preserve">uwzględnione w opracowaniu projektowym </w:t>
      </w:r>
    </w:p>
    <w:p w:rsidR="00000000" w:rsidDel="00000000" w:rsidP="00000000" w:rsidRDefault="00000000" w:rsidRPr="00000000" w14:paraId="00000042">
      <w:pPr>
        <w:spacing w:line="276" w:lineRule="auto"/>
        <w:ind w:left="144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rodzaj inwestycji:</w:t>
      </w:r>
    </w:p>
    <w:p w:rsidR="00000000" w:rsidDel="00000000" w:rsidP="00000000" w:rsidRDefault="00000000" w:rsidRPr="00000000" w14:paraId="00000043">
      <w:pPr>
        <w:spacing w:line="276" w:lineRule="auto"/>
        <w:ind w:left="144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przebudowa i rozbudowa budynku warsztatowego Centrum Nauk Technicznych wraz z infrastrukturą techniczną i zagospodarowaniem terenu na działkach nr 4275/1, nr 4275/2 i nr 4277 przy ul. Kościerskiej na terenie miasta Chojnice ;</w:t>
      </w:r>
      <w:r w:rsidDel="00000000" w:rsidR="00000000" w:rsidRPr="00000000">
        <w:rPr>
          <w:rFonts w:ascii="Times New Roman" w:cs="Times New Roman" w:eastAsia="Times New Roman" w:hAnsi="Times New Roman"/>
          <w:b w:val="1"/>
          <w:color w:val="ff0000"/>
          <w:rtl w:val="0"/>
        </w:rPr>
        <w:br w:type="textWrapping"/>
      </w:r>
      <w:r w:rsidDel="00000000" w:rsidR="00000000" w:rsidRPr="00000000">
        <w:rPr>
          <w:rFonts w:ascii="Times New Roman" w:cs="Times New Roman" w:eastAsia="Times New Roman" w:hAnsi="Times New Roman"/>
          <w:rtl w:val="0"/>
        </w:rPr>
        <w:t xml:space="preserve">2) ustalenia dotyczące warunków i wymagań kształtowania ładu przestrzennego:</w:t>
        <w:br w:type="textWrapping"/>
        <w:t xml:space="preserve">- powierzchnia zabudowy - planowana rozbudowa do 250m</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color w:val="ff0000"/>
          <w:vertAlign w:val="superscript"/>
          <w:rtl w:val="0"/>
        </w:rPr>
        <w:br w:type="textWrapping"/>
      </w:r>
      <w:r w:rsidDel="00000000" w:rsidR="00000000" w:rsidRPr="00000000">
        <w:rPr>
          <w:rFonts w:ascii="Times New Roman" w:cs="Times New Roman" w:eastAsia="Times New Roman" w:hAnsi="Times New Roman"/>
          <w:rtl w:val="0"/>
        </w:rPr>
        <w:t xml:space="preserve">powierzchnia zabudowy rozbudowy: 205m</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&lt;250m</w:t>
      </w:r>
      <w:r w:rsidDel="00000000" w:rsidR="00000000" w:rsidRPr="00000000">
        <w:rPr>
          <w:rFonts w:ascii="Times New Roman" w:cs="Times New Roman" w:eastAsia="Times New Roman" w:hAnsi="Times New Roman"/>
          <w:b w:val="1"/>
          <w:vertAlign w:val="superscript"/>
          <w:rtl w:val="0"/>
        </w:rPr>
        <w:t xml:space="preserve">2</w:t>
      </w:r>
      <w:r w:rsidDel="00000000" w:rsidR="00000000" w:rsidRPr="00000000">
        <w:rPr>
          <w:rFonts w:ascii="Times New Roman" w:cs="Times New Roman" w:eastAsia="Times New Roman" w:hAnsi="Times New Roman"/>
          <w:b w:val="1"/>
          <w:rtl w:val="0"/>
        </w:rPr>
        <w:t xml:space="preserve"> warunek spełniony</w:t>
      </w:r>
    </w:p>
    <w:p w:rsidR="00000000" w:rsidDel="00000000" w:rsidP="00000000" w:rsidRDefault="00000000" w:rsidRPr="00000000" w14:paraId="00000044">
      <w:pPr>
        <w:numPr>
          <w:ilvl w:val="0"/>
          <w:numId w:val="2"/>
        </w:numPr>
        <w:spacing w:line="276" w:lineRule="auto"/>
        <w:ind w:left="1559.0551181102362" w:hanging="141.7322834645668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szerokość zabudowy - po rozbudowie do 27,0 m</w:t>
      </w:r>
    </w:p>
    <w:p w:rsidR="00000000" w:rsidDel="00000000" w:rsidP="00000000" w:rsidRDefault="00000000" w:rsidRPr="00000000" w14:paraId="00000045">
      <w:pPr>
        <w:spacing w:line="276" w:lineRule="auto"/>
        <w:ind w:left="216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szerokość zabudowy 24,65 </w:t>
      </w:r>
      <w:r w:rsidDel="00000000" w:rsidR="00000000" w:rsidRPr="00000000">
        <w:rPr>
          <w:rFonts w:ascii="Times New Roman" w:cs="Times New Roman" w:eastAsia="Times New Roman" w:hAnsi="Times New Roman"/>
          <w:b w:val="1"/>
          <w:rtl w:val="0"/>
        </w:rPr>
        <w:t xml:space="preserve">&lt;27,0 m warunek spełniony</w:t>
      </w:r>
    </w:p>
    <w:p w:rsidR="00000000" w:rsidDel="00000000" w:rsidP="00000000" w:rsidRDefault="00000000" w:rsidRPr="00000000" w14:paraId="00000046">
      <w:pPr>
        <w:numPr>
          <w:ilvl w:val="0"/>
          <w:numId w:val="2"/>
        </w:numPr>
        <w:spacing w:line="276" w:lineRule="auto"/>
        <w:ind w:left="1559.0551181102362" w:hanging="141.73228346456682"/>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wysokość budynku - planowana rozbudowa max 12,0</w:t>
        <w:br w:type="textWrapping"/>
        <w:t xml:space="preserve">Wysokość rozbudowy: 5,73 m </w:t>
      </w:r>
      <w:r w:rsidDel="00000000" w:rsidR="00000000" w:rsidRPr="00000000">
        <w:rPr>
          <w:rFonts w:ascii="Times New Roman" w:cs="Times New Roman" w:eastAsia="Times New Roman" w:hAnsi="Times New Roman"/>
          <w:b w:val="1"/>
          <w:rtl w:val="0"/>
        </w:rPr>
        <w:t xml:space="preserve">&lt; 12,0 m warunek spełniony</w:t>
        <w:br w:type="textWrapping"/>
        <w:t xml:space="preserve">Wysokość budynku po rozbudowie i przebudowie 7,68m &lt;12m</w:t>
      </w:r>
    </w:p>
    <w:p w:rsidR="00000000" w:rsidDel="00000000" w:rsidP="00000000" w:rsidRDefault="00000000" w:rsidRPr="00000000" w14:paraId="00000047">
      <w:pPr>
        <w:numPr>
          <w:ilvl w:val="0"/>
          <w:numId w:val="2"/>
        </w:numPr>
        <w:spacing w:line="276" w:lineRule="auto"/>
        <w:ind w:left="216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geometria dachu ustala się dach płaski do 12</w:t>
      </w:r>
      <w:r w:rsidDel="00000000" w:rsidR="00000000" w:rsidRPr="00000000">
        <w:rPr>
          <w:rFonts w:ascii="Times New Roman" w:cs="Times New Roman" w:eastAsia="Times New Roman" w:hAnsi="Times New Roman"/>
          <w:vertAlign w:val="superscript"/>
          <w:rtl w:val="0"/>
        </w:rPr>
        <w:t xml:space="preserve">o</w:t>
        <w:br w:type="textWrapping"/>
      </w:r>
      <w:r w:rsidDel="00000000" w:rsidR="00000000" w:rsidRPr="00000000">
        <w:rPr>
          <w:rFonts w:ascii="Times New Roman" w:cs="Times New Roman" w:eastAsia="Times New Roman" w:hAnsi="Times New Roman"/>
          <w:rtl w:val="0"/>
        </w:rPr>
        <w:t xml:space="preserve">projektowane spadki dachu (3%) 1,72</w:t>
      </w:r>
      <w:r w:rsidDel="00000000" w:rsidR="00000000" w:rsidRPr="00000000">
        <w:rPr>
          <w:rFonts w:ascii="Times New Roman" w:cs="Times New Roman" w:eastAsia="Times New Roman" w:hAnsi="Times New Roman"/>
          <w:vertAlign w:val="superscript"/>
          <w:rtl w:val="0"/>
        </w:rPr>
        <w:t xml:space="preserve">o</w:t>
      </w:r>
      <w:r w:rsidDel="00000000" w:rsidR="00000000" w:rsidRPr="00000000">
        <w:rPr>
          <w:rFonts w:ascii="Times New Roman" w:cs="Times New Roman" w:eastAsia="Times New Roman" w:hAnsi="Times New Roman"/>
          <w:rtl w:val="0"/>
        </w:rPr>
        <w:t xml:space="preserve">&lt;12</w:t>
      </w:r>
      <w:r w:rsidDel="00000000" w:rsidR="00000000" w:rsidRPr="00000000">
        <w:rPr>
          <w:rFonts w:ascii="Times New Roman" w:cs="Times New Roman" w:eastAsia="Times New Roman" w:hAnsi="Times New Roman"/>
          <w:vertAlign w:val="superscript"/>
          <w:rtl w:val="0"/>
        </w:rPr>
        <w:t xml:space="preserve">o </w:t>
      </w:r>
      <w:r w:rsidDel="00000000" w:rsidR="00000000" w:rsidRPr="00000000">
        <w:rPr>
          <w:rFonts w:ascii="Times New Roman" w:cs="Times New Roman" w:eastAsia="Times New Roman" w:hAnsi="Times New Roman"/>
          <w:b w:val="1"/>
          <w:rtl w:val="0"/>
        </w:rPr>
        <w:t xml:space="preserve">warunek spełniony</w:t>
      </w:r>
      <w:r w:rsidDel="00000000" w:rsidR="00000000" w:rsidRPr="00000000">
        <w:rPr>
          <w:rtl w:val="0"/>
        </w:rPr>
      </w:r>
    </w:p>
    <w:p w:rsidR="00000000" w:rsidDel="00000000" w:rsidP="00000000" w:rsidRDefault="00000000" w:rsidRPr="00000000" w14:paraId="00000048">
      <w:pPr>
        <w:spacing w:line="276" w:lineRule="auto"/>
        <w:ind w:left="1417.3228346456694"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ustalenia dotyczące ochrony środowiska, przyrody i krajobrazu : </w:t>
      </w:r>
    </w:p>
    <w:p w:rsidR="00000000" w:rsidDel="00000000" w:rsidP="00000000" w:rsidRDefault="00000000" w:rsidRPr="00000000" w14:paraId="00000049">
      <w:pPr>
        <w:numPr>
          <w:ilvl w:val="0"/>
          <w:numId w:val="1"/>
        </w:numPr>
        <w:spacing w:line="276"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 zakończeniu robót ziemnych teren należy uporządkować </w:t>
      </w:r>
    </w:p>
    <w:p w:rsidR="00000000" w:rsidDel="00000000" w:rsidP="00000000" w:rsidRDefault="00000000" w:rsidRPr="00000000" w14:paraId="0000004A">
      <w:pPr>
        <w:numPr>
          <w:ilvl w:val="0"/>
          <w:numId w:val="1"/>
        </w:numPr>
        <w:spacing w:line="276"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inwestycja nie należy do przedsięwzięć, o których mowa  w art. 71 ustawy z dnia 3 października 2008 r. o udostępnianiu informacji o środowisku i jego ochronie, udziale społeczeństwa w ochronie środowiska oraz o ocenach oddziaływania na środowisko i nie kwalifikuje się do grupy przedsięwzięć wymienionych w rozporządzeniu Rady Ministrów z dnia 09.11.2010 r. w sprawie określenia rodzajów przedsięwzięć mogących znacząco oddziaływać na środowisko oraz szczegółowych uwarunkowań związanych z kwalifikowaniem przedsięwzięcia do sporządzenia raportu na środowisko</w:t>
        <w:br w:type="textWrapping"/>
      </w:r>
    </w:p>
    <w:p w:rsidR="00000000" w:rsidDel="00000000" w:rsidP="00000000" w:rsidRDefault="00000000" w:rsidRPr="00000000" w14:paraId="0000004B">
      <w:pPr>
        <w:spacing w:line="276" w:lineRule="auto"/>
        <w:ind w:left="144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ustalenia dotyczące ochrony dziedzictwa kulturowego i zabytków oraz dóbr kultury współczesnej zgodnie z ustawą z dnia 23 lipca 2003 roku o ochronie zabytków i opiece nad zabytkami, kto w trakcie prowadzenia robót budowlanych lub ziemnych odkrył przedmiot co do którego istnieje przypuszczenie, iż jest on zabytkiem jest obowiązany wstrzymać wszelkie roboty mogące uszkodzić lub zniszczyć odkryte przedmioty zabezpieczyć przy użyciu dostępnych środków ten przedmiot i miejsce jego odkrycia niezwłocznie zawiadomić o tym Wojewódzkiego Konserwatora Zabytków, a jeśli nie jest to możliwe Burmistrza Miasta Chojnice </w:t>
        <w:br w:type="textWrapping"/>
      </w:r>
    </w:p>
    <w:p w:rsidR="00000000" w:rsidDel="00000000" w:rsidP="00000000" w:rsidRDefault="00000000" w:rsidRPr="00000000" w14:paraId="0000004C">
      <w:pPr>
        <w:spacing w:line="276" w:lineRule="auto"/>
        <w:ind w:left="144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ustalenia dotyczące obsługi w zakresie komunikacji infrastruktury technicznej:</w:t>
      </w:r>
    </w:p>
    <w:p w:rsidR="00000000" w:rsidDel="00000000" w:rsidP="00000000" w:rsidRDefault="00000000" w:rsidRPr="00000000" w14:paraId="0000004D">
      <w:pPr>
        <w:numPr>
          <w:ilvl w:val="0"/>
          <w:numId w:val="5"/>
        </w:numPr>
        <w:spacing w:line="276"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przyłącze do sieci elektrycznej istniejące przyłącze do sieci elektroenergetycznej bez zmian</w:t>
      </w:r>
    </w:p>
    <w:p w:rsidR="00000000" w:rsidDel="00000000" w:rsidP="00000000" w:rsidRDefault="00000000" w:rsidRPr="00000000" w14:paraId="0000004E">
      <w:pPr>
        <w:numPr>
          <w:ilvl w:val="0"/>
          <w:numId w:val="5"/>
        </w:numPr>
        <w:spacing w:line="276"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zaopatrzenie w wodę z sieci wodociągowej - za pomocą przebudowanego przyłącza według dodatkowego opracowania i projektowanej zewnętrznej instalacji wodociągowej z hydrantem , odprowadzenie ścieków za pomocą istniejącego przyłącza do sieci kanalizacji sanitarnej bez zmian</w:t>
      </w:r>
    </w:p>
    <w:p w:rsidR="00000000" w:rsidDel="00000000" w:rsidP="00000000" w:rsidRDefault="00000000" w:rsidRPr="00000000" w14:paraId="0000004F">
      <w:pPr>
        <w:numPr>
          <w:ilvl w:val="0"/>
          <w:numId w:val="5"/>
        </w:numPr>
        <w:spacing w:line="276"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zaopatrzenie w gaz istniejące przyłącze do sieci gazowej na warunkach wydanych przez właściwego gestora sieci  - brak zaopatrzenia w gaz</w:t>
      </w:r>
    </w:p>
    <w:p w:rsidR="00000000" w:rsidDel="00000000" w:rsidP="00000000" w:rsidRDefault="00000000" w:rsidRPr="00000000" w14:paraId="00000050">
      <w:pPr>
        <w:numPr>
          <w:ilvl w:val="0"/>
          <w:numId w:val="5"/>
        </w:numPr>
        <w:spacing w:line="276"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ewentualne kolizji z istniejącą infrastrukturą techniczną należy eliminować za zgodą i na warunkach wydanych przez właściwego gestora sieci  - usunięcie kolizji inwestycji z siecią Petrus wg odrębnego opracowania</w:t>
      </w:r>
    </w:p>
    <w:p w:rsidR="00000000" w:rsidDel="00000000" w:rsidP="00000000" w:rsidRDefault="00000000" w:rsidRPr="00000000" w14:paraId="00000051">
      <w:pPr>
        <w:numPr>
          <w:ilvl w:val="0"/>
          <w:numId w:val="5"/>
        </w:numPr>
        <w:spacing w:line="276"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odprowadzenie wód opadowych do sieci kanalizacji deszczowej za pomocą zewnętrznej instalacji kanalizacji deszczowej do istniejącej sieci kanalizacji deszczowej </w:t>
      </w:r>
    </w:p>
    <w:p w:rsidR="00000000" w:rsidDel="00000000" w:rsidP="00000000" w:rsidRDefault="00000000" w:rsidRPr="00000000" w14:paraId="00000052">
      <w:pPr>
        <w:numPr>
          <w:ilvl w:val="0"/>
          <w:numId w:val="5"/>
        </w:numPr>
        <w:spacing w:line="276"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sposób gromadzenia i unieszkodliwiania odpadów zgodnie z przepisami obowiązującymi na danym terenie </w:t>
      </w:r>
    </w:p>
    <w:p w:rsidR="00000000" w:rsidDel="00000000" w:rsidP="00000000" w:rsidRDefault="00000000" w:rsidRPr="00000000" w14:paraId="00000053">
      <w:pPr>
        <w:numPr>
          <w:ilvl w:val="0"/>
          <w:numId w:val="5"/>
        </w:numPr>
        <w:spacing w:line="276"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obsługa komunikacyjna dostęp do ulicy Kościerskiej  istniejącym zjazdem za pośrednictwem terenów szkoły</w:t>
      </w:r>
    </w:p>
    <w:p w:rsidR="00000000" w:rsidDel="00000000" w:rsidP="00000000" w:rsidRDefault="00000000" w:rsidRPr="00000000" w14:paraId="00000054">
      <w:pPr>
        <w:numPr>
          <w:ilvl w:val="0"/>
          <w:numId w:val="5"/>
        </w:numPr>
        <w:spacing w:line="276"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 granicach działki nie ustala się miejsc postojowych</w:t>
        <w:br w:type="textWrapping"/>
      </w:r>
    </w:p>
    <w:p w:rsidR="00000000" w:rsidDel="00000000" w:rsidP="00000000" w:rsidRDefault="00000000" w:rsidRPr="00000000" w14:paraId="00000055">
      <w:pPr>
        <w:spacing w:line="276" w:lineRule="auto"/>
        <w:ind w:left="21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wymagania dotyczące interesów osób trzecich : </w:t>
      </w:r>
    </w:p>
    <w:p w:rsidR="00000000" w:rsidDel="00000000" w:rsidP="00000000" w:rsidRDefault="00000000" w:rsidRPr="00000000" w14:paraId="00000056">
      <w:pPr>
        <w:numPr>
          <w:ilvl w:val="0"/>
          <w:numId w:val="3"/>
        </w:numPr>
        <w:spacing w:line="276" w:lineRule="auto"/>
        <w:ind w:left="288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realizacja inwestycji nie ogranicza dostępu do drogi publicznej dla innych działek </w:t>
      </w:r>
    </w:p>
    <w:p w:rsidR="00000000" w:rsidDel="00000000" w:rsidP="00000000" w:rsidRDefault="00000000" w:rsidRPr="00000000" w14:paraId="00000057">
      <w:pPr>
        <w:numPr>
          <w:ilvl w:val="0"/>
          <w:numId w:val="3"/>
        </w:numPr>
        <w:spacing w:line="276" w:lineRule="auto"/>
        <w:ind w:left="288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realizacja inwestycji nie ogranicza korzystania z wody, kanalizacji, energii elektrycznej i cieplnej oraz środków łączności dla obiektów zlokalizowanych na innych działkach</w:t>
      </w:r>
    </w:p>
    <w:p w:rsidR="00000000" w:rsidDel="00000000" w:rsidP="00000000" w:rsidRDefault="00000000" w:rsidRPr="00000000" w14:paraId="00000058">
      <w:pPr>
        <w:numPr>
          <w:ilvl w:val="0"/>
          <w:numId w:val="3"/>
        </w:numPr>
        <w:spacing w:line="276" w:lineRule="auto"/>
        <w:ind w:left="288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realizacja inwestycji nie zmienia stosunków wodnych na sąsiednich działkach osób trzecich</w:t>
      </w:r>
    </w:p>
    <w:p w:rsidR="00000000" w:rsidDel="00000000" w:rsidP="00000000" w:rsidRDefault="00000000" w:rsidRPr="00000000" w14:paraId="00000059">
      <w:pPr>
        <w:numPr>
          <w:ilvl w:val="0"/>
          <w:numId w:val="3"/>
        </w:numPr>
        <w:spacing w:line="276" w:lineRule="auto"/>
        <w:ind w:left="288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zachowano przepisy dotyczące ochrony interesów osób trzecich wynikające z przepisów odrębnych - przepisów Prawa wodnego  oraz Prawa ochrony środowiska i Prawa budowlanego </w:t>
      </w:r>
    </w:p>
    <w:p w:rsidR="00000000" w:rsidDel="00000000" w:rsidP="00000000" w:rsidRDefault="00000000" w:rsidRPr="00000000" w14:paraId="0000005A">
      <w:pPr>
        <w:spacing w:line="276"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ab/>
        <w:tab/>
        <w:t xml:space="preserve">8) projekt budowlany spełnia warunki określone w przepisach ustawy</w:t>
      </w:r>
    </w:p>
    <w:p w:rsidR="00000000" w:rsidDel="00000000" w:rsidP="00000000" w:rsidRDefault="00000000" w:rsidRPr="00000000" w14:paraId="0000005B">
      <w:pPr>
        <w:spacing w:line="276" w:lineRule="auto"/>
        <w:ind w:left="144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 dnia 7 lipca 1994 r. - Prawo budowlane (th. Dz. U z 2023, poz 682 ze </w:t>
      </w:r>
    </w:p>
    <w:p w:rsidR="00000000" w:rsidDel="00000000" w:rsidP="00000000" w:rsidRDefault="00000000" w:rsidRPr="00000000" w14:paraId="0000005C">
      <w:pPr>
        <w:spacing w:line="276" w:lineRule="auto"/>
        <w:ind w:left="144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zm.) oraz rozporządzenia Ministra Infrastruktury w sprawie </w:t>
      </w:r>
    </w:p>
    <w:p w:rsidR="00000000" w:rsidDel="00000000" w:rsidP="00000000" w:rsidRDefault="00000000" w:rsidRPr="00000000" w14:paraId="0000005D">
      <w:pPr>
        <w:spacing w:line="276" w:lineRule="auto"/>
        <w:ind w:left="144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szczegółowego zakresu i formy projektu budowlanego</w:t>
      </w:r>
    </w:p>
    <w:p w:rsidR="00000000" w:rsidDel="00000000" w:rsidP="00000000" w:rsidRDefault="00000000" w:rsidRPr="00000000" w14:paraId="0000005E">
      <w:pPr>
        <w:spacing w:after="240" w:before="240" w:line="240" w:lineRule="auto"/>
        <w:ind w:left="1440" w:hanging="360"/>
        <w:rPr>
          <w:rFonts w:ascii="Times New Roman" w:cs="Times New Roman" w:eastAsia="Times New Roman" w:hAnsi="Times New Roman"/>
          <w:b w:val="1"/>
        </w:rPr>
      </w:pPr>
      <w:r w:rsidDel="00000000" w:rsidR="00000000" w:rsidRPr="00000000">
        <w:rPr>
          <w:b w:val="1"/>
          <w:rtl w:val="0"/>
        </w:rPr>
        <w:t xml:space="preserve">5.2</w:t>
      </w:r>
      <w:r w:rsidDel="00000000" w:rsidR="00000000" w:rsidRPr="00000000">
        <w:rPr>
          <w:sz w:val="14"/>
          <w:szCs w:val="14"/>
          <w:rtl w:val="0"/>
        </w:rPr>
        <w:t xml:space="preserve">  </w:t>
      </w:r>
      <w:r w:rsidDel="00000000" w:rsidR="00000000" w:rsidRPr="00000000">
        <w:rPr>
          <w:rFonts w:ascii="Times New Roman" w:cs="Times New Roman" w:eastAsia="Times New Roman" w:hAnsi="Times New Roman"/>
          <w:b w:val="1"/>
          <w:rtl w:val="0"/>
        </w:rPr>
        <w:t xml:space="preserve">Informacje i dane czy działka lub teren, na którym jest projektowany obiekt budowlany, są wpisane do rejestru zabytków lub gminnej ewidencji zabytków lub czy zamierzenie budowlane zlokalizowane jest na obszarze objętym ochroną konserwatorską, Dziennik Ustaw – 5 – Poz. 1609</w:t>
      </w:r>
    </w:p>
    <w:p w:rsidR="00000000" w:rsidDel="00000000" w:rsidP="00000000" w:rsidRDefault="00000000" w:rsidRPr="00000000" w14:paraId="0000005F">
      <w:pPr>
        <w:spacing w:after="240" w:before="240" w:line="240" w:lineRule="auto"/>
        <w:ind w:left="1800" w:firstLine="0"/>
        <w:rPr/>
      </w:pPr>
      <w:r w:rsidDel="00000000" w:rsidR="00000000" w:rsidRPr="00000000">
        <w:rPr>
          <w:rFonts w:ascii="Times New Roman" w:cs="Times New Roman" w:eastAsia="Times New Roman" w:hAnsi="Times New Roman"/>
          <w:rtl w:val="0"/>
        </w:rPr>
        <w:t xml:space="preserve">Istniejący</w:t>
      </w:r>
      <w:r w:rsidDel="00000000" w:rsidR="00000000" w:rsidRPr="00000000">
        <w:rPr>
          <w:rFonts w:ascii="Times New Roman" w:cs="Times New Roman" w:eastAsia="Times New Roman" w:hAnsi="Times New Roman"/>
          <w:rtl w:val="0"/>
        </w:rPr>
        <w:t xml:space="preserve"> budynek szkoły </w:t>
      </w:r>
      <w:r w:rsidDel="00000000" w:rsidR="00000000" w:rsidRPr="00000000">
        <w:rPr>
          <w:rFonts w:ascii="Times New Roman" w:cs="Times New Roman" w:eastAsia="Times New Roman" w:hAnsi="Times New Roman"/>
          <w:u w:val="single"/>
          <w:rtl w:val="0"/>
        </w:rPr>
        <w:t xml:space="preserve">nie jest</w:t>
      </w:r>
      <w:r w:rsidDel="00000000" w:rsidR="00000000" w:rsidRPr="00000000">
        <w:rPr>
          <w:rFonts w:ascii="Times New Roman" w:cs="Times New Roman" w:eastAsia="Times New Roman" w:hAnsi="Times New Roman"/>
          <w:rtl w:val="0"/>
        </w:rPr>
        <w:t xml:space="preserve"> wpisany do gminnej ewidencji zabytków. </w:t>
      </w:r>
      <w:r w:rsidDel="00000000" w:rsidR="00000000" w:rsidRPr="00000000">
        <w:rPr>
          <w:rtl w:val="0"/>
        </w:rPr>
      </w:r>
    </w:p>
    <w:p w:rsidR="00000000" w:rsidDel="00000000" w:rsidP="00000000" w:rsidRDefault="00000000" w:rsidRPr="00000000" w14:paraId="00000060">
      <w:pPr>
        <w:spacing w:after="240" w:before="240" w:line="240" w:lineRule="auto"/>
        <w:ind w:left="1440" w:hanging="360"/>
        <w:rPr>
          <w:rFonts w:ascii="Times New Roman" w:cs="Times New Roman" w:eastAsia="Times New Roman" w:hAnsi="Times New Roman"/>
          <w:b w:val="1"/>
        </w:rPr>
      </w:pPr>
      <w:r w:rsidDel="00000000" w:rsidR="00000000" w:rsidRPr="00000000">
        <w:rPr>
          <w:b w:val="1"/>
          <w:rtl w:val="0"/>
        </w:rPr>
        <w:t xml:space="preserve">5.3</w:t>
      </w:r>
      <w:r w:rsidDel="00000000" w:rsidR="00000000" w:rsidRPr="00000000">
        <w:rPr>
          <w:sz w:val="14"/>
          <w:szCs w:val="14"/>
          <w:rtl w:val="0"/>
        </w:rPr>
        <w:t xml:space="preserve">  </w:t>
      </w:r>
      <w:r w:rsidDel="00000000" w:rsidR="00000000" w:rsidRPr="00000000">
        <w:rPr>
          <w:rFonts w:ascii="Times New Roman" w:cs="Times New Roman" w:eastAsia="Times New Roman" w:hAnsi="Times New Roman"/>
          <w:b w:val="1"/>
          <w:rtl w:val="0"/>
        </w:rPr>
        <w:t xml:space="preserve">Informacje i dane określające wpływ eksploatacji górniczej na działkę lub teren zamierzenia budowlanego – jeśli zamierzenie budowlane znajduje się w granicach terenu górniczego,</w:t>
      </w:r>
    </w:p>
    <w:p w:rsidR="00000000" w:rsidDel="00000000" w:rsidP="00000000" w:rsidRDefault="00000000" w:rsidRPr="00000000" w14:paraId="00000061">
      <w:pPr>
        <w:spacing w:after="240" w:before="24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Projektowane zamierzenie nie znajduje się na terenie eksploatacji górniczej</w:t>
      </w:r>
    </w:p>
    <w:p w:rsidR="00000000" w:rsidDel="00000000" w:rsidP="00000000" w:rsidRDefault="00000000" w:rsidRPr="00000000" w14:paraId="00000062">
      <w:pPr>
        <w:spacing w:after="240" w:before="240" w:line="240" w:lineRule="auto"/>
        <w:ind w:left="1440" w:hanging="360"/>
        <w:rPr>
          <w:rFonts w:ascii="Times New Roman" w:cs="Times New Roman" w:eastAsia="Times New Roman" w:hAnsi="Times New Roman"/>
        </w:rPr>
      </w:pPr>
      <w:r w:rsidDel="00000000" w:rsidR="00000000" w:rsidRPr="00000000">
        <w:rPr>
          <w:b w:val="1"/>
          <w:rtl w:val="0"/>
        </w:rPr>
        <w:t xml:space="preserve">5.4</w:t>
      </w:r>
      <w:r w:rsidDel="00000000" w:rsidR="00000000" w:rsidRPr="00000000">
        <w:rPr>
          <w:sz w:val="14"/>
          <w:szCs w:val="14"/>
          <w:rtl w:val="0"/>
        </w:rPr>
        <w:t xml:space="preserve">  </w:t>
      </w:r>
      <w:r w:rsidDel="00000000" w:rsidR="00000000" w:rsidRPr="00000000">
        <w:rPr>
          <w:rFonts w:ascii="Times New Roman" w:cs="Times New Roman" w:eastAsia="Times New Roman" w:hAnsi="Times New Roman"/>
          <w:b w:val="1"/>
          <w:rtl w:val="0"/>
        </w:rPr>
        <w:t xml:space="preserve">Informacje i dane o charakterze, cechach istniejących i przewidywanych zagrożeń dla środowiska oraz higieny i zdrowia użytkowników projektowanych obiektów budowlanych i ich otoczenia w zakresie zgodnym z przepisami odrębnymi; </w:t>
        <w:br w:type="textWrapping"/>
      </w:r>
      <w:r w:rsidDel="00000000" w:rsidR="00000000" w:rsidRPr="00000000">
        <w:rPr>
          <w:rFonts w:ascii="Times New Roman" w:cs="Times New Roman" w:eastAsia="Times New Roman" w:hAnsi="Times New Roman"/>
          <w:rtl w:val="0"/>
        </w:rPr>
        <w:t xml:space="preserve">Projektuje się balustrady wysokości 110 cm. Projektuje się wentylację nawiewno-wywiewną pomieszczeń. Projektuje się pomieszczenia sal lekcyjnych , wc oddzielnie dla chłopców i dziewcząt, szatnie  oraz pomieszczenia gospodarcze i pomieszczenia pomocnicze.</w:t>
      </w:r>
    </w:p>
    <w:p w:rsidR="00000000" w:rsidDel="00000000" w:rsidP="00000000" w:rsidRDefault="00000000" w:rsidRPr="00000000" w14:paraId="00000063">
      <w:pPr>
        <w:spacing w:after="240" w:before="240" w:line="240" w:lineRule="auto"/>
        <w:ind w:left="1440" w:hanging="360"/>
        <w:rPr>
          <w:rFonts w:ascii="Times New Roman" w:cs="Times New Roman" w:eastAsia="Times New Roman" w:hAnsi="Times New Roman"/>
        </w:rPr>
      </w:pPr>
      <w:r w:rsidDel="00000000" w:rsidR="00000000" w:rsidRPr="00000000">
        <w:rPr>
          <w:b w:val="1"/>
          <w:rtl w:val="0"/>
        </w:rPr>
        <w:t xml:space="preserve">5.5</w:t>
      </w:r>
      <w:r w:rsidDel="00000000" w:rsidR="00000000" w:rsidRPr="00000000">
        <w:rPr>
          <w:sz w:val="14"/>
          <w:szCs w:val="14"/>
          <w:rtl w:val="0"/>
        </w:rPr>
        <w:t xml:space="preserve"> </w:t>
      </w:r>
      <w:r w:rsidDel="00000000" w:rsidR="00000000" w:rsidRPr="00000000">
        <w:rPr>
          <w:rFonts w:ascii="Times New Roman" w:cs="Times New Roman" w:eastAsia="Times New Roman" w:hAnsi="Times New Roman"/>
          <w:b w:val="1"/>
          <w:rtl w:val="0"/>
        </w:rPr>
        <w:t xml:space="preserve">Dane dotyczące warunków ochrony przeciwpożarowej, w szczególności o drogach pożarowych oraz przeciwpożarowym zaopatrzeniu w wodę, wraz z ich parametrami technicznymi;</w:t>
        <w:br w:type="textWrapping"/>
        <w:br w:type="textWrapping"/>
      </w:r>
      <w:r w:rsidDel="00000000" w:rsidR="00000000" w:rsidRPr="00000000">
        <w:rPr>
          <w:rFonts w:ascii="Times New Roman" w:cs="Times New Roman" w:eastAsia="Times New Roman" w:hAnsi="Times New Roman"/>
          <w:rtl w:val="0"/>
        </w:rPr>
        <w:t xml:space="preserve">. Wyjścia ewakuacyjne z obiektów prowadzą na utwardzony teren stanowiący dojścia i dojazdy do obiektów połączone z przylegającymi ulicą Kościerską.</w:t>
      </w:r>
    </w:p>
    <w:p w:rsidR="00000000" w:rsidDel="00000000" w:rsidP="00000000" w:rsidRDefault="00000000" w:rsidRPr="00000000" w14:paraId="00000064">
      <w:pPr>
        <w:spacing w:after="240" w:before="24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Zaopatrzenie w wodę do celów pożarowych z hydrantu zewnętrznego dn 80 w odległości &lt;75m iod budynku.</w:t>
      </w:r>
    </w:p>
    <w:p w:rsidR="00000000" w:rsidDel="00000000" w:rsidP="00000000" w:rsidRDefault="00000000" w:rsidRPr="00000000" w14:paraId="00000065">
      <w:pPr>
        <w:spacing w:after="240" w:before="240" w:line="240" w:lineRule="auto"/>
        <w:ind w:left="1440" w:hanging="360"/>
        <w:rPr>
          <w:rFonts w:ascii="Times New Roman" w:cs="Times New Roman" w:eastAsia="Times New Roman" w:hAnsi="Times New Roman"/>
        </w:rPr>
      </w:pPr>
      <w:r w:rsidDel="00000000" w:rsidR="00000000" w:rsidRPr="00000000">
        <w:rPr>
          <w:b w:val="1"/>
          <w:rtl w:val="0"/>
        </w:rPr>
        <w:t xml:space="preserve">5.6</w:t>
      </w:r>
      <w:r w:rsidDel="00000000" w:rsidR="00000000" w:rsidRPr="00000000">
        <w:rPr>
          <w:sz w:val="14"/>
          <w:szCs w:val="14"/>
          <w:rtl w:val="0"/>
        </w:rPr>
        <w:t xml:space="preserve">  </w:t>
      </w:r>
      <w:r w:rsidDel="00000000" w:rsidR="00000000" w:rsidRPr="00000000">
        <w:rPr>
          <w:rFonts w:ascii="Times New Roman" w:cs="Times New Roman" w:eastAsia="Times New Roman" w:hAnsi="Times New Roman"/>
          <w:b w:val="1"/>
          <w:rtl w:val="0"/>
        </w:rPr>
        <w:t xml:space="preserve">Inne niezbędne dane wynikające ze specyfiki, charakteru i stopnia skomplikowania obiektu budowlanego lub robót budowlanych;</w:t>
        <w:br w:type="textWrapping"/>
        <w:br w:type="textWrapping"/>
      </w:r>
      <w:r w:rsidDel="00000000" w:rsidR="00000000" w:rsidRPr="00000000">
        <w:rPr>
          <w:rFonts w:ascii="Times New Roman" w:cs="Times New Roman" w:eastAsia="Times New Roman" w:hAnsi="Times New Roman"/>
          <w:rtl w:val="0"/>
        </w:rPr>
        <w:t xml:space="preserve">brak</w:t>
      </w:r>
    </w:p>
    <w:p w:rsidR="00000000" w:rsidDel="00000000" w:rsidP="00000000" w:rsidRDefault="00000000" w:rsidRPr="00000000" w14:paraId="00000066">
      <w:pPr>
        <w:spacing w:after="240" w:before="240" w:line="240" w:lineRule="auto"/>
        <w:ind w:left="144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5.7</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rtl w:val="0"/>
        </w:rPr>
        <w:t xml:space="preserve">Informację o obszarze oddziaływania obiektu.</w:t>
      </w:r>
    </w:p>
    <w:p w:rsidR="00000000" w:rsidDel="00000000" w:rsidP="00000000" w:rsidRDefault="00000000" w:rsidRPr="00000000" w14:paraId="00000067">
      <w:pPr>
        <w:spacing w:after="240" w:before="240" w:line="240" w:lineRule="auto"/>
        <w:ind w:left="1800" w:hanging="360"/>
        <w:rPr>
          <w:b w:val="1"/>
        </w:rPr>
      </w:pPr>
      <w:r w:rsidDel="00000000" w:rsidR="00000000" w:rsidRPr="00000000">
        <w:rPr>
          <w:rFonts w:ascii="Times New Roman" w:cs="Times New Roman" w:eastAsia="Times New Roman" w:hAnsi="Times New Roman"/>
          <w:b w:val="1"/>
          <w:rtl w:val="0"/>
        </w:rPr>
        <w:t xml:space="preserve">5.7.1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rtl w:val="0"/>
        </w:rPr>
        <w:t xml:space="preserve">Analiza obszaru oddziaływania obiektu w zakresie dotyczącym:</w:t>
      </w:r>
      <w:r w:rsidDel="00000000" w:rsidR="00000000" w:rsidRPr="00000000">
        <w:rPr>
          <w:rtl w:val="0"/>
        </w:rPr>
      </w:r>
    </w:p>
    <w:tbl>
      <w:tblPr>
        <w:tblStyle w:val="Table2"/>
        <w:tblW w:w="901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10"/>
        <w:gridCol w:w="3030"/>
        <w:gridCol w:w="4875"/>
        <w:tblGridChange w:id="0">
          <w:tblGrid>
            <w:gridCol w:w="1110"/>
            <w:gridCol w:w="3030"/>
            <w:gridCol w:w="4875"/>
          </w:tblGrid>
        </w:tblGridChange>
      </w:tblGrid>
      <w:tr>
        <w:trPr>
          <w:cantSplit w:val="0"/>
          <w:trHeight w:val="795" w:hRule="atLeast"/>
          <w:tblHeader w:val="0"/>
        </w:trPr>
        <w:tc>
          <w:tcPr>
            <w:tcBorders>
              <w:top w:color="000001" w:space="0" w:sz="8" w:val="single"/>
              <w:left w:color="000001" w:space="0" w:sz="8" w:val="single"/>
              <w:bottom w:color="000000" w:space="0" w:sz="4"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68">
            <w:pPr>
              <w:spacing w:after="0" w:before="0" w:line="240" w:lineRule="auto"/>
              <w:ind w:left="141.73228346456688" w:firstLine="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Nr ewidencyjny działki</w:t>
            </w:r>
          </w:p>
        </w:tc>
        <w:tc>
          <w:tcPr>
            <w:tcBorders>
              <w:top w:color="000001" w:space="0" w:sz="8" w:val="single"/>
              <w:left w:color="000001" w:space="0" w:sz="8" w:val="single"/>
              <w:bottom w:color="000001"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69">
            <w:pPr>
              <w:spacing w:after="0" w:before="0" w:line="240" w:lineRule="auto"/>
              <w:ind w:lef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Podstawa formalno-prawna włączenia do obszaru objętego oddziaływaniem</w:t>
            </w:r>
          </w:p>
        </w:tc>
        <w:tc>
          <w:tcPr>
            <w:tcBorders>
              <w:top w:color="000001" w:space="0" w:sz="8" w:val="single"/>
              <w:left w:color="000001" w:space="0" w:sz="8" w:val="single"/>
              <w:bottom w:color="000001" w:space="0" w:sz="8" w:val="single"/>
              <w:right w:color="000001" w:space="0" w:sz="8" w:val="single"/>
            </w:tcBorders>
            <w:tcMar>
              <w:top w:w="100.0" w:type="dxa"/>
              <w:left w:w="100.0" w:type="dxa"/>
              <w:bottom w:w="100.0" w:type="dxa"/>
              <w:right w:w="100.0" w:type="dxa"/>
            </w:tcMar>
            <w:vAlign w:val="top"/>
          </w:tcPr>
          <w:p w:rsidR="00000000" w:rsidDel="00000000" w:rsidP="00000000" w:rsidRDefault="00000000" w:rsidRPr="00000000" w14:paraId="0000006A">
            <w:pPr>
              <w:spacing w:after="0" w:before="0" w:line="240" w:lineRule="auto"/>
              <w:ind w:left="54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Uwagi</w:t>
            </w:r>
          </w:p>
        </w:tc>
      </w:tr>
      <w:tr>
        <w:trPr>
          <w:cantSplit w:val="0"/>
          <w:trHeight w:val="1409.8828125" w:hRule="atLeast"/>
          <w:tblHeader w:val="0"/>
        </w:trPr>
        <w:tc>
          <w:tcPr>
            <w:vMerge w:val="restart"/>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6B">
            <w:pPr>
              <w:spacing w:after="0" w:before="0" w:line="240" w:lineRule="auto"/>
              <w:ind w:lef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dz. nr 2212</w:t>
            </w:r>
          </w:p>
          <w:p w:rsidR="00000000" w:rsidDel="00000000" w:rsidP="00000000" w:rsidRDefault="00000000" w:rsidRPr="00000000" w14:paraId="0000006C">
            <w:pPr>
              <w:spacing w:after="0" w:before="0" w:line="240" w:lineRule="auto"/>
              <w:ind w:left="54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4" w:val="single"/>
              <w:bottom w:color="000001"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6D">
            <w:pPr>
              <w:spacing w:after="0" w:before="0" w:line="240" w:lineRule="auto"/>
              <w:ind w:lef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Zgodnie z §13 Warunków technicznych</w:t>
            </w:r>
          </w:p>
        </w:tc>
        <w:tc>
          <w:tcPr>
            <w:tcBorders>
              <w:top w:color="000000" w:space="0" w:sz="0" w:val="nil"/>
              <w:left w:color="000001" w:space="0" w:sz="8" w:val="single"/>
              <w:bottom w:color="000001" w:space="0" w:sz="8" w:val="single"/>
              <w:right w:color="000001" w:space="0" w:sz="8" w:val="single"/>
            </w:tcBorders>
            <w:tcMar>
              <w:top w:w="100.0" w:type="dxa"/>
              <w:left w:w="100.0" w:type="dxa"/>
              <w:bottom w:w="100.0" w:type="dxa"/>
              <w:right w:w="100.0" w:type="dxa"/>
            </w:tcMar>
            <w:vAlign w:val="top"/>
          </w:tcPr>
          <w:p w:rsidR="00000000" w:rsidDel="00000000" w:rsidP="00000000" w:rsidRDefault="00000000" w:rsidRPr="00000000" w14:paraId="0000006E">
            <w:pPr>
              <w:spacing w:after="0" w:before="0" w:line="240" w:lineRule="auto"/>
              <w:ind w:left="540" w:right="16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zacienienia – projektowane obiekty nie ograniczają dopływu światła słonecznego do budynków na sąsiednich działkach</w:t>
            </w:r>
          </w:p>
          <w:p w:rsidR="00000000" w:rsidDel="00000000" w:rsidP="00000000" w:rsidRDefault="00000000" w:rsidRPr="00000000" w14:paraId="0000006F">
            <w:pPr>
              <w:spacing w:after="0" w:before="0" w:line="240" w:lineRule="auto"/>
              <w:ind w:left="540" w:right="16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przesłaniania – budynek nie  przesłania budynków z pomieszczeniami przeznaczonymi na stały pobyt ludzi</w:t>
            </w:r>
          </w:p>
        </w:tc>
      </w:tr>
      <w:tr>
        <w:trPr>
          <w:cantSplit w:val="0"/>
          <w:trHeight w:val="989.3994140624999"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spacing w:line="240" w:lineRule="auto"/>
              <w:ind w:left="540" w:firstLine="0"/>
              <w:rPr/>
            </w:pPr>
            <w:r w:rsidDel="00000000" w:rsidR="00000000" w:rsidRPr="00000000">
              <w:rPr>
                <w:rtl w:val="0"/>
              </w:rPr>
            </w:r>
          </w:p>
        </w:tc>
        <w:tc>
          <w:tcPr>
            <w:tcBorders>
              <w:top w:color="000000" w:space="0" w:sz="0" w:val="nil"/>
              <w:left w:color="000000" w:space="0" w:sz="4" w:val="single"/>
              <w:bottom w:color="000001"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1">
            <w:pPr>
              <w:spacing w:after="0" w:before="0" w:line="240" w:lineRule="auto"/>
              <w:ind w:lef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Miejsca postojowe dla samochodów osobowych</w:t>
            </w:r>
          </w:p>
          <w:p w:rsidR="00000000" w:rsidDel="00000000" w:rsidP="00000000" w:rsidRDefault="00000000" w:rsidRPr="00000000" w14:paraId="00000072">
            <w:pPr>
              <w:spacing w:after="0" w:before="0" w:line="240" w:lineRule="auto"/>
              <w:ind w:lef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zgodnie z §18, 19 Warunków technicznych</w:t>
            </w:r>
          </w:p>
        </w:tc>
        <w:tc>
          <w:tcPr>
            <w:tcBorders>
              <w:top w:color="000000" w:space="0" w:sz="0" w:val="nil"/>
              <w:left w:color="000001" w:space="0" w:sz="8" w:val="single"/>
              <w:bottom w:color="000001" w:space="0" w:sz="8" w:val="single"/>
              <w:right w:color="00000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spacing w:after="0" w:before="0" w:line="240" w:lineRule="auto"/>
              <w:ind w:left="54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nie projektuje się miejsc postojowych</w:t>
            </w:r>
            <w:r w:rsidDel="00000000" w:rsidR="00000000" w:rsidRPr="00000000">
              <w:rPr>
                <w:rtl w:val="0"/>
              </w:rPr>
            </w:r>
          </w:p>
          <w:p w:rsidR="00000000" w:rsidDel="00000000" w:rsidP="00000000" w:rsidRDefault="00000000" w:rsidRPr="00000000" w14:paraId="00000074">
            <w:pPr>
              <w:spacing w:after="0" w:before="0" w:line="240" w:lineRule="auto"/>
              <w:ind w:left="540"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75">
            <w:pPr>
              <w:spacing w:after="0" w:before="0" w:line="240" w:lineRule="auto"/>
              <w:ind w:left="540" w:firstLine="0"/>
              <w:rPr>
                <w:rFonts w:ascii="Times New Roman" w:cs="Times New Roman" w:eastAsia="Times New Roman" w:hAnsi="Times New Roman"/>
                <w:sz w:val="20"/>
                <w:szCs w:val="20"/>
              </w:rPr>
            </w:pPr>
            <w:r w:rsidDel="00000000" w:rsidR="00000000" w:rsidRPr="00000000">
              <w:rPr>
                <w:rtl w:val="0"/>
              </w:rPr>
            </w:r>
          </w:p>
        </w:tc>
      </w:tr>
      <w:tr>
        <w:trPr>
          <w:cantSplit w:val="0"/>
          <w:trHeight w:val="224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76">
            <w:pPr>
              <w:spacing w:line="240" w:lineRule="auto"/>
              <w:ind w:left="540" w:firstLine="0"/>
              <w:rPr/>
            </w:pPr>
            <w:r w:rsidDel="00000000" w:rsidR="00000000" w:rsidRPr="00000000">
              <w:rPr>
                <w:rtl w:val="0"/>
              </w:rPr>
            </w:r>
          </w:p>
        </w:tc>
        <w:tc>
          <w:tcPr>
            <w:tcBorders>
              <w:top w:color="000000" w:space="0" w:sz="0" w:val="nil"/>
              <w:left w:color="000000" w:space="0" w:sz="4" w:val="single"/>
              <w:bottom w:color="000001"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7">
            <w:pPr>
              <w:spacing w:after="0" w:before="0" w:line="240" w:lineRule="auto"/>
              <w:ind w:lef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Zgodnie z §23.1 Warunków technicznych</w:t>
            </w:r>
          </w:p>
        </w:tc>
        <w:tc>
          <w:tcPr>
            <w:tcBorders>
              <w:top w:color="000000" w:space="0" w:sz="0" w:val="nil"/>
              <w:left w:color="000001" w:space="0" w:sz="8" w:val="single"/>
              <w:bottom w:color="000001" w:space="0" w:sz="8" w:val="single"/>
              <w:right w:color="00000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spacing w:after="0" w:before="0" w:line="240" w:lineRule="auto"/>
              <w:ind w:left="54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Odległość miejsc do gromadzenia odpadów stałych wynosi :</w:t>
            </w:r>
          </w:p>
          <w:p w:rsidR="00000000" w:rsidDel="00000000" w:rsidP="00000000" w:rsidRDefault="00000000" w:rsidRPr="00000000" w14:paraId="00000079">
            <w:pPr>
              <w:spacing w:after="0" w:before="0" w:line="240" w:lineRule="auto"/>
              <w:ind w:left="54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&gt; 10 m – od okien i drzwi do budynków z pomieszczeniami przeznaczonymi na pobyt ludzi;  </w:t>
            </w:r>
            <w:r w:rsidDel="00000000" w:rsidR="00000000" w:rsidRPr="00000000">
              <w:rPr>
                <w:rFonts w:ascii="Times New Roman" w:cs="Times New Roman" w:eastAsia="Times New Roman" w:hAnsi="Times New Roman"/>
                <w:b w:val="1"/>
                <w:sz w:val="20"/>
                <w:szCs w:val="20"/>
                <w:rtl w:val="0"/>
              </w:rPr>
              <w:t xml:space="preserve">warunek spełniony</w:t>
            </w:r>
            <w:r w:rsidDel="00000000" w:rsidR="00000000" w:rsidRPr="00000000">
              <w:rPr>
                <w:rFonts w:ascii="Times New Roman" w:cs="Times New Roman" w:eastAsia="Times New Roman" w:hAnsi="Times New Roman"/>
                <w:sz w:val="20"/>
                <w:szCs w:val="20"/>
                <w:rtl w:val="0"/>
              </w:rPr>
              <w:t xml:space="preserve"> wg rysunków Analizy obszaru oddziaływania obiektów</w:t>
            </w:r>
          </w:p>
          <w:p w:rsidR="00000000" w:rsidDel="00000000" w:rsidP="00000000" w:rsidRDefault="00000000" w:rsidRPr="00000000" w14:paraId="0000007A">
            <w:pPr>
              <w:spacing w:after="0" w:before="0" w:line="240" w:lineRule="auto"/>
              <w:ind w:left="54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2) &gt; 3 m – od granicy działki budowlanej;  - projektowane  miejsce do gromadzenia odpadów stałych znajduje się&gt;3m od granicy działki  wg rysunków Analizy obszaru oddziaływania obiektów </w:t>
            </w:r>
            <w:r w:rsidDel="00000000" w:rsidR="00000000" w:rsidRPr="00000000">
              <w:rPr>
                <w:rFonts w:ascii="Times New Roman" w:cs="Times New Roman" w:eastAsia="Times New Roman" w:hAnsi="Times New Roman"/>
                <w:b w:val="1"/>
                <w:sz w:val="20"/>
                <w:szCs w:val="20"/>
                <w:rtl w:val="0"/>
              </w:rPr>
              <w:t xml:space="preserve">warunek spełniony</w:t>
            </w:r>
          </w:p>
        </w:tc>
      </w:tr>
      <w:tr>
        <w:trPr>
          <w:cantSplit w:val="0"/>
          <w:trHeight w:val="130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7B">
            <w:pPr>
              <w:spacing w:line="240" w:lineRule="auto"/>
              <w:ind w:left="540" w:firstLine="0"/>
              <w:rPr/>
            </w:pPr>
            <w:r w:rsidDel="00000000" w:rsidR="00000000" w:rsidRPr="00000000">
              <w:rPr>
                <w:rtl w:val="0"/>
              </w:rPr>
            </w:r>
          </w:p>
        </w:tc>
        <w:tc>
          <w:tcPr>
            <w:tcBorders>
              <w:top w:color="000000" w:space="0" w:sz="0" w:val="nil"/>
              <w:left w:color="000000" w:space="0" w:sz="4" w:val="single"/>
              <w:bottom w:color="000001"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C">
            <w:pPr>
              <w:spacing w:after="0" w:before="0" w:line="240" w:lineRule="auto"/>
              <w:ind w:lef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Zgodnie z § 271 oraz zgodnie z przepisami szczególnymi zawartymi w § 272 i § 273</w:t>
            </w:r>
          </w:p>
        </w:tc>
        <w:tc>
          <w:tcPr>
            <w:tcBorders>
              <w:top w:color="000000" w:space="0" w:sz="0" w:val="nil"/>
              <w:left w:color="000001" w:space="0" w:sz="8" w:val="single"/>
              <w:bottom w:color="000001" w:space="0" w:sz="8" w:val="single"/>
              <w:right w:color="00000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D">
            <w:pPr>
              <w:spacing w:after="0" w:before="0" w:line="240" w:lineRule="auto"/>
              <w:ind w:left="540" w:right="2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Usytuowanie budynków z uwagi na bezpieczeństwo pożarowe:</w:t>
            </w:r>
          </w:p>
          <w:p w:rsidR="00000000" w:rsidDel="00000000" w:rsidP="00000000" w:rsidRDefault="00000000" w:rsidRPr="00000000" w14:paraId="0000007E">
            <w:pPr>
              <w:spacing w:after="0" w:before="0" w:line="240" w:lineRule="auto"/>
              <w:ind w:left="540" w:right="2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Budynek zaprojektowano w odległości &gt;8m od sąsiedniej zabudowy i w odległości &gt;4m od granicy</w:t>
            </w:r>
          </w:p>
        </w:tc>
      </w:tr>
      <w:tr>
        <w:trPr>
          <w:cantSplit w:val="0"/>
          <w:trHeight w:val="358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7F">
            <w:pPr>
              <w:spacing w:line="240" w:lineRule="auto"/>
              <w:ind w:left="540" w:firstLine="0"/>
              <w:rPr/>
            </w:pPr>
            <w:r w:rsidDel="00000000" w:rsidR="00000000" w:rsidRPr="00000000">
              <w:rPr>
                <w:rtl w:val="0"/>
              </w:rPr>
            </w:r>
          </w:p>
        </w:tc>
        <w:tc>
          <w:tcPr>
            <w:tcBorders>
              <w:top w:color="000000" w:space="0" w:sz="0" w:val="nil"/>
              <w:left w:color="000000" w:space="0" w:sz="4" w:val="single"/>
              <w:bottom w:color="000001"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0">
            <w:pPr>
              <w:spacing w:after="0" w:before="0" w:line="240" w:lineRule="auto"/>
              <w:ind w:lef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Rozporządzenie Ministra Gospodarki z dnia 21 grudnia</w:t>
            </w:r>
          </w:p>
          <w:p w:rsidR="00000000" w:rsidDel="00000000" w:rsidP="00000000" w:rsidRDefault="00000000" w:rsidRPr="00000000" w14:paraId="00000081">
            <w:pPr>
              <w:spacing w:after="0" w:before="0" w:line="240" w:lineRule="auto"/>
              <w:ind w:lef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2005 r. w sprawie zasadniczych wymagań dla urządzeń używanych na zewnątrz pomieszczeń</w:t>
            </w:r>
          </w:p>
          <w:p w:rsidR="00000000" w:rsidDel="00000000" w:rsidP="00000000" w:rsidRDefault="00000000" w:rsidRPr="00000000" w14:paraId="00000082">
            <w:pPr>
              <w:spacing w:after="0" w:before="0" w:line="240" w:lineRule="auto"/>
              <w:ind w:lef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 zakresie emisji hałasu do środowiska (Dz.U. z 2005 r. Nr 263 poz. 2202)</w:t>
            </w:r>
          </w:p>
          <w:p w:rsidR="00000000" w:rsidDel="00000000" w:rsidP="00000000" w:rsidRDefault="00000000" w:rsidRPr="00000000" w14:paraId="00000083">
            <w:pPr>
              <w:spacing w:after="0" w:before="0" w:line="240" w:lineRule="auto"/>
              <w:ind w:left="54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84">
            <w:pPr>
              <w:spacing w:after="0" w:before="0" w:line="240" w:lineRule="auto"/>
              <w:ind w:lef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Rozporządzenie Ministra Środowiska z dnia 14 czerwca 2007 r. w sprawie</w:t>
            </w:r>
          </w:p>
          <w:p w:rsidR="00000000" w:rsidDel="00000000" w:rsidP="00000000" w:rsidRDefault="00000000" w:rsidRPr="00000000" w14:paraId="00000085">
            <w:pPr>
              <w:spacing w:after="0" w:before="0" w:line="240" w:lineRule="auto"/>
              <w:ind w:lef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dopuszczalnych poziomów hałasu w środowisku (t.j. Dz.U. 2014 poz. 112).</w:t>
            </w:r>
          </w:p>
        </w:tc>
        <w:tc>
          <w:tcPr>
            <w:tcBorders>
              <w:top w:color="000000" w:space="0" w:sz="0" w:val="nil"/>
              <w:left w:color="000001" w:space="0" w:sz="8" w:val="single"/>
              <w:bottom w:color="000001" w:space="0" w:sz="8" w:val="single"/>
              <w:right w:color="00000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6">
            <w:pPr>
              <w:spacing w:after="0" w:before="0" w:line="240" w:lineRule="auto"/>
              <w:ind w:left="54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Obiekt nie powoduje negatywnego oddziaływania</w:t>
            </w:r>
          </w:p>
        </w:tc>
      </w:tr>
    </w:tbl>
    <w:p w:rsidR="00000000" w:rsidDel="00000000" w:rsidP="00000000" w:rsidRDefault="00000000" w:rsidRPr="00000000" w14:paraId="00000087">
      <w:pPr>
        <w:spacing w:after="0" w:before="0" w:line="240" w:lineRule="auto"/>
        <w:rPr/>
      </w:pPr>
      <w:r w:rsidDel="00000000" w:rsidR="00000000" w:rsidRPr="00000000">
        <w:rPr>
          <w:rFonts w:ascii="Times New Roman" w:cs="Times New Roman" w:eastAsia="Times New Roman" w:hAnsi="Times New Roman"/>
          <w:color w:val="c9211e"/>
          <w:rtl w:val="0"/>
        </w:rPr>
        <w:br w:type="textWrapping"/>
        <w:t xml:space="preserve"> </w:t>
      </w:r>
      <w:r w:rsidDel="00000000" w:rsidR="00000000" w:rsidRPr="00000000">
        <w:rPr>
          <w:rFonts w:ascii="Times New Roman" w:cs="Times New Roman" w:eastAsia="Times New Roman" w:hAnsi="Times New Roman"/>
          <w:b w:val="1"/>
          <w:rtl w:val="0"/>
        </w:rPr>
        <w:t xml:space="preserve">5.8.2</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u w:val="single"/>
          <w:rtl w:val="0"/>
        </w:rPr>
        <w:t xml:space="preserve">Obszar oddziaływania obiektu mieści się w całości na działce na których został zaprojektowany i nie wykracza poza granice terenu objętego opracowaniem</w:t>
      </w:r>
      <w:r w:rsidDel="00000000" w:rsidR="00000000" w:rsidRPr="00000000">
        <w:rPr>
          <w:rtl w:val="0"/>
        </w:rPr>
      </w:r>
    </w:p>
    <w:p w:rsidR="00000000" w:rsidDel="00000000" w:rsidP="00000000" w:rsidRDefault="00000000" w:rsidRPr="00000000" w14:paraId="00000088">
      <w:pPr>
        <w:spacing w:after="240" w:before="24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rtl w:val="0"/>
        </w:rPr>
        <w:t xml:space="preserve">                       </w:t>
        <w:tab/>
        <w:t xml:space="preserve">Obszar oddziaływania obiektu określono na podstawie art. 3 pkt 20 ustawy – Prawo                                </w:t>
        <w:tab/>
        <w:t xml:space="preserve">budowlane / j. t. Dz. U. z 2020 r. poz. 1333 / oraz zgodnie z rozporządzeniem Ministra                               </w:t>
        <w:tab/>
        <w:t xml:space="preserve">Infrastruktury z dnia 12 kwietnia 2002 r. w sprawie warunków technicznych, jakim  </w:t>
        <w:tab/>
        <w:t xml:space="preserve">                    </w:t>
        <w:tab/>
        <w:t xml:space="preserve">powinny odpowiadać budynki i ich usytuowanie / j. t. Dz. U. z 2019 r. Poz. 1065                </w:t>
      </w:r>
      <w:r w:rsidDel="00000000" w:rsidR="00000000" w:rsidRPr="00000000">
        <w:rPr>
          <w:rtl w:val="0"/>
        </w:rPr>
      </w:r>
    </w:p>
    <w:p w:rsidR="00000000" w:rsidDel="00000000" w:rsidP="00000000" w:rsidRDefault="00000000" w:rsidRPr="00000000" w14:paraId="00000089">
      <w:pPr>
        <w:spacing w:after="240" w:before="240"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rtl w:val="0"/>
        </w:rPr>
        <w:t xml:space="preserve">                       </w:t>
        <w:tab/>
        <w:t xml:space="preserve">SPR. ARCHITEKTURY                       </w:t>
        <w:tab/>
        <w:tab/>
        <w:t xml:space="preserve">PROJ. ARCHITEKTURY                   </w:t>
        <w:tab/>
        <w:tab/>
      </w:r>
      <w:r w:rsidDel="00000000" w:rsidR="00000000" w:rsidRPr="00000000">
        <w:rPr>
          <w:rFonts w:ascii="Times New Roman" w:cs="Times New Roman" w:eastAsia="Times New Roman" w:hAnsi="Times New Roman"/>
          <w:b w:val="1"/>
          <w:sz w:val="18"/>
          <w:szCs w:val="18"/>
          <w:rtl w:val="0"/>
        </w:rPr>
        <w:t xml:space="preserve">mgr inż. arch. Z. Kufel                             </w:t>
        <w:tab/>
        <w:tab/>
        <w:t xml:space="preserve">mgr inż. arch. A. Kufel-Szuca                             </w:t>
        <w:tab/>
        <w:t xml:space="preserve">              upr. w spec. architektonicznej                                </w:t>
        <w:tab/>
        <w:t xml:space="preserve">upr. w spec. architektonicznej</w:t>
      </w:r>
    </w:p>
    <w:p w:rsidR="00000000" w:rsidDel="00000000" w:rsidP="00000000" w:rsidRDefault="00000000" w:rsidRPr="00000000" w14:paraId="0000008A">
      <w:pPr>
        <w:spacing w:after="240" w:before="240" w:line="240" w:lineRule="auto"/>
        <w:rPr/>
      </w:pPr>
      <w:r w:rsidDel="00000000" w:rsidR="00000000" w:rsidRPr="00000000">
        <w:rPr>
          <w:rFonts w:ascii="Times New Roman" w:cs="Times New Roman" w:eastAsia="Times New Roman" w:hAnsi="Times New Roman"/>
          <w:sz w:val="18"/>
          <w:szCs w:val="18"/>
          <w:rtl w:val="0"/>
        </w:rPr>
        <w:t xml:space="preserve">                             </w:t>
        <w:tab/>
        <w:t xml:space="preserve">upr. nr </w:t>
      </w:r>
      <w:r w:rsidDel="00000000" w:rsidR="00000000" w:rsidRPr="00000000">
        <w:rPr>
          <w:rFonts w:ascii="Times New Roman" w:cs="Times New Roman" w:eastAsia="Times New Roman" w:hAnsi="Times New Roman"/>
          <w:b w:val="1"/>
          <w:sz w:val="18"/>
          <w:szCs w:val="18"/>
          <w:rtl w:val="0"/>
        </w:rPr>
        <w:t xml:space="preserve">UAN-KZ-7210/379/88</w:t>
      </w:r>
      <w:r w:rsidDel="00000000" w:rsidR="00000000" w:rsidRPr="00000000">
        <w:rPr>
          <w:rFonts w:ascii="Times New Roman" w:cs="Times New Roman" w:eastAsia="Times New Roman" w:hAnsi="Times New Roman"/>
          <w:sz w:val="18"/>
          <w:szCs w:val="18"/>
          <w:rtl w:val="0"/>
        </w:rPr>
        <w:t xml:space="preserve">                                 </w:t>
        <w:tab/>
        <w:t xml:space="preserve">upr. nr </w:t>
      </w:r>
      <w:r w:rsidDel="00000000" w:rsidR="00000000" w:rsidRPr="00000000">
        <w:rPr>
          <w:rFonts w:ascii="Times New Roman" w:cs="Times New Roman" w:eastAsia="Times New Roman" w:hAnsi="Times New Roman"/>
          <w:b w:val="1"/>
          <w:sz w:val="18"/>
          <w:szCs w:val="18"/>
          <w:rtl w:val="0"/>
        </w:rPr>
        <w:t xml:space="preserve">199/POOKK/V/2021</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lowerLetter"/>
      <w:lvlText w:val="%1)"/>
      <w:lvlJc w:val="left"/>
      <w:pPr>
        <w:ind w:left="2880" w:hanging="360"/>
      </w:pPr>
      <w:rPr>
        <w:u w:val="none"/>
      </w:rPr>
    </w:lvl>
    <w:lvl w:ilvl="1">
      <w:start w:val="1"/>
      <w:numFmt w:val="lowerRoman"/>
      <w:lvlText w:val="%2)"/>
      <w:lvlJc w:val="righ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lowerRoman"/>
      <w:lvlText w:val="(%5)"/>
      <w:lvlJc w:val="right"/>
      <w:pPr>
        <w:ind w:left="5760" w:hanging="360"/>
      </w:pPr>
      <w:rPr>
        <w:u w:val="none"/>
      </w:rPr>
    </w:lvl>
    <w:lvl w:ilvl="5">
      <w:start w:val="1"/>
      <w:numFmt w:val="decimal"/>
      <w:lvlText w:val="(%6)"/>
      <w:lvlJc w:val="left"/>
      <w:pPr>
        <w:ind w:left="6480" w:hanging="360"/>
      </w:pPr>
      <w:rPr>
        <w:u w:val="none"/>
      </w:rPr>
    </w:lvl>
    <w:lvl w:ilvl="6">
      <w:start w:val="1"/>
      <w:numFmt w:val="lowerLetter"/>
      <w:lvlText w:val="%7."/>
      <w:lvlJc w:val="left"/>
      <w:pPr>
        <w:ind w:left="7200" w:hanging="360"/>
      </w:pPr>
      <w:rPr>
        <w:u w:val="none"/>
      </w:rPr>
    </w:lvl>
    <w:lvl w:ilvl="7">
      <w:start w:val="1"/>
      <w:numFmt w:val="lowerRoman"/>
      <w:lvlText w:val="%8."/>
      <w:lvlJc w:val="right"/>
      <w:pPr>
        <w:ind w:left="7920" w:hanging="360"/>
      </w:pPr>
      <w:rPr>
        <w:u w:val="none"/>
      </w:rPr>
    </w:lvl>
    <w:lvl w:ilvl="8">
      <w:start w:val="1"/>
      <w:numFmt w:val="decimal"/>
      <w:lvlText w:val="%9."/>
      <w:lvlJc w:val="left"/>
      <w:pPr>
        <w:ind w:left="8640" w:hanging="360"/>
      </w:pPr>
      <w:rPr>
        <w:u w:val="none"/>
      </w:rPr>
    </w:lvl>
  </w:abstractNum>
  <w:abstractNum w:abstractNumId="4">
    <w:lvl w:ilvl="0">
      <w:start w:val="1"/>
      <w:numFmt w:val="decimal"/>
      <w:lvlText w:val="%1."/>
      <w:lvlJc w:val="right"/>
      <w:pPr>
        <w:ind w:left="720" w:hanging="436.53543307086625"/>
      </w:pPr>
      <w:rPr>
        <w:rFonts w:ascii="Arial" w:cs="Arial" w:eastAsia="Arial" w:hAnsi="Arial"/>
        <w:b w:val="1"/>
        <w:u w:val="none"/>
      </w:rPr>
    </w:lvl>
    <w:lvl w:ilvl="1">
      <w:start w:val="1"/>
      <w:numFmt w:val="decimal"/>
      <w:lvlText w:val="%1.%2."/>
      <w:lvlJc w:val="right"/>
      <w:pPr>
        <w:ind w:left="1440" w:hanging="360"/>
      </w:pPr>
      <w:rPr>
        <w:rFonts w:ascii="Arial" w:cs="Arial" w:eastAsia="Arial" w:hAnsi="Arial"/>
        <w:b w:val="1"/>
        <w:u w:val="none"/>
      </w:rPr>
    </w:lvl>
    <w:lvl w:ilvl="2">
      <w:start w:val="1"/>
      <w:numFmt w:val="decimal"/>
      <w:lvlText w:val="%1.%2.%3."/>
      <w:lvlJc w:val="right"/>
      <w:pPr>
        <w:ind w:left="2160" w:hanging="360"/>
      </w:pPr>
      <w:rPr>
        <w:rFonts w:ascii="Arial" w:cs="Arial" w:eastAsia="Arial" w:hAnsi="Arial"/>
        <w:b w:val="1"/>
        <w:u w:val="none"/>
      </w:rPr>
    </w:lvl>
    <w:lvl w:ilvl="3">
      <w:start w:val="1"/>
      <w:numFmt w:val="decimal"/>
      <w:lvlText w:val="%1.%2.%3.%4."/>
      <w:lvlJc w:val="right"/>
      <w:pPr>
        <w:ind w:left="2880" w:hanging="360"/>
      </w:pPr>
      <w:rPr>
        <w:rFonts w:ascii="Arial" w:cs="Arial" w:eastAsia="Arial" w:hAnsi="Arial"/>
        <w:b w:val="1"/>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