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0"/>
        </w:tabs>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CZĘŚĆ OPISOWA</w:t>
      </w:r>
    </w:p>
    <w:p w:rsidR="00000000" w:rsidDel="00000000" w:rsidP="00000000" w:rsidRDefault="00000000" w:rsidRPr="00000000" w14:paraId="00000002">
      <w:pPr>
        <w:tabs>
          <w:tab w:val="left" w:leader="none" w:pos="0"/>
          <w:tab w:val="left" w:leader="none" w:pos="1134"/>
        </w:tabs>
        <w:spacing w:line="240" w:lineRule="auto"/>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do projektu technicznego konstrukcji :PRZEBUDOWA I ROZBUDOWA BUDYNKU WARSZTATOWEGO CENTRUM NAUK TECHNICZNYCH W CHOJNICACH WRAZ Z INFRASTRUKTURĄ TECHNICZNĄ I ZAGOSPODAROWANIEM TERENU</w:t>
      </w:r>
      <w:r w:rsidDel="00000000" w:rsidR="00000000" w:rsidRPr="00000000">
        <w:rPr>
          <w:rFonts w:ascii="Times New Roman" w:cs="Times New Roman" w:eastAsia="Times New Roman" w:hAnsi="Times New Roman"/>
          <w:b w:val="1"/>
          <w:color w:val="ff0000"/>
          <w:sz w:val="24"/>
          <w:szCs w:val="24"/>
          <w:rtl w:val="0"/>
        </w:rPr>
        <w:br w:type="textWrapping"/>
      </w:r>
    </w:p>
    <w:p w:rsidR="00000000" w:rsidDel="00000000" w:rsidP="00000000" w:rsidRDefault="00000000" w:rsidRPr="00000000" w14:paraId="00000003">
      <w:pPr>
        <w:numPr>
          <w:ilvl w:val="0"/>
          <w:numId w:val="1"/>
        </w:numPr>
        <w:tabs>
          <w:tab w:val="left" w:leader="none" w:pos="0"/>
          <w:tab w:val="left" w:leader="none" w:pos="1134"/>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Przedmiot zamierzenia budowlanego</w:t>
        <w:br w:type="textWrapping"/>
      </w:r>
      <w:r w:rsidDel="00000000" w:rsidR="00000000" w:rsidRPr="00000000">
        <w:rPr>
          <w:rFonts w:ascii="Times New Roman" w:cs="Times New Roman" w:eastAsia="Times New Roman" w:hAnsi="Times New Roman"/>
          <w:sz w:val="24"/>
          <w:szCs w:val="24"/>
          <w:rtl w:val="0"/>
        </w:rPr>
        <w:t xml:space="preserve">Przedmiotem zamierzenia budowlanego jest: przebudowa i rozbudowa budynku warsztatowego Centrum Nauk Technicznych w Chojnicach wraz z infrastrukturą techniczną i zagospodarowaniem terenu  na</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terenie działek o identyfikatorach:  220201_1.0001.4275/1, 220201_1.0001.4275/2 , 220201_1.0001.4277,  w m. Chojnice </w:t>
      </w:r>
      <w:r w:rsidDel="00000000" w:rsidR="00000000" w:rsidRPr="00000000">
        <w:rPr>
          <w:rFonts w:ascii="Times New Roman" w:cs="Times New Roman" w:eastAsia="Times New Roman" w:hAnsi="Times New Roman"/>
          <w:color w:val="ff0000"/>
          <w:sz w:val="24"/>
          <w:szCs w:val="24"/>
          <w:rtl w:val="0"/>
        </w:rPr>
        <w:br w:type="textWrapping"/>
      </w:r>
    </w:p>
    <w:p w:rsidR="00000000" w:rsidDel="00000000" w:rsidP="00000000" w:rsidRDefault="00000000" w:rsidRPr="00000000" w14:paraId="00000004">
      <w:pPr>
        <w:numPr>
          <w:ilvl w:val="0"/>
          <w:numId w:val="1"/>
        </w:numPr>
        <w:tabs>
          <w:tab w:val="left" w:leader="none" w:pos="0"/>
          <w:tab w:val="left" w:leader="none" w:pos="1134"/>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Główne elementy konstrukcyjne zaprojektowane</w:t>
      </w:r>
      <w:r w:rsidDel="00000000" w:rsidR="00000000" w:rsidRPr="00000000">
        <w:rPr>
          <w:rFonts w:ascii="Times New Roman" w:cs="Times New Roman" w:eastAsia="Times New Roman" w:hAnsi="Times New Roman"/>
          <w:sz w:val="24"/>
          <w:szCs w:val="24"/>
          <w:rtl w:val="0"/>
        </w:rPr>
        <w:t xml:space="preserve"> zostały jako.:</w:t>
      </w:r>
    </w:p>
    <w:p w:rsidR="00000000" w:rsidDel="00000000" w:rsidP="00000000" w:rsidRDefault="00000000" w:rsidRPr="00000000" w14:paraId="00000005">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stopy, ławy, płyty fundamentowe żelbetowe, monolityczne, </w:t>
      </w:r>
    </w:p>
    <w:p w:rsidR="00000000" w:rsidDel="00000000" w:rsidP="00000000" w:rsidRDefault="00000000" w:rsidRPr="00000000" w14:paraId="00000006">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belki, podciągi, żelbetowe monolityczne i stalowe </w:t>
      </w:r>
    </w:p>
    <w:p w:rsidR="00000000" w:rsidDel="00000000" w:rsidP="00000000" w:rsidRDefault="00000000" w:rsidRPr="00000000" w14:paraId="00000007">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nadproża; żelbetowe – monolityczne, stalowe oraz  prefabrykowane nadproża.</w:t>
      </w:r>
    </w:p>
    <w:p w:rsidR="00000000" w:rsidDel="00000000" w:rsidP="00000000" w:rsidRDefault="00000000" w:rsidRPr="00000000" w14:paraId="00000008">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stropy gęstożebrowe projektowane</w:t>
      </w:r>
    </w:p>
    <w:p w:rsidR="00000000" w:rsidDel="00000000" w:rsidP="00000000" w:rsidRDefault="00000000" w:rsidRPr="00000000" w14:paraId="00000009">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stropy żelbetowe monolityczne projektowane</w:t>
      </w:r>
    </w:p>
    <w:p w:rsidR="00000000" w:rsidDel="00000000" w:rsidP="00000000" w:rsidRDefault="00000000" w:rsidRPr="00000000" w14:paraId="0000000A">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słupy żelbetowe i stalowe projektowane </w:t>
      </w:r>
    </w:p>
    <w:p w:rsidR="00000000" w:rsidDel="00000000" w:rsidP="00000000" w:rsidRDefault="00000000" w:rsidRPr="00000000" w14:paraId="0000000B">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schody monolityczne żelbetowe</w:t>
      </w:r>
    </w:p>
    <w:p w:rsidR="00000000" w:rsidDel="00000000" w:rsidP="00000000" w:rsidRDefault="00000000" w:rsidRPr="00000000" w14:paraId="0000000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widowControl w:val="0"/>
        <w:spacing w:line="240" w:lineRule="auto"/>
        <w:ind w:left="708.661417322834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Stateczność przestrzenną budynku gwarantuje mieszany ustrój konstrukcyjny: istniejące stropy oparte są na ściana nośnych.</w:t>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Wszystkie elementy konstrukcyjne żelbetowe, należy obciążyć nie wcześniej niż </w:t>
      </w:r>
    </w:p>
    <w:p w:rsidR="00000000" w:rsidDel="00000000" w:rsidP="00000000" w:rsidRDefault="00000000" w:rsidRPr="00000000" w14:paraId="00000010">
      <w:pPr>
        <w:widowControl w:val="0"/>
        <w:spacing w:line="240" w:lineRule="auto"/>
        <w:ind w:firstLine="720"/>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u w:val="single"/>
          <w:rtl w:val="0"/>
        </w:rPr>
        <w:t xml:space="preserve">po upływie 28dni.</w:t>
      </w:r>
      <w:r w:rsidDel="00000000" w:rsidR="00000000" w:rsidRPr="00000000">
        <w:rPr>
          <w:rFonts w:ascii="Times New Roman" w:cs="Times New Roman" w:eastAsia="Times New Roman" w:hAnsi="Times New Roman"/>
          <w:color w:val="ff0000"/>
          <w:sz w:val="24"/>
          <w:szCs w:val="24"/>
          <w:rtl w:val="0"/>
        </w:rPr>
        <w:br w:type="textWrapping"/>
      </w:r>
      <w:r w:rsidDel="00000000" w:rsidR="00000000" w:rsidRPr="00000000">
        <w:rPr>
          <w:rtl w:val="0"/>
        </w:rPr>
      </w:r>
    </w:p>
    <w:p w:rsidR="00000000" w:rsidDel="00000000" w:rsidP="00000000" w:rsidRDefault="00000000" w:rsidRPr="00000000" w14:paraId="00000011">
      <w:pPr>
        <w:widowControl w:val="0"/>
        <w:numPr>
          <w:ilvl w:val="0"/>
          <w:numId w:val="1"/>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Zastosowane schematy konstrukcyjne </w:t>
      </w:r>
    </w:p>
    <w:p w:rsidR="00000000" w:rsidDel="00000000" w:rsidP="00000000" w:rsidRDefault="00000000" w:rsidRPr="00000000" w14:paraId="0000001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Zastosowano różne schematy konstrukcyjne w zależności od rodzaju rozpatrywanego </w:t>
        <w:tab/>
        <w:t xml:space="preserve">elementu konstrukcyjnego.</w:t>
      </w:r>
    </w:p>
    <w:p w:rsidR="00000000" w:rsidDel="00000000" w:rsidP="00000000" w:rsidRDefault="00000000" w:rsidRPr="00000000" w14:paraId="0000001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Schematy statyczne wszystkich belek przybliżono do jedno lub wieloprzęsłowych o </w:t>
        <w:tab/>
        <w:t xml:space="preserve">zerowym bądź dodatnim stopniu statycznej niewyznaczalności.</w:t>
      </w:r>
    </w:p>
    <w:p w:rsidR="00000000" w:rsidDel="00000000" w:rsidP="00000000" w:rsidRDefault="00000000" w:rsidRPr="00000000" w14:paraId="0000001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Schemat statyczny słupów założono w postaci pręta obciążonego mimośrodowo siłą </w:t>
        <w:tab/>
        <w:t xml:space="preserve">skupioną i uwzględniono smukłość zależną od wysokości słupa ze wsp. wyboczenia</w:t>
      </w:r>
      <w:r w:rsidDel="00000000" w:rsidR="00000000" w:rsidRPr="00000000">
        <w:rPr>
          <w:rFonts w:ascii="Times New Roman" w:cs="Times New Roman" w:eastAsia="Times New Roman" w:hAnsi="Times New Roman"/>
          <w:color w:val="ff0000"/>
          <w:sz w:val="24"/>
          <w:szCs w:val="24"/>
          <w:rtl w:val="0"/>
        </w:rPr>
        <w:t xml:space="preserve">.</w:t>
        <w:br w:type="textWrapping"/>
      </w:r>
      <w:r w:rsidDel="00000000" w:rsidR="00000000" w:rsidRPr="00000000">
        <w:rPr>
          <w:rtl w:val="0"/>
        </w:rPr>
      </w:r>
    </w:p>
    <w:p w:rsidR="00000000" w:rsidDel="00000000" w:rsidP="00000000" w:rsidRDefault="00000000" w:rsidRPr="00000000" w14:paraId="00000015">
      <w:pPr>
        <w:widowControl w:val="0"/>
        <w:numPr>
          <w:ilvl w:val="0"/>
          <w:numId w:val="1"/>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Warunki i sposób posadowienia</w:t>
      </w:r>
    </w:p>
    <w:p w:rsidR="00000000" w:rsidDel="00000000" w:rsidP="00000000" w:rsidRDefault="00000000" w:rsidRPr="00000000" w14:paraId="00000016">
      <w:pPr>
        <w:widowControl w:val="0"/>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Posadowienie obiektu zaprojektowane zostało w formie bezpośredniej. Fundamenty w postaci ław i stóp żelbetowych  przenoszą działające siły stanowiąc dla nich sztywne podpory na  kierunkach pionowych i poziomych.</w:t>
      </w:r>
    </w:p>
    <w:p w:rsidR="00000000" w:rsidDel="00000000" w:rsidP="00000000" w:rsidRDefault="00000000" w:rsidRPr="00000000" w14:paraId="00000017">
      <w:pPr>
        <w:widowControl w:val="0"/>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Dla prawidłowego  posadowienia należy dokonać wykopu pod ławy i stopy zgodnie z rysunkiem rzutu ław fundamentowych. </w:t>
      </w:r>
    </w:p>
    <w:p w:rsidR="00000000" w:rsidDel="00000000" w:rsidP="00000000" w:rsidRDefault="00000000" w:rsidRPr="00000000" w14:paraId="00000018">
      <w:pPr>
        <w:widowControl w:val="0"/>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Prace ziemne i fundamentowe należy prowadzić starannie, aby nie dopuścić do</w:t>
      </w:r>
    </w:p>
    <w:p w:rsidR="00000000" w:rsidDel="00000000" w:rsidP="00000000" w:rsidRDefault="00000000" w:rsidRPr="00000000" w14:paraId="00000019">
      <w:pPr>
        <w:widowControl w:val="0"/>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naruszenia naturalnej struktury gruntów spoistych przez ich przemarzanie lub</w:t>
      </w:r>
    </w:p>
    <w:p w:rsidR="00000000" w:rsidDel="00000000" w:rsidP="00000000" w:rsidRDefault="00000000" w:rsidRPr="00000000" w14:paraId="0000001A">
      <w:pPr>
        <w:widowControl w:val="0"/>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dodatkowe zawilgocenie, co prowadzi do uplastycznienia i pogorszenia ich nośności</w:t>
      </w:r>
    </w:p>
    <w:p w:rsidR="00000000" w:rsidDel="00000000" w:rsidP="00000000" w:rsidRDefault="00000000" w:rsidRPr="00000000" w14:paraId="0000001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Głębokość przemarzania gruntów dla rejonu projektowanej inwestycji wynosi 0,9m</w:t>
      </w:r>
    </w:p>
    <w:p w:rsidR="00000000" w:rsidDel="00000000" w:rsidP="00000000" w:rsidRDefault="00000000" w:rsidRPr="00000000" w14:paraId="0000001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ab/>
      </w:r>
      <w:r w:rsidDel="00000000" w:rsidR="00000000" w:rsidRPr="00000000">
        <w:rPr>
          <w:rtl w:val="0"/>
        </w:rPr>
      </w:r>
    </w:p>
    <w:p w:rsidR="00000000" w:rsidDel="00000000" w:rsidP="00000000" w:rsidRDefault="00000000" w:rsidRPr="00000000" w14:paraId="0000001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Ustala się II kategorię geotechniczną o prostych warunkach gruntowych</w:t>
      </w:r>
    </w:p>
    <w:p w:rsidR="00000000" w:rsidDel="00000000" w:rsidP="00000000" w:rsidRDefault="00000000" w:rsidRPr="00000000" w14:paraId="0000001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 projektowanym budynku należy wykonać izolację przeciwwilgociową poziomą i </w:t>
        <w:tab/>
        <w:t xml:space="preserve">pionową.</w:t>
      </w:r>
    </w:p>
    <w:p w:rsidR="00000000" w:rsidDel="00000000" w:rsidP="00000000" w:rsidRDefault="00000000" w:rsidRPr="00000000" w14:paraId="00000020">
      <w:pPr>
        <w:tabs>
          <w:tab w:val="left" w:leader="none" w:pos="0"/>
          <w:tab w:val="left" w:leader="none" w:pos="1134"/>
        </w:tabs>
        <w:spacing w:line="240" w:lineRule="auto"/>
        <w:ind w:left="0" w:firstLine="0"/>
        <w:rPr>
          <w:rFonts w:ascii="Times New Roman" w:cs="Times New Roman" w:eastAsia="Times New Roman" w:hAnsi="Times New Roman"/>
          <w:b w:val="1"/>
          <w:color w:val="ff0000"/>
          <w:sz w:val="24"/>
          <w:szCs w:val="24"/>
        </w:rPr>
      </w:pPr>
      <w:r w:rsidDel="00000000" w:rsidR="00000000" w:rsidRPr="00000000">
        <w:rPr>
          <w:rtl w:val="0"/>
        </w:rPr>
      </w:r>
    </w:p>
    <w:p w:rsidR="00000000" w:rsidDel="00000000" w:rsidP="00000000" w:rsidRDefault="00000000" w:rsidRPr="00000000" w14:paraId="00000021">
      <w:pPr>
        <w:numPr>
          <w:ilvl w:val="0"/>
          <w:numId w:val="1"/>
        </w:numPr>
        <w:tabs>
          <w:tab w:val="left" w:leader="none" w:pos="0"/>
          <w:tab w:val="left" w:leader="none" w:pos="1134"/>
        </w:tabs>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Opis elementów projektowanych:</w:t>
      </w:r>
    </w:p>
    <w:p w:rsidR="00000000" w:rsidDel="00000000" w:rsidP="00000000" w:rsidRDefault="00000000" w:rsidRPr="00000000" w14:paraId="00000022">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Ławy fundamentowe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3">
      <w:pPr>
        <w:widowControl w:val="0"/>
        <w:spacing w:line="240" w:lineRule="auto"/>
        <w:ind w:left="1417.322834645669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Ławy wykonane z betonu klasy C20/25 zbrojone, stal A-IIIN, strzemiona stal A-I wg rysunków proj. technicznego.</w:t>
      </w:r>
    </w:p>
    <w:p w:rsidR="00000000" w:rsidDel="00000000" w:rsidP="00000000" w:rsidRDefault="00000000" w:rsidRPr="00000000" w14:paraId="00000024">
      <w:pPr>
        <w:widowControl w:val="0"/>
        <w:spacing w:line="240" w:lineRule="auto"/>
        <w:ind w:left="1417.3228346456694"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 xml:space="preserve">Przyjęto wymiary ław fundamentowych  zgodne z rzutem ław fundamentowych oraz rys. szczegółowymi.</w:t>
      </w:r>
      <w:r w:rsidDel="00000000" w:rsidR="00000000" w:rsidRPr="00000000">
        <w:rPr>
          <w:rFonts w:ascii="Times New Roman" w:cs="Times New Roman" w:eastAsia="Times New Roman" w:hAnsi="Times New Roman"/>
          <w:b w:val="1"/>
          <w:sz w:val="24"/>
          <w:szCs w:val="24"/>
          <w:rtl w:val="0"/>
        </w:rPr>
        <w:tab/>
      </w:r>
    </w:p>
    <w:p w:rsidR="00000000" w:rsidDel="00000000" w:rsidP="00000000" w:rsidRDefault="00000000" w:rsidRPr="00000000" w14:paraId="00000025">
      <w:pPr>
        <w:widowControl w:val="0"/>
        <w:spacing w:line="240" w:lineRule="auto"/>
        <w:ind w:left="1417.322834645669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Przed przystąpieniem do betonowania stóp fundamentowych należy w przygotowanych szalunkach wyprowadzić pręty startowe pod konstrukcję  słupów i rdzeni żelbetowych. </w:t>
      </w:r>
      <w:r w:rsidDel="00000000" w:rsidR="00000000" w:rsidRPr="00000000">
        <w:rPr>
          <w:rFonts w:ascii="Times New Roman" w:cs="Times New Roman" w:eastAsia="Times New Roman" w:hAnsi="Times New Roman"/>
          <w:color w:val="ff0000"/>
          <w:sz w:val="24"/>
          <w:szCs w:val="24"/>
          <w:rtl w:val="0"/>
        </w:rPr>
        <w:br w:type="textWrapping"/>
      </w:r>
      <w:r w:rsidDel="00000000" w:rsidR="00000000" w:rsidRPr="00000000">
        <w:rPr>
          <w:rtl w:val="0"/>
        </w:rPr>
      </w:r>
    </w:p>
    <w:p w:rsidR="00000000" w:rsidDel="00000000" w:rsidP="00000000" w:rsidRDefault="00000000" w:rsidRPr="00000000" w14:paraId="00000026">
      <w:pPr>
        <w:widowControl w:val="0"/>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Stopy fundamentowe</w:t>
        <w:br w:type="textWrapping"/>
      </w:r>
      <w:r w:rsidDel="00000000" w:rsidR="00000000" w:rsidRPr="00000000">
        <w:rPr>
          <w:rFonts w:ascii="Times New Roman" w:cs="Times New Roman" w:eastAsia="Times New Roman" w:hAnsi="Times New Roman"/>
          <w:sz w:val="24"/>
          <w:szCs w:val="24"/>
          <w:rtl w:val="0"/>
        </w:rPr>
        <w:t xml:space="preserve">Zaprojektowano stopy fundamentowe o lokalizacji i wymiarach wg. rysunków szczegółowych z betonu C20/25 zbrojone prętami ze stali A-IIIN. Otulina 5 cm.</w:t>
      </w:r>
      <w:r w:rsidDel="00000000" w:rsidR="00000000" w:rsidRPr="00000000">
        <w:rPr>
          <w:rFonts w:ascii="Times New Roman" w:cs="Times New Roman" w:eastAsia="Times New Roman" w:hAnsi="Times New Roman"/>
          <w:color w:val="ff0000"/>
          <w:sz w:val="24"/>
          <w:szCs w:val="24"/>
          <w:rtl w:val="0"/>
        </w:rPr>
        <w:br w:type="textWrapping"/>
      </w:r>
    </w:p>
    <w:p w:rsidR="00000000" w:rsidDel="00000000" w:rsidP="00000000" w:rsidRDefault="00000000" w:rsidRPr="00000000" w14:paraId="00000027">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Słupy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8">
      <w:pPr>
        <w:numPr>
          <w:ilvl w:val="2"/>
          <w:numId w:val="1"/>
        </w:numPr>
        <w:tabs>
          <w:tab w:val="left" w:leader="none" w:pos="0"/>
          <w:tab w:val="left" w:leader="none" w:pos="1134"/>
        </w:tabs>
        <w:spacing w:line="240" w:lineRule="auto"/>
        <w:ind w:left="216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Słupy żelbetowe </w:t>
      </w:r>
    </w:p>
    <w:p w:rsidR="00000000" w:rsidDel="00000000" w:rsidP="00000000" w:rsidRDefault="00000000" w:rsidRPr="00000000" w14:paraId="00000029">
      <w:pPr>
        <w:widowControl w:val="0"/>
        <w:spacing w:line="240" w:lineRule="auto"/>
        <w:ind w:left="2125.98425196850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Słupy żelbetowe ozn. na rys „S”. Wszystkie słupy zaprojektowano z betonu klasy C25/30 oraz stali zbrojeniowej A-IIIN i A-I, słupy należy kotwić w ławach fundamentowych poprzez pręty startowe osadzone w fundamencie w trakcie ich betonowania.</w:t>
      </w:r>
    </w:p>
    <w:p w:rsidR="00000000" w:rsidDel="00000000" w:rsidP="00000000" w:rsidRDefault="00000000" w:rsidRPr="00000000" w14:paraId="0000002A">
      <w:pPr>
        <w:widowControl w:val="0"/>
        <w:spacing w:line="240" w:lineRule="auto"/>
        <w:ind w:left="2125.98425196850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Słupy zaprojektowano w klasie R30</w:t>
      </w:r>
    </w:p>
    <w:p w:rsidR="00000000" w:rsidDel="00000000" w:rsidP="00000000" w:rsidRDefault="00000000" w:rsidRPr="00000000" w14:paraId="0000002B">
      <w:pPr>
        <w:widowControl w:val="0"/>
        <w:spacing w:line="240" w:lineRule="auto"/>
        <w:ind w:left="2125.984251968503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numPr>
          <w:ilvl w:val="2"/>
          <w:numId w:val="1"/>
        </w:numPr>
        <w:tabs>
          <w:tab w:val="left" w:leader="none" w:pos="0"/>
          <w:tab w:val="left" w:leader="none" w:pos="1134"/>
        </w:tabs>
        <w:spacing w:line="240" w:lineRule="auto"/>
        <w:ind w:left="216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Słupy stalowe</w:t>
      </w:r>
    </w:p>
    <w:p w:rsidR="00000000" w:rsidDel="00000000" w:rsidP="00000000" w:rsidRDefault="00000000" w:rsidRPr="00000000" w14:paraId="0000002D">
      <w:pPr>
        <w:widowControl w:val="0"/>
        <w:spacing w:line="240" w:lineRule="auto"/>
        <w:ind w:left="2125.98425196850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Słupy stalowe ze stali S355J2 bez malowania. </w:t>
        <w:br w:type="textWrapping"/>
        <w:t xml:space="preserve">Słupy po wykonaniu montażu należy obetonować do uzyskania otuliny 3cm </w:t>
        <w:br w:type="textWrapping"/>
      </w:r>
    </w:p>
    <w:p w:rsidR="00000000" w:rsidDel="00000000" w:rsidP="00000000" w:rsidRDefault="00000000" w:rsidRPr="00000000" w14:paraId="0000002E">
      <w:pPr>
        <w:numPr>
          <w:ilvl w:val="2"/>
          <w:numId w:val="1"/>
        </w:numPr>
        <w:tabs>
          <w:tab w:val="left" w:leader="none" w:pos="0"/>
          <w:tab w:val="left" w:leader="none" w:pos="1134"/>
        </w:tabs>
        <w:spacing w:line="240" w:lineRule="auto"/>
        <w:ind w:left="216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Rdzenie żelbetowe </w:t>
      </w:r>
    </w:p>
    <w:p w:rsidR="00000000" w:rsidDel="00000000" w:rsidP="00000000" w:rsidRDefault="00000000" w:rsidRPr="00000000" w14:paraId="0000002F">
      <w:pPr>
        <w:widowControl w:val="0"/>
        <w:spacing w:line="240" w:lineRule="auto"/>
        <w:ind w:left="2125.98425196850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Rdzenie żelbetowe ozn. na rys „R”. Wszystkie rdzenie zaprojektowano z betonu klasy C25/30 oraz stali zbrojeniowej A-IIIN i A-I. Rdzenie należy kotwić w fundamentach poprzez pręty startowe osadzone w fundamencie w trakcie ich betonowania lub zgodnie z  rysunkami szczegółowymi.</w:t>
      </w:r>
    </w:p>
    <w:p w:rsidR="00000000" w:rsidDel="00000000" w:rsidP="00000000" w:rsidRDefault="00000000" w:rsidRPr="00000000" w14:paraId="00000030">
      <w:pPr>
        <w:widowControl w:val="0"/>
        <w:spacing w:line="240" w:lineRule="auto"/>
        <w:ind w:left="2125.984251968503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Belki</w:t>
      </w:r>
    </w:p>
    <w:p w:rsidR="00000000" w:rsidDel="00000000" w:rsidP="00000000" w:rsidRDefault="00000000" w:rsidRPr="00000000" w14:paraId="00000032">
      <w:pPr>
        <w:numPr>
          <w:ilvl w:val="2"/>
          <w:numId w:val="1"/>
        </w:numPr>
        <w:tabs>
          <w:tab w:val="left" w:leader="none" w:pos="0"/>
          <w:tab w:val="left" w:leader="none" w:pos="1134"/>
        </w:tabs>
        <w:spacing w:line="240" w:lineRule="auto"/>
        <w:ind w:left="216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Belki  żelbetowe </w:t>
      </w:r>
    </w:p>
    <w:p w:rsidR="00000000" w:rsidDel="00000000" w:rsidP="00000000" w:rsidRDefault="00000000" w:rsidRPr="00000000" w14:paraId="00000033">
      <w:pPr>
        <w:widowControl w:val="0"/>
        <w:spacing w:line="240" w:lineRule="auto"/>
        <w:ind w:left="2125.98425196850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Belki żelbetowe zaprojektowano z betonu klasy C25/30 oraz stali zbrojeniowej A-III i A-I wg rysunków szczegółowych.</w:t>
      </w:r>
    </w:p>
    <w:p w:rsidR="00000000" w:rsidDel="00000000" w:rsidP="00000000" w:rsidRDefault="00000000" w:rsidRPr="00000000" w14:paraId="00000034">
      <w:pPr>
        <w:widowControl w:val="0"/>
        <w:spacing w:line="240" w:lineRule="auto"/>
        <w:ind w:left="2125.984251968503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Belki konstrukcji głównej zaprojektowano jako R30</w:t>
      </w:r>
    </w:p>
    <w:p w:rsidR="00000000" w:rsidDel="00000000" w:rsidP="00000000" w:rsidRDefault="00000000" w:rsidRPr="00000000" w14:paraId="00000035">
      <w:pPr>
        <w:widowControl w:val="0"/>
        <w:spacing w:line="240" w:lineRule="auto"/>
        <w:ind w:left="2125.9842519685035" w:firstLine="0"/>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36">
      <w:pPr>
        <w:numPr>
          <w:ilvl w:val="2"/>
          <w:numId w:val="1"/>
        </w:numPr>
        <w:tabs>
          <w:tab w:val="left" w:leader="none" w:pos="0"/>
          <w:tab w:val="left" w:leader="none" w:pos="1134"/>
        </w:tabs>
        <w:spacing w:line="240" w:lineRule="auto"/>
        <w:ind w:left="216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Belki stalowe </w:t>
      </w:r>
    </w:p>
    <w:p w:rsidR="00000000" w:rsidDel="00000000" w:rsidP="00000000" w:rsidRDefault="00000000" w:rsidRPr="00000000" w14:paraId="00000037">
      <w:pPr>
        <w:tabs>
          <w:tab w:val="left" w:leader="none" w:pos="0"/>
          <w:tab w:val="left" w:leader="none" w:pos="1134"/>
        </w:tabs>
        <w:spacing w:line="240" w:lineRule="auto"/>
        <w:ind w:left="216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Belki stalowe zaprojektowano z HEB, IPE wg rysunków szczegółowych. Belki po montażu należy obetonować, zgodnie z przekrojami i  rysunkami szczegółowymi. Belki konstrukcji głównej obetonować do uzyskania otuliny 3cm. Konstrukcji stalowych przeznaczonych obetonowania nie należy poddawać malowaniu. </w:t>
      </w:r>
      <w:r w:rsidDel="00000000" w:rsidR="00000000" w:rsidRPr="00000000">
        <w:rPr>
          <w:rFonts w:ascii="Times New Roman" w:cs="Times New Roman" w:eastAsia="Times New Roman" w:hAnsi="Times New Roman"/>
          <w:color w:val="ff0000"/>
          <w:sz w:val="24"/>
          <w:szCs w:val="24"/>
          <w:rtl w:val="0"/>
        </w:rPr>
        <w:br w:type="textWrapping"/>
      </w:r>
    </w:p>
    <w:p w:rsidR="00000000" w:rsidDel="00000000" w:rsidP="00000000" w:rsidRDefault="00000000" w:rsidRPr="00000000" w14:paraId="00000038">
      <w:pPr>
        <w:widowControl w:val="0"/>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Nadproża</w:t>
      </w:r>
    </w:p>
    <w:p w:rsidR="00000000" w:rsidDel="00000000" w:rsidP="00000000" w:rsidRDefault="00000000" w:rsidRPr="00000000" w14:paraId="00000039">
      <w:pPr>
        <w:widowControl w:val="0"/>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Zaprojektowano nadproża żelbetowe monolityczne, stalowe oraz nadproża prefabrykowane strunobetonowe.</w:t>
      </w:r>
    </w:p>
    <w:p w:rsidR="00000000" w:rsidDel="00000000" w:rsidP="00000000" w:rsidRDefault="00000000" w:rsidRPr="00000000" w14:paraId="0000003A">
      <w:pPr>
        <w:widowControl w:val="0"/>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Minimalne oparcie na murze belek nadprożowych prefabrykowanych strunobetonowych zgodnie z częścią rys. projektu oraz wytycznymi producenta. </w:t>
        <w:br w:type="textWrapping"/>
      </w:r>
    </w:p>
    <w:p w:rsidR="00000000" w:rsidDel="00000000" w:rsidP="00000000" w:rsidRDefault="00000000" w:rsidRPr="00000000" w14:paraId="0000003B">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Konstrukcja stalowa mocowań</w:t>
      </w:r>
    </w:p>
    <w:p w:rsidR="00000000" w:rsidDel="00000000" w:rsidP="00000000" w:rsidRDefault="00000000" w:rsidRPr="00000000" w14:paraId="0000003C">
      <w:pPr>
        <w:tabs>
          <w:tab w:val="left" w:leader="none" w:pos="0"/>
          <w:tab w:val="left" w:leader="none" w:pos="1134"/>
        </w:tabs>
        <w:spacing w:line="240" w:lineRule="auto"/>
        <w:ind w:left="144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Konstrukcje mocowań attyki, okapów, zabudowy szachtu oraz obudowy należy wykonać jako stalowe ocynkowane. Konstrukcję należy wykonać wg rysunków szczegółowych. Konstrukcje stalowe mocowana będzie do projektowanej ściany budynku za pomocą prętów gwintowanych utwierdzonych w konstrukcji żelbetowej za pomocą kotwy chemicznej. </w:t>
      </w:r>
      <w:r w:rsidDel="00000000" w:rsidR="00000000" w:rsidRPr="00000000">
        <w:rPr>
          <w:rFonts w:ascii="Times New Roman" w:cs="Times New Roman" w:eastAsia="Times New Roman" w:hAnsi="Times New Roman"/>
          <w:color w:val="ff0000"/>
          <w:sz w:val="24"/>
          <w:szCs w:val="24"/>
          <w:rtl w:val="0"/>
        </w:rPr>
        <w:br w:type="textWrapping"/>
      </w:r>
    </w:p>
    <w:p w:rsidR="00000000" w:rsidDel="00000000" w:rsidP="00000000" w:rsidRDefault="00000000" w:rsidRPr="00000000" w14:paraId="0000003D">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Strop monolityczny, żelbetowy </w:t>
      </w:r>
    </w:p>
    <w:p w:rsidR="00000000" w:rsidDel="00000000" w:rsidP="00000000" w:rsidRDefault="00000000" w:rsidRPr="00000000" w14:paraId="0000003E">
      <w:pPr>
        <w:widowControl w:val="0"/>
        <w:spacing w:line="240" w:lineRule="auto"/>
        <w:ind w:left="70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Zaprojektowano stropy monolityczne żelbetowe beton C25/30, zbrojenie klasy A-IIIN.  Stropy zaprojektowano jako REI 30.</w:t>
      </w:r>
    </w:p>
    <w:p w:rsidR="00000000" w:rsidDel="00000000" w:rsidP="00000000" w:rsidRDefault="00000000" w:rsidRPr="00000000" w14:paraId="0000003F">
      <w:pPr>
        <w:widowControl w:val="0"/>
        <w:spacing w:line="240" w:lineRule="auto"/>
        <w:ind w:left="705" w:firstLine="0"/>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40">
      <w:pPr>
        <w:numPr>
          <w:ilvl w:val="1"/>
          <w:numId w:val="1"/>
        </w:numPr>
        <w:tabs>
          <w:tab w:val="left" w:leader="none" w:pos="0"/>
          <w:tab w:val="left" w:leader="none" w:pos="1134"/>
        </w:tabs>
        <w:spacing w:line="240" w:lineRule="auto"/>
        <w:ind w:left="144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Uzupełnienie stropu parteru</w:t>
      </w:r>
    </w:p>
    <w:p w:rsidR="00000000" w:rsidDel="00000000" w:rsidP="00000000" w:rsidRDefault="00000000" w:rsidRPr="00000000" w14:paraId="00000041">
      <w:pPr>
        <w:widowControl w:val="0"/>
        <w:spacing w:line="240" w:lineRule="auto"/>
        <w:ind w:left="70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Zaprojektowano uzupełnienie otworu powstałego po rozbiórce  istniejącej klatki  schodowej. Zaprojektowano uzupełnienia jako stropy gęstożebrowy gr. 26cm. Nadbeton stropu należy wykonać z betonu C25/30, zbrojenie klasy A-IIIN wg rysunków szczegółowych</w:t>
        <w:br w:type="textWrapping"/>
      </w:r>
    </w:p>
    <w:p w:rsidR="00000000" w:rsidDel="00000000" w:rsidP="00000000" w:rsidRDefault="00000000" w:rsidRPr="00000000" w14:paraId="00000042">
      <w:pPr>
        <w:widowControl w:val="0"/>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Schody żelbetowe</w:t>
        <w:br w:type="textWrapping"/>
      </w:r>
      <w:r w:rsidDel="00000000" w:rsidR="00000000" w:rsidRPr="00000000">
        <w:rPr>
          <w:rFonts w:ascii="Times New Roman" w:cs="Times New Roman" w:eastAsia="Times New Roman" w:hAnsi="Times New Roman"/>
          <w:sz w:val="24"/>
          <w:szCs w:val="24"/>
          <w:rtl w:val="0"/>
        </w:rPr>
        <w:t xml:space="preserve">Zaprojektowano schody wewnętrzne jako żelbetowe monolityczne. W przypadku styku zbrojenia z kształtownikiem stalowym, zbrojenie należy spawać do kształtownika.</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tl w:val="0"/>
        </w:rPr>
      </w:r>
    </w:p>
    <w:p w:rsidR="00000000" w:rsidDel="00000000" w:rsidP="00000000" w:rsidRDefault="00000000" w:rsidRPr="00000000" w14:paraId="00000043">
      <w:pPr>
        <w:widowControl w:val="0"/>
        <w:spacing w:line="240" w:lineRule="auto"/>
        <w:ind w:left="144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Schody żelbetowe monolityczne, wykonane z betonu C25/30, zbrojenie A-IIIN i A-I Szczegóły zamieszczono na rysunkach szczegółowych. Otulina 3cm - schody wewnętrzne </w:t>
      </w:r>
      <w:r w:rsidDel="00000000" w:rsidR="00000000" w:rsidRPr="00000000">
        <w:rPr>
          <w:rFonts w:ascii="Times New Roman" w:cs="Times New Roman" w:eastAsia="Times New Roman" w:hAnsi="Times New Roman"/>
          <w:b w:val="1"/>
          <w:color w:val="ff0000"/>
          <w:sz w:val="24"/>
          <w:szCs w:val="24"/>
          <w:rtl w:val="0"/>
        </w:rPr>
        <w:br w:type="textWrapping"/>
      </w:r>
      <w:r w:rsidDel="00000000" w:rsidR="00000000" w:rsidRPr="00000000">
        <w:rPr>
          <w:rtl w:val="0"/>
        </w:rPr>
      </w:r>
    </w:p>
    <w:p w:rsidR="00000000" w:rsidDel="00000000" w:rsidP="00000000" w:rsidRDefault="00000000" w:rsidRPr="00000000" w14:paraId="00000044">
      <w:pPr>
        <w:widowControl w:val="0"/>
        <w:numPr>
          <w:ilvl w:val="1"/>
          <w:numId w:val="1"/>
        </w:numPr>
        <w:spacing w:line="240" w:lineRule="auto"/>
        <w:ind w:left="144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Więźba dachowa rozbudowy</w:t>
      </w:r>
    </w:p>
    <w:p w:rsidR="00000000" w:rsidDel="00000000" w:rsidP="00000000" w:rsidRDefault="00000000" w:rsidRPr="00000000" w14:paraId="00000045">
      <w:pPr>
        <w:widowControl w:val="0"/>
        <w:spacing w:line="240" w:lineRule="auto"/>
        <w:ind w:left="144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Należy wykonać z drewna konstrukcyjnego klejonego GL28h zgodnie z załączonym rysunkiem.  Montaż wykonać zgodnie z rysunkami detali .  </w:t>
      </w:r>
      <w:r w:rsidDel="00000000" w:rsidR="00000000" w:rsidRPr="00000000">
        <w:rPr>
          <w:rFonts w:ascii="Times New Roman" w:cs="Times New Roman" w:eastAsia="Times New Roman" w:hAnsi="Times New Roman"/>
          <w:b w:val="1"/>
          <w:color w:val="ff0000"/>
          <w:sz w:val="24"/>
          <w:szCs w:val="24"/>
          <w:rtl w:val="0"/>
        </w:rPr>
        <w:br w:type="textWrapping"/>
      </w:r>
      <w:r w:rsidDel="00000000" w:rsidR="00000000" w:rsidRPr="00000000">
        <w:rPr>
          <w:rtl w:val="0"/>
        </w:rPr>
      </w:r>
    </w:p>
    <w:p w:rsidR="00000000" w:rsidDel="00000000" w:rsidP="00000000" w:rsidRDefault="00000000" w:rsidRPr="00000000" w14:paraId="00000046">
      <w:pPr>
        <w:numPr>
          <w:ilvl w:val="0"/>
          <w:numId w:val="1"/>
        </w:numPr>
        <w:tabs>
          <w:tab w:val="left" w:leader="none" w:pos="0"/>
          <w:tab w:val="left" w:leader="none" w:pos="1134"/>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Uwagi:</w:t>
      </w:r>
    </w:p>
    <w:p w:rsidR="00000000" w:rsidDel="00000000" w:rsidP="00000000" w:rsidRDefault="00000000" w:rsidRPr="00000000" w14:paraId="00000047">
      <w:pPr>
        <w:widowControl w:val="0"/>
        <w:spacing w:line="240" w:lineRule="auto"/>
        <w:ind w:left="14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Wyroby budowlane, szczególnie istotne dla bezpieczeństwa konstrukcji i bezpieczeństwa </w:t>
        <w:tab/>
        <w:t xml:space="preserve">pożarowego powinny posiadać dokumenty potwierdzające  ich  dopuszczenie  do   obrotu  i </w:t>
        <w:tab/>
        <w:t xml:space="preserve">powszechnego stosowania   albo jednostkowego stosowania w budownictwie.</w:t>
      </w:r>
      <w:r w:rsidDel="00000000" w:rsidR="00000000" w:rsidRPr="00000000">
        <w:rPr>
          <w:rtl w:val="0"/>
        </w:rPr>
      </w:r>
    </w:p>
    <w:p w:rsidR="00000000" w:rsidDel="00000000" w:rsidP="00000000" w:rsidRDefault="00000000" w:rsidRPr="00000000" w14:paraId="00000048">
      <w:pPr>
        <w:tabs>
          <w:tab w:val="left" w:leader="none" w:pos="0"/>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tab/>
        <w:tab/>
        <w:tab/>
      </w:r>
    </w:p>
    <w:tbl>
      <w:tblPr>
        <w:tblStyle w:val="Table1"/>
        <w:tblW w:w="9637.0" w:type="dxa"/>
        <w:jc w:val="left"/>
        <w:tblLayout w:type="fixed"/>
        <w:tblLook w:val="0000"/>
      </w:tblPr>
      <w:tblGrid>
        <w:gridCol w:w="4819"/>
        <w:gridCol w:w="4818"/>
        <w:tblGridChange w:id="0">
          <w:tblGrid>
            <w:gridCol w:w="4819"/>
            <w:gridCol w:w="4818"/>
          </w:tblGrid>
        </w:tblGridChange>
      </w:tblGrid>
      <w:tr>
        <w:trPr>
          <w:cantSplit w:val="0"/>
          <w:tblHeader w:val="0"/>
        </w:trPr>
        <w:tc>
          <w:tcPr/>
          <w:p w:rsidR="00000000" w:rsidDel="00000000" w:rsidP="00000000" w:rsidRDefault="00000000" w:rsidRPr="00000000" w14:paraId="00000049">
            <w:pPr>
              <w:widowControl w:val="0"/>
              <w:tabs>
                <w:tab w:val="left" w:leader="none" w:pos="0"/>
                <w:tab w:val="left" w:leader="none" w:pos="54"/>
                <w:tab w:val="left" w:leader="none" w:pos="60"/>
                <w:tab w:val="left" w:leader="none" w:pos="66"/>
                <w:tab w:val="left" w:leader="none" w:pos="72"/>
                <w:tab w:val="left" w:leader="none" w:pos="78"/>
                <w:tab w:val="left" w:leader="none" w:pos="84"/>
                <w:tab w:val="left" w:leader="none" w:pos="90"/>
                <w:tab w:val="left" w:leader="none" w:pos="96"/>
                <w:tab w:val="left" w:leader="none" w:pos="102"/>
                <w:tab w:val="left" w:leader="none" w:pos="720"/>
              </w:tabs>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PROJEKTANT KONSTRUKCJI</w:t>
            </w:r>
          </w:p>
          <w:p w:rsidR="00000000" w:rsidDel="00000000" w:rsidP="00000000" w:rsidRDefault="00000000" w:rsidRPr="00000000" w14:paraId="0000004A">
            <w:pPr>
              <w:widowControl w:val="0"/>
              <w:tabs>
                <w:tab w:val="left" w:leader="none" w:pos="0"/>
                <w:tab w:val="left" w:leader="none" w:pos="54"/>
                <w:tab w:val="left" w:leader="none" w:pos="60"/>
                <w:tab w:val="left" w:leader="none" w:pos="66"/>
                <w:tab w:val="left" w:leader="none" w:pos="72"/>
                <w:tab w:val="left" w:leader="none" w:pos="78"/>
                <w:tab w:val="left" w:leader="none" w:pos="84"/>
                <w:tab w:val="left" w:leader="none" w:pos="90"/>
                <w:tab w:val="left" w:leader="none" w:pos="96"/>
                <w:tab w:val="left" w:leader="none" w:pos="102"/>
                <w:tab w:val="left" w:leader="none" w:pos="720"/>
              </w:tabs>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mgr inż. K. Deruba</w:t>
              <w:br w:type="textWrapping"/>
            </w:r>
            <w:r w:rsidDel="00000000" w:rsidR="00000000" w:rsidRPr="00000000">
              <w:rPr>
                <w:rtl w:val="0"/>
              </w:rPr>
            </w:r>
          </w:p>
          <w:p w:rsidR="00000000" w:rsidDel="00000000" w:rsidP="00000000" w:rsidRDefault="00000000" w:rsidRPr="00000000" w14:paraId="0000004B">
            <w:pPr>
              <w:widowControl w:val="0"/>
              <w:tabs>
                <w:tab w:val="left" w:leader="none" w:pos="0"/>
              </w:tabs>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upr. w spec. konstrukcyjnej</w:t>
            </w:r>
            <w:r w:rsidDel="00000000" w:rsidR="00000000" w:rsidRPr="00000000">
              <w:rPr>
                <w:rtl w:val="0"/>
              </w:rPr>
            </w:r>
          </w:p>
          <w:p w:rsidR="00000000" w:rsidDel="00000000" w:rsidP="00000000" w:rsidRDefault="00000000" w:rsidRPr="00000000" w14:paraId="0000004C">
            <w:pPr>
              <w:widowControl w:val="0"/>
              <w:tabs>
                <w:tab w:val="left" w:leader="none" w:pos="0"/>
              </w:tabs>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KI-II-7342-24/98</w:t>
            </w:r>
            <w:r w:rsidDel="00000000" w:rsidR="00000000" w:rsidRPr="00000000">
              <w:rPr>
                <w:rtl w:val="0"/>
              </w:rPr>
            </w:r>
          </w:p>
        </w:tc>
        <w:tc>
          <w:tcPr/>
          <w:p w:rsidR="00000000" w:rsidDel="00000000" w:rsidP="00000000" w:rsidRDefault="00000000" w:rsidRPr="00000000" w14:paraId="0000004D">
            <w:pPr>
              <w:widowControl w:val="0"/>
              <w:tabs>
                <w:tab w:val="left" w:leader="none" w:pos="0"/>
                <w:tab w:val="left" w:leader="none" w:pos="54"/>
                <w:tab w:val="left" w:leader="none" w:pos="60"/>
                <w:tab w:val="left" w:leader="none" w:pos="66"/>
                <w:tab w:val="left" w:leader="none" w:pos="72"/>
                <w:tab w:val="left" w:leader="none" w:pos="78"/>
                <w:tab w:val="left" w:leader="none" w:pos="84"/>
                <w:tab w:val="left" w:leader="none" w:pos="90"/>
                <w:tab w:val="left" w:leader="none" w:pos="96"/>
                <w:tab w:val="left" w:leader="none" w:pos="102"/>
                <w:tab w:val="left" w:leader="none" w:pos="720"/>
              </w:tabs>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SPRAWDZAJĄCY KONSTRUKCJI</w:t>
            </w:r>
          </w:p>
          <w:p w:rsidR="00000000" w:rsidDel="00000000" w:rsidP="00000000" w:rsidRDefault="00000000" w:rsidRPr="00000000" w14:paraId="0000004E">
            <w:pPr>
              <w:widowControl w:val="0"/>
              <w:tabs>
                <w:tab w:val="left" w:leader="none" w:pos="0"/>
              </w:tabs>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mgr inż. Mirosława Pilarska</w:t>
              <w:br w:type="textWrapping"/>
            </w:r>
          </w:p>
          <w:p w:rsidR="00000000" w:rsidDel="00000000" w:rsidP="00000000" w:rsidRDefault="00000000" w:rsidRPr="00000000" w14:paraId="0000004F">
            <w:pPr>
              <w:widowControl w:val="0"/>
              <w:tabs>
                <w:tab w:val="left" w:leader="none" w:pos="0"/>
              </w:tabs>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upr. nr 472/68 i -RZ-8386//5/93</w:t>
            </w:r>
          </w:p>
          <w:p w:rsidR="00000000" w:rsidDel="00000000" w:rsidP="00000000" w:rsidRDefault="00000000" w:rsidRPr="00000000" w14:paraId="00000050">
            <w:pPr>
              <w:widowControl w:val="0"/>
              <w:tabs>
                <w:tab w:val="left" w:leader="none" w:pos="0"/>
              </w:tabs>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 spec. konstrukcyjno-inżynieryjnej</w:t>
            </w:r>
          </w:p>
        </w:tc>
      </w:tr>
    </w:tbl>
    <w:p w:rsidR="00000000" w:rsidDel="00000000" w:rsidP="00000000" w:rsidRDefault="00000000" w:rsidRPr="00000000" w14:paraId="00000051">
      <w:pPr>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rFonts w:ascii="Arial" w:cs="Arial" w:eastAsia="Arial" w:hAnsi="Arial"/>
        <w:b w:val="1"/>
        <w:color w:val="000000"/>
        <w:u w:val="none"/>
      </w:rPr>
    </w:lvl>
    <w:lvl w:ilvl="1">
      <w:start w:val="1"/>
      <w:numFmt w:val="decimal"/>
      <w:lvlText w:val="%1.%2."/>
      <w:lvlJc w:val="right"/>
      <w:pPr>
        <w:ind w:left="1440" w:hanging="360"/>
      </w:pPr>
      <w:rPr>
        <w:rFonts w:ascii="Arial" w:cs="Arial" w:eastAsia="Arial" w:hAnsi="Arial"/>
        <w:b w:val="1"/>
        <w:color w:val="000000"/>
        <w:u w:val="none"/>
      </w:rPr>
    </w:lvl>
    <w:lvl w:ilvl="2">
      <w:start w:val="1"/>
      <w:numFmt w:val="decimal"/>
      <w:lvlText w:val="%1.%2.%3."/>
      <w:lvlJc w:val="right"/>
      <w:pPr>
        <w:ind w:left="2160" w:hanging="360"/>
      </w:pPr>
      <w:rPr>
        <w:color w:val="000000"/>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