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18" w14:textId="09754FA0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67540EAD" w14:textId="1AF7E90D" w:rsidR="00EF0FEE" w:rsidRPr="00740EE8" w:rsidRDefault="00A63092" w:rsidP="00EB7DD6">
      <w:pPr>
        <w:spacing w:after="0" w:line="240" w:lineRule="auto"/>
        <w:ind w:firstLine="708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>zamówieniu, którego przedmiotem jest</w:t>
      </w:r>
      <w:bookmarkStart w:id="0" w:name="_Hlk146096071"/>
      <w:r w:rsidR="00EB7DD6">
        <w:rPr>
          <w:rFonts w:eastAsiaTheme="minorHAnsi" w:cstheme="minorHAnsi"/>
          <w:sz w:val="24"/>
          <w:szCs w:val="24"/>
          <w:lang w:eastAsia="en-US"/>
        </w:rPr>
        <w:t xml:space="preserve"> </w:t>
      </w:r>
      <w:bookmarkEnd w:id="0"/>
      <w:r w:rsidR="00510156" w:rsidRPr="00510156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>usługa serwisowa i asysta techniczna Lokalnego Systemu Informatycznego wspierającego proces zarządzania Regionalnym Programem Operacyjnym Województwa Kujawsko-Pomorskiego na lata 2014-2020</w:t>
      </w:r>
      <w:r w:rsidR="0033045C" w:rsidRPr="0033045C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 xml:space="preserve"> (ZW-I.272.1</w:t>
      </w:r>
      <w:r w:rsidR="00510156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>52</w:t>
      </w:r>
      <w:r w:rsidR="0033045C" w:rsidRPr="0033045C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>.2023)</w:t>
      </w:r>
      <w:r w:rsidR="00CA329F" w:rsidRPr="006450BC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2C65A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65A1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1EC3FEDB" w14:textId="7F211EF8" w:rsidR="002C65A1" w:rsidRDefault="002C65A1" w:rsidP="00017BFE">
      <w:pPr>
        <w:pStyle w:val="Akapitzlist"/>
        <w:tabs>
          <w:tab w:val="left" w:pos="284"/>
        </w:tabs>
        <w:spacing w:after="0" w:line="240" w:lineRule="auto"/>
        <w:ind w:left="-567"/>
        <w:jc w:val="center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61473C7" w14:textId="356D118E" w:rsidR="00305D73" w:rsidRPr="003777C1" w:rsidRDefault="002A6BB2" w:rsidP="00305D7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/>
          <w:spacing w:val="-2"/>
          <w:sz w:val="24"/>
          <w:szCs w:val="24"/>
        </w:rPr>
      </w:pPr>
      <w:r w:rsidRPr="003777C1">
        <w:rPr>
          <w:rFonts w:cstheme="minorHAnsi"/>
          <w:b/>
          <w:spacing w:val="-2"/>
          <w:sz w:val="24"/>
          <w:szCs w:val="24"/>
        </w:rPr>
        <w:t xml:space="preserve">Cena ofertowa </w:t>
      </w:r>
      <w:r w:rsidR="00EB7DD6" w:rsidRPr="003777C1">
        <w:rPr>
          <w:rFonts w:cstheme="minorHAnsi"/>
          <w:b/>
          <w:spacing w:val="-2"/>
          <w:sz w:val="24"/>
          <w:szCs w:val="24"/>
        </w:rPr>
        <w:t>brutto: …………………………………………………………………</w:t>
      </w:r>
    </w:p>
    <w:p w14:paraId="27C95F43" w14:textId="6AE4D986" w:rsidR="002A6BB2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</w:p>
    <w:p w14:paraId="73585EA2" w14:textId="3E727FF8" w:rsidR="002A6BB2" w:rsidRPr="00771BAE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  <w:r w:rsidRPr="008B03CB">
        <w:rPr>
          <w:sz w:val="24"/>
          <w:szCs w:val="24"/>
        </w:rPr>
        <w:t>(słownie</w:t>
      </w:r>
      <w:r w:rsidR="005E1722">
        <w:rPr>
          <w:sz w:val="24"/>
          <w:szCs w:val="24"/>
        </w:rPr>
        <w:t xml:space="preserve"> brutto razem</w:t>
      </w:r>
      <w:r w:rsidRPr="008B03CB">
        <w:rPr>
          <w:sz w:val="24"/>
          <w:szCs w:val="24"/>
        </w:rPr>
        <w:t>:  ................</w:t>
      </w:r>
      <w:r w:rsidR="005E1722">
        <w:rPr>
          <w:sz w:val="24"/>
          <w:szCs w:val="24"/>
        </w:rPr>
        <w:t>....</w:t>
      </w:r>
      <w:r w:rsidRPr="008B03CB">
        <w:rPr>
          <w:sz w:val="24"/>
          <w:szCs w:val="24"/>
        </w:rPr>
        <w:t>.........................................................................................)</w:t>
      </w:r>
      <w:r>
        <w:rPr>
          <w:sz w:val="24"/>
          <w:szCs w:val="24"/>
        </w:rPr>
        <w:t>,</w:t>
      </w:r>
    </w:p>
    <w:p w14:paraId="17B50067" w14:textId="77777777" w:rsidR="00771BAE" w:rsidRPr="00157C3D" w:rsidRDefault="00771BAE" w:rsidP="001B0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Cs/>
          <w:spacing w:val="-2"/>
          <w:sz w:val="24"/>
          <w:szCs w:val="24"/>
        </w:rPr>
      </w:pPr>
    </w:p>
    <w:p w14:paraId="67E3A276" w14:textId="30FCB729" w:rsidR="00EB7DD6" w:rsidRPr="00510156" w:rsidRDefault="00510156" w:rsidP="00510156">
      <w:pPr>
        <w:pStyle w:val="Akapitzlist"/>
        <w:numPr>
          <w:ilvl w:val="0"/>
          <w:numId w:val="28"/>
        </w:numPr>
        <w:spacing w:after="0" w:line="360" w:lineRule="auto"/>
        <w:jc w:val="both"/>
        <w:rPr>
          <w:b/>
          <w:sz w:val="24"/>
          <w:szCs w:val="24"/>
        </w:rPr>
      </w:pPr>
      <w:r w:rsidRPr="00510156">
        <w:rPr>
          <w:rFonts w:eastAsiaTheme="minorHAnsi" w:cs="Times New Roman"/>
          <w:b/>
          <w:iCs/>
          <w:sz w:val="24"/>
          <w:szCs w:val="24"/>
          <w:lang w:eastAsia="en-US"/>
        </w:rPr>
        <w:t>WYKAZ  do kryterium oceny ofert – doświadczenie personelu załącznik nr 12 do SWZ</w:t>
      </w:r>
      <w:r>
        <w:rPr>
          <w:rFonts w:eastAsiaTheme="minorHAnsi" w:cs="Times New Roman"/>
          <w:b/>
          <w:iCs/>
          <w:sz w:val="24"/>
          <w:szCs w:val="24"/>
          <w:lang w:eastAsia="en-US"/>
        </w:rPr>
        <w:t xml:space="preserve"> stanowi załącznik do niniejszej oferty.</w:t>
      </w:r>
    </w:p>
    <w:p w14:paraId="4F890CCD" w14:textId="7F8E6817" w:rsidR="003777C1" w:rsidRPr="003777C1" w:rsidRDefault="003777C1" w:rsidP="003777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EB7DD6">
        <w:rPr>
          <w:rFonts w:eastAsiaTheme="minorHAnsi" w:cs="Times New Roman"/>
          <w:b/>
          <w:sz w:val="24"/>
          <w:szCs w:val="24"/>
          <w:lang w:eastAsia="en-US"/>
        </w:rPr>
        <w:t xml:space="preserve">Oświadczamy, iż </w:t>
      </w:r>
      <w:r w:rsidR="00510156">
        <w:rPr>
          <w:rFonts w:eastAsiaTheme="minorHAnsi" w:cs="Times New Roman"/>
          <w:b/>
          <w:sz w:val="24"/>
          <w:szCs w:val="24"/>
          <w:lang w:eastAsia="en-US"/>
        </w:rPr>
        <w:t>p</w:t>
      </w:r>
      <w:r w:rsidR="00510156" w:rsidRPr="00510156">
        <w:rPr>
          <w:rFonts w:eastAsiaTheme="minorHAnsi" w:cs="Times New Roman"/>
          <w:b/>
          <w:sz w:val="24"/>
          <w:szCs w:val="24"/>
          <w:lang w:eastAsia="en-US"/>
        </w:rPr>
        <w:t>rzewid</w:t>
      </w:r>
      <w:r w:rsidR="00510156">
        <w:rPr>
          <w:rFonts w:eastAsiaTheme="minorHAnsi" w:cs="Times New Roman"/>
          <w:b/>
          <w:sz w:val="24"/>
          <w:szCs w:val="24"/>
          <w:lang w:eastAsia="en-US"/>
        </w:rPr>
        <w:t>uje</w:t>
      </w:r>
      <w:r w:rsidR="00510156" w:rsidRPr="00510156">
        <w:rPr>
          <w:rFonts w:eastAsiaTheme="minorHAnsi" w:cs="Times New Roman"/>
          <w:b/>
          <w:sz w:val="24"/>
          <w:szCs w:val="24"/>
          <w:lang w:eastAsia="en-US"/>
        </w:rPr>
        <w:t xml:space="preserve"> maksymalna ilość roboczogodzin przeznaczona na wykonanie danych modyfikacji</w:t>
      </w:r>
      <w:r w:rsidR="00510156">
        <w:rPr>
          <w:rFonts w:eastAsiaTheme="minorHAnsi" w:cs="Times New Roman"/>
          <w:b/>
          <w:sz w:val="24"/>
          <w:szCs w:val="24"/>
          <w:lang w:eastAsia="en-US"/>
        </w:rPr>
        <w:t xml:space="preserve"> w poszczególnych zadaniach opisanych w dziale XIX pkt 2, </w:t>
      </w:r>
      <w:proofErr w:type="spellStart"/>
      <w:r w:rsidR="00510156">
        <w:rPr>
          <w:rFonts w:eastAsiaTheme="minorHAnsi" w:cs="Times New Roman"/>
          <w:b/>
          <w:sz w:val="24"/>
          <w:szCs w:val="24"/>
          <w:lang w:eastAsia="en-US"/>
        </w:rPr>
        <w:t>ppkt</w:t>
      </w:r>
      <w:proofErr w:type="spellEnd"/>
      <w:r w:rsidR="00510156">
        <w:rPr>
          <w:rFonts w:eastAsiaTheme="minorHAnsi" w:cs="Times New Roman"/>
          <w:b/>
          <w:sz w:val="24"/>
          <w:szCs w:val="24"/>
          <w:lang w:eastAsia="en-US"/>
        </w:rPr>
        <w:t xml:space="preserve"> 2.3:</w:t>
      </w:r>
    </w:p>
    <w:tbl>
      <w:tblPr>
        <w:tblW w:w="3754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3544"/>
      </w:tblGrid>
      <w:tr w:rsidR="00510156" w:rsidRPr="006D2C15" w14:paraId="2AA3260B" w14:textId="77777777" w:rsidTr="00510156">
        <w:trPr>
          <w:trHeight w:hRule="exact" w:val="1137"/>
        </w:trPr>
        <w:tc>
          <w:tcPr>
            <w:tcW w:w="2396" w:type="pct"/>
            <w:shd w:val="clear" w:color="auto" w:fill="auto"/>
          </w:tcPr>
          <w:p w14:paraId="2A0DA55F" w14:textId="77777777" w:rsidR="00510156" w:rsidRPr="006D2C15" w:rsidRDefault="00510156" w:rsidP="004539E6">
            <w:pPr>
              <w:rPr>
                <w:rFonts w:ascii="Calibri" w:hAnsi="Calibri" w:cs="Calibri"/>
                <w:b/>
              </w:rPr>
            </w:pPr>
            <w:r w:rsidRPr="006D2C15">
              <w:rPr>
                <w:rFonts w:ascii="Calibri" w:hAnsi="Calibri" w:cs="Calibri"/>
                <w:b/>
              </w:rPr>
              <w:t>Rodzaj wykonywanej pracy</w:t>
            </w:r>
          </w:p>
        </w:tc>
        <w:tc>
          <w:tcPr>
            <w:tcW w:w="2604" w:type="pct"/>
            <w:shd w:val="clear" w:color="auto" w:fill="auto"/>
          </w:tcPr>
          <w:p w14:paraId="688E0001" w14:textId="77777777" w:rsidR="00510156" w:rsidRPr="006D2C15" w:rsidRDefault="00510156" w:rsidP="004539E6">
            <w:pPr>
              <w:rPr>
                <w:rFonts w:ascii="Calibri" w:hAnsi="Calibri" w:cs="Calibri"/>
                <w:b/>
              </w:rPr>
            </w:pPr>
            <w:bookmarkStart w:id="1" w:name="_Hlk151471002"/>
            <w:r w:rsidRPr="006D2C15">
              <w:rPr>
                <w:rFonts w:ascii="Calibri" w:hAnsi="Calibri" w:cs="Calibri"/>
                <w:b/>
              </w:rPr>
              <w:t>Przewidywana maksymalna ilość roboczogodzin przeznaczona na wykonanie danych modyfikacji</w:t>
            </w:r>
            <w:bookmarkEnd w:id="1"/>
          </w:p>
        </w:tc>
      </w:tr>
      <w:tr w:rsidR="00510156" w:rsidRPr="006D2C15" w14:paraId="1FEB1304" w14:textId="77777777" w:rsidTr="00510156">
        <w:trPr>
          <w:trHeight w:hRule="exact" w:val="340"/>
        </w:trPr>
        <w:tc>
          <w:tcPr>
            <w:tcW w:w="2396" w:type="pct"/>
            <w:shd w:val="clear" w:color="auto" w:fill="auto"/>
          </w:tcPr>
          <w:p w14:paraId="4FF73B41" w14:textId="77777777" w:rsidR="00510156" w:rsidRPr="006D2C15" w:rsidRDefault="00510156" w:rsidP="005E2BD9">
            <w:pPr>
              <w:pStyle w:val="Bezodstpw"/>
              <w:numPr>
                <w:ilvl w:val="0"/>
                <w:numId w:val="32"/>
              </w:numPr>
            </w:pPr>
            <w:r w:rsidRPr="006D2C15">
              <w:t>Zadanie 1</w:t>
            </w:r>
          </w:p>
        </w:tc>
        <w:tc>
          <w:tcPr>
            <w:tcW w:w="2604" w:type="pct"/>
            <w:shd w:val="clear" w:color="auto" w:fill="auto"/>
          </w:tcPr>
          <w:p w14:paraId="5AA8FC7C" w14:textId="77777777" w:rsidR="00510156" w:rsidRPr="006D2C15" w:rsidRDefault="00510156" w:rsidP="004539E6">
            <w:pPr>
              <w:ind w:left="59"/>
              <w:rPr>
                <w:rFonts w:ascii="Calibri" w:hAnsi="Calibri" w:cs="Calibri"/>
              </w:rPr>
            </w:pPr>
          </w:p>
        </w:tc>
      </w:tr>
      <w:tr w:rsidR="00510156" w:rsidRPr="006D2C15" w14:paraId="1CDB5B54" w14:textId="77777777" w:rsidTr="00510156">
        <w:trPr>
          <w:trHeight w:hRule="exact" w:val="293"/>
        </w:trPr>
        <w:tc>
          <w:tcPr>
            <w:tcW w:w="2396" w:type="pct"/>
            <w:shd w:val="clear" w:color="auto" w:fill="auto"/>
          </w:tcPr>
          <w:p w14:paraId="18453E7F" w14:textId="77777777" w:rsidR="00510156" w:rsidRPr="006D2C15" w:rsidRDefault="00510156" w:rsidP="005E2BD9">
            <w:pPr>
              <w:pStyle w:val="Bezodstpw"/>
              <w:numPr>
                <w:ilvl w:val="0"/>
                <w:numId w:val="32"/>
              </w:numPr>
            </w:pPr>
            <w:r w:rsidRPr="006D2C15">
              <w:t>Zadanie 2</w:t>
            </w:r>
          </w:p>
        </w:tc>
        <w:tc>
          <w:tcPr>
            <w:tcW w:w="2604" w:type="pct"/>
            <w:shd w:val="clear" w:color="auto" w:fill="auto"/>
          </w:tcPr>
          <w:p w14:paraId="337B50E6" w14:textId="77777777" w:rsidR="00510156" w:rsidRPr="006D2C15" w:rsidRDefault="00510156" w:rsidP="004539E6">
            <w:pPr>
              <w:ind w:left="59"/>
              <w:rPr>
                <w:rFonts w:ascii="Calibri" w:hAnsi="Calibri" w:cs="Calibri"/>
              </w:rPr>
            </w:pPr>
          </w:p>
        </w:tc>
      </w:tr>
      <w:tr w:rsidR="00510156" w:rsidRPr="006D2C15" w14:paraId="41A6AA26" w14:textId="77777777" w:rsidTr="00510156">
        <w:trPr>
          <w:trHeight w:hRule="exact" w:val="340"/>
        </w:trPr>
        <w:tc>
          <w:tcPr>
            <w:tcW w:w="2396" w:type="pct"/>
            <w:shd w:val="clear" w:color="auto" w:fill="auto"/>
          </w:tcPr>
          <w:p w14:paraId="264B5BD7" w14:textId="77777777" w:rsidR="00510156" w:rsidRPr="006D2C15" w:rsidRDefault="00510156" w:rsidP="005E2BD9">
            <w:pPr>
              <w:pStyle w:val="Bezodstpw"/>
              <w:numPr>
                <w:ilvl w:val="0"/>
                <w:numId w:val="32"/>
              </w:numPr>
            </w:pPr>
            <w:r w:rsidRPr="006D2C15">
              <w:lastRenderedPageBreak/>
              <w:t>Zadanie 3</w:t>
            </w:r>
          </w:p>
        </w:tc>
        <w:tc>
          <w:tcPr>
            <w:tcW w:w="2604" w:type="pct"/>
            <w:shd w:val="clear" w:color="auto" w:fill="auto"/>
          </w:tcPr>
          <w:p w14:paraId="340F1508" w14:textId="77777777" w:rsidR="00510156" w:rsidRPr="006D2C15" w:rsidRDefault="00510156" w:rsidP="004539E6">
            <w:pPr>
              <w:ind w:left="59"/>
              <w:rPr>
                <w:rFonts w:ascii="Calibri" w:hAnsi="Calibri" w:cs="Calibri"/>
              </w:rPr>
            </w:pPr>
          </w:p>
        </w:tc>
      </w:tr>
      <w:tr w:rsidR="00510156" w:rsidRPr="006D2C15" w14:paraId="6049CE99" w14:textId="77777777" w:rsidTr="00510156">
        <w:trPr>
          <w:trHeight w:hRule="exact" w:val="329"/>
        </w:trPr>
        <w:tc>
          <w:tcPr>
            <w:tcW w:w="2396" w:type="pct"/>
            <w:shd w:val="clear" w:color="auto" w:fill="auto"/>
          </w:tcPr>
          <w:p w14:paraId="31DA5044" w14:textId="77777777" w:rsidR="00510156" w:rsidRPr="006D2C15" w:rsidRDefault="00510156" w:rsidP="005E2BD9">
            <w:pPr>
              <w:pStyle w:val="Bezodstpw"/>
              <w:numPr>
                <w:ilvl w:val="0"/>
                <w:numId w:val="32"/>
              </w:numPr>
            </w:pPr>
            <w:r w:rsidRPr="006D2C15">
              <w:t>Zadanie 4</w:t>
            </w:r>
          </w:p>
        </w:tc>
        <w:tc>
          <w:tcPr>
            <w:tcW w:w="2604" w:type="pct"/>
            <w:shd w:val="clear" w:color="auto" w:fill="auto"/>
          </w:tcPr>
          <w:p w14:paraId="1F462017" w14:textId="77777777" w:rsidR="00510156" w:rsidRPr="006D2C15" w:rsidRDefault="00510156" w:rsidP="004539E6">
            <w:pPr>
              <w:ind w:left="59"/>
              <w:rPr>
                <w:rFonts w:ascii="Calibri" w:hAnsi="Calibri" w:cs="Calibri"/>
              </w:rPr>
            </w:pPr>
          </w:p>
        </w:tc>
      </w:tr>
      <w:tr w:rsidR="00510156" w:rsidRPr="006D2C15" w14:paraId="669C287B" w14:textId="77777777" w:rsidTr="005E2BD9">
        <w:trPr>
          <w:trHeight w:hRule="exact" w:val="1191"/>
        </w:trPr>
        <w:tc>
          <w:tcPr>
            <w:tcW w:w="2396" w:type="pct"/>
            <w:shd w:val="clear" w:color="auto" w:fill="auto"/>
          </w:tcPr>
          <w:p w14:paraId="0A879EEC" w14:textId="77777777" w:rsidR="00510156" w:rsidRPr="006D2C15" w:rsidRDefault="00510156" w:rsidP="005E2BD9">
            <w:pPr>
              <w:pStyle w:val="Bezodstpw"/>
              <w:numPr>
                <w:ilvl w:val="0"/>
                <w:numId w:val="32"/>
              </w:numPr>
              <w:rPr>
                <w:b/>
              </w:rPr>
            </w:pPr>
            <w:r w:rsidRPr="006D2C15">
              <w:rPr>
                <w:b/>
              </w:rPr>
              <w:t>RAZEM liczba roboczogodzin wszystkich modyfikacji (Suma 1-4)</w:t>
            </w:r>
          </w:p>
        </w:tc>
        <w:tc>
          <w:tcPr>
            <w:tcW w:w="2604" w:type="pct"/>
            <w:shd w:val="clear" w:color="auto" w:fill="auto"/>
          </w:tcPr>
          <w:p w14:paraId="0FE88753" w14:textId="77777777" w:rsidR="00510156" w:rsidRPr="006D2C15" w:rsidRDefault="00510156" w:rsidP="004539E6">
            <w:pPr>
              <w:ind w:left="59"/>
              <w:rPr>
                <w:rFonts w:ascii="Calibri" w:hAnsi="Calibri" w:cs="Calibri"/>
              </w:rPr>
            </w:pPr>
          </w:p>
        </w:tc>
      </w:tr>
    </w:tbl>
    <w:p w14:paraId="2C592849" w14:textId="3709A456" w:rsidR="003777C1" w:rsidRPr="003777C1" w:rsidRDefault="003777C1" w:rsidP="003777C1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14:paraId="43A885AE" w14:textId="77777777" w:rsidR="003777C1" w:rsidRPr="003777C1" w:rsidRDefault="003777C1" w:rsidP="003777C1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14:paraId="491133C3" w14:textId="1214D127" w:rsidR="00EB7DD6" w:rsidRPr="00EB7DD6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EB7DD6">
        <w:rPr>
          <w:rFonts w:eastAsia="Times New Roman" w:cs="Times New Roman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33FBA777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58546216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3843C860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1B6AD14F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6BEC93A5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6DE919E0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229286CF" w14:textId="77777777" w:rsidR="00EB7DD6" w:rsidRPr="008A6A4F" w:rsidRDefault="00EB7DD6" w:rsidP="00EB7DD6">
      <w:pPr>
        <w:pStyle w:val="Akapitzlist"/>
        <w:rPr>
          <w:rFonts w:eastAsia="Times New Roman" w:cs="Times New Roman"/>
          <w:b/>
          <w:sz w:val="24"/>
          <w:szCs w:val="24"/>
        </w:rPr>
      </w:pPr>
    </w:p>
    <w:p w14:paraId="6A4A8458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b/>
          <w:sz w:val="24"/>
          <w:szCs w:val="24"/>
        </w:rPr>
        <w:t>Oświadczamy, że uważamy się za związanych niniejszą ofertą na czas wskazany w Specyfikacji Warunków Zamówienia.</w:t>
      </w:r>
    </w:p>
    <w:p w14:paraId="47C4194E" w14:textId="77777777" w:rsidR="00EB7DD6" w:rsidRPr="008A6A4F" w:rsidRDefault="00EB7DD6" w:rsidP="00EB7DD6">
      <w:pPr>
        <w:pStyle w:val="Akapitzlist"/>
        <w:rPr>
          <w:rFonts w:cs="Times New Roman"/>
          <w:sz w:val="24"/>
          <w:szCs w:val="24"/>
        </w:rPr>
      </w:pPr>
    </w:p>
    <w:p w14:paraId="490BB069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07B7546" w14:textId="77777777" w:rsidR="00EB7DD6" w:rsidRPr="008A6A4F" w:rsidRDefault="00EB7DD6" w:rsidP="00EB7DD6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7B4EE30E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Pr="008A6A4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  <w:r w:rsidRPr="008A6A4F">
        <w:rPr>
          <w:rFonts w:eastAsiaTheme="minorHAnsi" w:cs="Times New Roman"/>
          <w:sz w:val="24"/>
          <w:szCs w:val="24"/>
          <w:lang w:eastAsia="en-US"/>
        </w:rPr>
        <w:t>:</w:t>
      </w:r>
    </w:p>
    <w:p w14:paraId="1C698E1E" w14:textId="77777777" w:rsidR="00EB7DD6" w:rsidRPr="008A6A4F" w:rsidRDefault="00EB7DD6" w:rsidP="00EB7DD6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187DDC75" w14:textId="77777777" w:rsidR="00EB7DD6" w:rsidRPr="008A6A4F" w:rsidRDefault="00EB7DD6" w:rsidP="00EB7DD6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2F7F39E4" w14:textId="77777777" w:rsidR="00EB7DD6" w:rsidRPr="008A6A4F" w:rsidRDefault="00EB7DD6" w:rsidP="00EB7DD6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3EDC9AF2" w14:textId="77777777" w:rsidR="00EB7DD6" w:rsidRPr="008A6A4F" w:rsidRDefault="00EB7DD6" w:rsidP="00EB7DD6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>nie dotyczy</w:t>
      </w:r>
    </w:p>
    <w:p w14:paraId="30311BD1" w14:textId="77777777" w:rsidR="00EB7DD6" w:rsidRPr="008A6A4F" w:rsidRDefault="00EB7DD6" w:rsidP="00EB7DD6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6704FBF6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454300CE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3682C304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cs="TimesNewRomanPSMT"/>
          <w:sz w:val="20"/>
          <w:szCs w:val="20"/>
        </w:rPr>
        <w:lastRenderedPageBreak/>
        <w:t>W kategorii MŚP, przedsiębiorstwo mikro jest zdefiniowane jako przedsiębiorstwo zatrudniające mniej niż 10 osób, i którego obroty roczne i/lub roczna suma bilansowa nie przekracza 2 mln EUR.</w:t>
      </w:r>
    </w:p>
    <w:p w14:paraId="518044AC" w14:textId="77777777" w:rsidR="00EB7DD6" w:rsidRPr="008A6A4F" w:rsidRDefault="00EB7DD6" w:rsidP="00EB7DD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0D75A9E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Oświadczam, że wypełniłem obowiązki informacyjne przewidziane w art. 13 lub art. 14 RODO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2"/>
      </w:r>
      <w:r w:rsidRPr="008A6A4F">
        <w:rPr>
          <w:rFonts w:cs="Times New Roman"/>
          <w:sz w:val="24"/>
          <w:szCs w:val="24"/>
        </w:rPr>
        <w:t xml:space="preserve"> wobec osób fizycznych, od których dane osobowe bezpośrednio lub pośrednio pozyskałem w celu ubiegania się o udzielenie niniejszego zamówienia publicznego 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3"/>
      </w:r>
      <w:r w:rsidRPr="008A6A4F">
        <w:rPr>
          <w:rFonts w:cs="Times New Roman"/>
          <w:sz w:val="24"/>
          <w:szCs w:val="24"/>
        </w:rPr>
        <w:t>.</w:t>
      </w:r>
    </w:p>
    <w:p w14:paraId="20BC3AF7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Akceptujemy postanowienia zawarte w projekcie umowy i nie wnosimy do niego zastrzeżeń.</w:t>
      </w:r>
    </w:p>
    <w:p w14:paraId="702EC7DB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4DB60A41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Pr="008A6A4F">
        <w:rPr>
          <w:rStyle w:val="Odwoanieprzypisudolnego"/>
          <w:sz w:val="24"/>
          <w:szCs w:val="24"/>
        </w:rPr>
        <w:footnoteReference w:id="4"/>
      </w:r>
    </w:p>
    <w:p w14:paraId="2B99EDFD" w14:textId="454CEC90" w:rsidR="00EB7DD6" w:rsidRPr="00EB7DD6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5511027C" w14:textId="6D506CC9" w:rsidR="003777C1" w:rsidRDefault="0051015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510156">
        <w:rPr>
          <w:rFonts w:cstheme="minorHAnsi"/>
          <w:b/>
          <w:bCs/>
          <w:iCs/>
          <w:sz w:val="24"/>
          <w:szCs w:val="24"/>
        </w:rPr>
        <w:t>WYKAZ  do kryterium oceny ofert – doświadczenie personelu załącznik nr 12</w:t>
      </w:r>
      <w:r w:rsidR="003777C1">
        <w:rPr>
          <w:rFonts w:cstheme="minorHAnsi"/>
          <w:bCs/>
          <w:iCs/>
          <w:sz w:val="24"/>
          <w:szCs w:val="24"/>
        </w:rPr>
        <w:t xml:space="preserve"> do SWZ</w:t>
      </w:r>
    </w:p>
    <w:p w14:paraId="4B4BC153" w14:textId="425F1763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o niepodleganiu wykluczeniu oraz spełnianiu warunków udziału, aktualne na dzień składania ofert, stanowiące wstępne potwierdzenie spełniania warunków udziału w postępowaniu oraz brak podstaw wykluczenia (Załącznik nr 1 do SWZ);</w:t>
      </w:r>
    </w:p>
    <w:p w14:paraId="344472C2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0F33BA4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4E43E123" w14:textId="05C569A8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zobowiązania do oddania do dyspozycji niezbędnych zasobów na okres korzystania z nich przy wykonywaniu zamówienia – jeżeli dotyczy (załącznik nr </w:t>
      </w:r>
      <w:r w:rsidR="00510156">
        <w:rPr>
          <w:rFonts w:cstheme="minorHAnsi"/>
          <w:bCs/>
          <w:iCs/>
          <w:sz w:val="24"/>
          <w:szCs w:val="24"/>
        </w:rPr>
        <w:t>9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1D20DE66" w14:textId="77777777" w:rsidR="00EB7DD6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1100AB00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Inne: 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61ACDE76" w14:textId="77777777" w:rsidR="00EB7DD6" w:rsidRPr="008A6A4F" w:rsidRDefault="00EB7DD6" w:rsidP="00EB7DD6">
      <w:pPr>
        <w:pStyle w:val="Akapitzlist"/>
        <w:tabs>
          <w:tab w:val="left" w:pos="993"/>
        </w:tabs>
        <w:suppressAutoHyphens/>
        <w:spacing w:after="0" w:line="23" w:lineRule="atLeast"/>
        <w:ind w:left="85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3FDF4F4D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4F20F2B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53CC86E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07E1D558" w14:textId="77777777" w:rsidR="00EB7DD6" w:rsidRPr="008A6A4F" w:rsidRDefault="00EB7DD6" w:rsidP="00EB7DD6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7DC238FA" w14:textId="77777777" w:rsidR="00EB7DD6" w:rsidRPr="008A6A4F" w:rsidRDefault="00EB7DD6" w:rsidP="00EB7DD6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lastRenderedPageBreak/>
        <w:t>podpis zaufany lub podpis osobisty.</w:t>
      </w:r>
    </w:p>
    <w:p w14:paraId="1F10CEE0" w14:textId="77777777" w:rsidR="00EB7DD6" w:rsidRPr="008A6A4F" w:rsidRDefault="00EB7DD6" w:rsidP="00EB7DD6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  <w:t>osoby/ osób/upoważnionej/</w:t>
      </w:r>
      <w:proofErr w:type="spellStart"/>
      <w:r w:rsidRPr="008A6A4F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2" w:name="_Hlk41299788"/>
      <w:bookmarkEnd w:id="2"/>
      <w:proofErr w:type="spellEnd"/>
    </w:p>
    <w:p w14:paraId="62DD2B2F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9CE92AC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64DDC033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2A235E10" w14:textId="77777777" w:rsidR="00EB7DD6" w:rsidRPr="008A6A4F" w:rsidRDefault="00EB7DD6" w:rsidP="00EB7DD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FE73FF0" w14:textId="77777777" w:rsidR="008A4A51" w:rsidRPr="002C65A1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2C65A1" w:rsidSect="00771BA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F427C2" w:rsidRPr="00F427C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29DC571E" w14:textId="77777777" w:rsidR="00EB7DD6" w:rsidRDefault="00EB7DD6" w:rsidP="00EB7DD6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2">
    <w:p w14:paraId="0506E26F" w14:textId="77777777" w:rsidR="00EB7DD6" w:rsidRPr="0048387D" w:rsidRDefault="00EB7DD6" w:rsidP="00EB7DD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296934" w14:textId="77777777" w:rsidR="00EB7DD6" w:rsidRPr="0048387D" w:rsidRDefault="00EB7DD6" w:rsidP="00EB7DD6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73B5E886" w14:textId="77777777" w:rsidR="00EB7DD6" w:rsidRDefault="00EB7DD6" w:rsidP="00EB7DD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A6479B" w14:textId="77777777" w:rsidR="00EB7DD6" w:rsidRDefault="00EB7DD6" w:rsidP="00EB7DD6">
      <w:pPr>
        <w:pStyle w:val="Tekstprzypisudolnego"/>
      </w:pPr>
    </w:p>
  </w:footnote>
  <w:footnote w:id="4">
    <w:p w14:paraId="1A15C094" w14:textId="77777777" w:rsidR="00EB7DD6" w:rsidRPr="00D72FD6" w:rsidRDefault="00EB7DD6" w:rsidP="00EB7DD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Pr="00B53CD2">
        <w:rPr>
          <w:rFonts w:cs="Times New Roman"/>
          <w:sz w:val="18"/>
          <w:szCs w:val="18"/>
          <w:u w:val="single"/>
        </w:rPr>
        <w:t>wykazał</w:t>
      </w:r>
      <w:r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rFonts w:cs="Times New Roman"/>
          <w:sz w:val="18"/>
          <w:szCs w:val="18"/>
        </w:rPr>
        <w:t>Pzp</w:t>
      </w:r>
      <w:proofErr w:type="spellEnd"/>
      <w:r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70960"/>
    <w:multiLevelType w:val="hybridMultilevel"/>
    <w:tmpl w:val="B094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7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F3D5E"/>
    <w:multiLevelType w:val="hybridMultilevel"/>
    <w:tmpl w:val="ED102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7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5D1946"/>
    <w:multiLevelType w:val="hybridMultilevel"/>
    <w:tmpl w:val="F2D8C984"/>
    <w:lvl w:ilvl="0" w:tplc="86A2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87D0C"/>
    <w:multiLevelType w:val="multilevel"/>
    <w:tmpl w:val="2CA0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31340448">
    <w:abstractNumId w:val="0"/>
  </w:num>
  <w:num w:numId="2" w16cid:durableId="145733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67685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6646102">
    <w:abstractNumId w:val="21"/>
  </w:num>
  <w:num w:numId="5" w16cid:durableId="1459446027">
    <w:abstractNumId w:val="7"/>
  </w:num>
  <w:num w:numId="6" w16cid:durableId="1067335547">
    <w:abstractNumId w:val="28"/>
  </w:num>
  <w:num w:numId="7" w16cid:durableId="899091994">
    <w:abstractNumId w:val="8"/>
  </w:num>
  <w:num w:numId="8" w16cid:durableId="1929345193">
    <w:abstractNumId w:val="19"/>
  </w:num>
  <w:num w:numId="9" w16cid:durableId="1552421565">
    <w:abstractNumId w:val="5"/>
  </w:num>
  <w:num w:numId="10" w16cid:durableId="1014456497">
    <w:abstractNumId w:val="2"/>
  </w:num>
  <w:num w:numId="11" w16cid:durableId="1102531804">
    <w:abstractNumId w:val="15"/>
  </w:num>
  <w:num w:numId="12" w16cid:durableId="1626959524">
    <w:abstractNumId w:val="9"/>
  </w:num>
  <w:num w:numId="13" w16cid:durableId="1071191665">
    <w:abstractNumId w:val="26"/>
  </w:num>
  <w:num w:numId="14" w16cid:durableId="880827332">
    <w:abstractNumId w:val="17"/>
  </w:num>
  <w:num w:numId="15" w16cid:durableId="1225682130">
    <w:abstractNumId w:val="20"/>
  </w:num>
  <w:num w:numId="16" w16cid:durableId="524289728">
    <w:abstractNumId w:val="22"/>
  </w:num>
  <w:num w:numId="17" w16cid:durableId="253786949">
    <w:abstractNumId w:val="23"/>
  </w:num>
  <w:num w:numId="18" w16cid:durableId="1216427703">
    <w:abstractNumId w:val="24"/>
  </w:num>
  <w:num w:numId="19" w16cid:durableId="1503426350">
    <w:abstractNumId w:val="3"/>
  </w:num>
  <w:num w:numId="20" w16cid:durableId="357630505">
    <w:abstractNumId w:val="10"/>
  </w:num>
  <w:num w:numId="21" w16cid:durableId="21052368">
    <w:abstractNumId w:val="13"/>
  </w:num>
  <w:num w:numId="22" w16cid:durableId="1852067268">
    <w:abstractNumId w:val="11"/>
  </w:num>
  <w:num w:numId="23" w16cid:durableId="363554968">
    <w:abstractNumId w:val="16"/>
  </w:num>
  <w:num w:numId="24" w16cid:durableId="541138303">
    <w:abstractNumId w:val="6"/>
  </w:num>
  <w:num w:numId="25" w16cid:durableId="1894005035">
    <w:abstractNumId w:val="29"/>
  </w:num>
  <w:num w:numId="26" w16cid:durableId="772018257">
    <w:abstractNumId w:val="25"/>
  </w:num>
  <w:num w:numId="27" w16cid:durableId="555044649">
    <w:abstractNumId w:val="1"/>
  </w:num>
  <w:num w:numId="28" w16cid:durableId="558977775">
    <w:abstractNumId w:val="18"/>
  </w:num>
  <w:num w:numId="29" w16cid:durableId="451246210">
    <w:abstractNumId w:val="12"/>
  </w:num>
  <w:num w:numId="30" w16cid:durableId="1627201199">
    <w:abstractNumId w:val="27"/>
  </w:num>
  <w:num w:numId="31" w16cid:durableId="1480881500">
    <w:abstractNumId w:val="14"/>
  </w:num>
  <w:num w:numId="32" w16cid:durableId="149410276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B4CF1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B0ED7"/>
    <w:rsid w:val="001B31C9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5D73"/>
    <w:rsid w:val="00307A80"/>
    <w:rsid w:val="00311DFF"/>
    <w:rsid w:val="00314A1A"/>
    <w:rsid w:val="00322BF1"/>
    <w:rsid w:val="00324EC4"/>
    <w:rsid w:val="003260A9"/>
    <w:rsid w:val="0033045C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7C1"/>
    <w:rsid w:val="00377A1A"/>
    <w:rsid w:val="003812D3"/>
    <w:rsid w:val="003936EB"/>
    <w:rsid w:val="003A200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173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0156"/>
    <w:rsid w:val="005132B0"/>
    <w:rsid w:val="00520B18"/>
    <w:rsid w:val="0052287D"/>
    <w:rsid w:val="0054264E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1722"/>
    <w:rsid w:val="005E2BD9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061D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426D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B7DD6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Akapit normalny Znak,Podsis rysunku Znak,Akapit z listą BS Znak,Lista XXX Znak,CW_Lista Znak"/>
    <w:link w:val="Akapitzlist"/>
    <w:uiPriority w:val="99"/>
    <w:qFormat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77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2164-2072-43AD-BFEC-FC2E7D7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Dorota Jarzęczka</cp:lastModifiedBy>
  <cp:revision>10</cp:revision>
  <cp:lastPrinted>2022-02-28T06:30:00Z</cp:lastPrinted>
  <dcterms:created xsi:type="dcterms:W3CDTF">2023-03-09T13:05:00Z</dcterms:created>
  <dcterms:modified xsi:type="dcterms:W3CDTF">2023-11-22T07:52:00Z</dcterms:modified>
</cp:coreProperties>
</file>