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2899" w14:textId="1134105A" w:rsidR="00C32CA6" w:rsidRDefault="00C32CA6" w:rsidP="00C32CA6">
      <w:pPr>
        <w:pStyle w:val="Zwykytekst1"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bookmarkStart w:id="0" w:name="_Hlk24614258"/>
      <w:r>
        <w:rPr>
          <w:rFonts w:ascii="Arial" w:eastAsia="Calibri" w:hAnsi="Arial"/>
          <w:b/>
          <w:sz w:val="28"/>
        </w:rPr>
        <w:t xml:space="preserve">               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3 </w:t>
      </w:r>
      <w:r w:rsidRPr="00734605">
        <w:rPr>
          <w:rFonts w:ascii="Times New Roman" w:hAnsi="Times New Roman"/>
          <w:b/>
          <w:sz w:val="24"/>
          <w:szCs w:val="24"/>
        </w:rPr>
        <w:t>do SIWZ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F2F68C8" w14:textId="77777777" w:rsidR="00C32CA6" w:rsidRPr="00734605" w:rsidRDefault="00C32CA6" w:rsidP="00C32CA6">
      <w:pPr>
        <w:pStyle w:val="Zwykytekst1"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</w:p>
    <w:p w14:paraId="59D5A135" w14:textId="77777777" w:rsidR="00C32CA6" w:rsidRDefault="00C32CA6" w:rsidP="00C3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3F03903" w14:textId="52EFEFF6" w:rsidR="00C32CA6" w:rsidRPr="00C32CA6" w:rsidRDefault="00C32CA6" w:rsidP="00C3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UMOWA PN/............./2020</w:t>
      </w:r>
    </w:p>
    <w:p w14:paraId="32C68AE4" w14:textId="4BDD9359" w:rsidR="00C374E1" w:rsidRPr="00170FEA" w:rsidRDefault="00C374E1" w:rsidP="003E7BC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 projekt- dostawa</w:t>
      </w:r>
      <w:r w:rsidR="003E7BCD"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dot. </w:t>
      </w:r>
      <w:r w:rsidR="003F742E"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pakietu 1-1</w:t>
      </w:r>
      <w:r w:rsidR="002A2D8C"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98</w:t>
      </w:r>
      <w:r w:rsidR="000137AF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  <w:r w:rsidR="000137AF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oraz 214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 w:rsidR="000137AF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61C134BE" w14:textId="77777777" w:rsidR="00F404B5" w:rsidRDefault="00F404B5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Times New Roman"/>
          <w:b/>
          <w:noProof w:val="0"/>
          <w:sz w:val="24"/>
          <w:szCs w:val="24"/>
        </w:rPr>
      </w:pPr>
    </w:p>
    <w:p w14:paraId="5AF69E0E" w14:textId="3E83CFA1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zawarta w dniu   …………..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ul. Ogińskiego  6, 58-506 Jelenia Góra, NIP 611-12-13-469, REGON 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77F01D99" w:rsidR="00C374E1" w:rsidRPr="00C374E1" w:rsidRDefault="003E7BCD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......................................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...................................</w:t>
      </w:r>
    </w:p>
    <w:p w14:paraId="25F41ACE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5CFA312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……………………………………., ul. ……………………. , …………………………..….. , </w:t>
      </w:r>
    </w:p>
    <w:p w14:paraId="053C40D2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NIP……………., REGON………………., zarejestrowanym w………………….. dla ………………………….., IX Wydział Gospodarczy Krajowego Rejestru Sądowego pod numerem …………………………..</w:t>
      </w:r>
    </w:p>
    <w:p w14:paraId="738F6CBC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before="280"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77777777" w:rsidR="00C374E1" w:rsidRP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Zgodnie z ofertą z dnia ..........................w przetargu nieograniczonym, Wykonawca zapewni dostawę ……................. dla potrzeb Wojewódzkiego Centrum Szpitalnego Kotliny Jeleniogórskiej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>w Jeleniej Górze, wyszczególnionych w specyfikacji dostawy, stanowiącym integralną część umowy załącznik nr 1.</w:t>
      </w:r>
    </w:p>
    <w:p w14:paraId="091B565F" w14:textId="2FBC8C45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zobowiązuje się dostarczyć zgodnie z załącznikiem nr 1 towary odpowiadające wymogom stawianym w Specyfikacji.</w:t>
      </w:r>
    </w:p>
    <w:p w14:paraId="52319557" w14:textId="77777777" w:rsidR="000C6A1B" w:rsidRDefault="000C6A1B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BD2A7D2" w14:textId="77777777" w:rsidR="000C6A1B" w:rsidRDefault="000C6A1B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F2E1009" w14:textId="77777777" w:rsidR="000C6A1B" w:rsidRDefault="000C6A1B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8CD224C" w14:textId="7B7CD616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2.</w:t>
      </w:r>
    </w:p>
    <w:p w14:paraId="70A9A8C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77777777" w:rsidR="00C374E1" w:rsidRPr="00C374E1" w:rsidRDefault="00C374E1" w:rsidP="00C374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Łączna wartość przedmiotu umowy określonego w § 1 wynosi netto: .............................zł (słownie:..........................................................................................), brutto:  .............................zł (słownie: ..........................................................................................)</w:t>
      </w:r>
    </w:p>
    <w:p w14:paraId="3F28A9BA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6041B57" w14:textId="77777777" w:rsidR="00C374E1" w:rsidRPr="00C374E1" w:rsidRDefault="00C374E1" w:rsidP="00C374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loco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magazyn apteki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wynikającej z prawa celnego i podatkowego, inne koszty i opłaty).</w:t>
      </w:r>
    </w:p>
    <w:p w14:paraId="3D93FCCC" w14:textId="77777777" w:rsidR="00C374E1" w:rsidRPr="00C374E1" w:rsidRDefault="00C374E1" w:rsidP="00C374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Strony ustalają, że ceny jednostkowe wyszczególnione w załączniku nr 1 do niniejszej umowy, obowiązują przez okres cały okres obowiązywania umowy, z zastrzeżeniem zapisów poniższych.</w:t>
      </w:r>
    </w:p>
    <w:p w14:paraId="0BCAE34C" w14:textId="77777777" w:rsidR="00C374E1" w:rsidRPr="00C374E1" w:rsidRDefault="00C374E1" w:rsidP="00C374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umowy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77777777" w:rsidR="00C374E1" w:rsidRPr="00C374E1" w:rsidRDefault="00C374E1" w:rsidP="00C374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trakcie obowiązywania umowy strony dopuszczają zmiany cen w przypadku:</w:t>
      </w:r>
    </w:p>
    <w:p w14:paraId="4A3334F4" w14:textId="77777777" w:rsidR="00C374E1" w:rsidRPr="00C374E1" w:rsidRDefault="00C374E1" w:rsidP="00C374E1">
      <w:pPr>
        <w:numPr>
          <w:ilvl w:val="1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29835AC5" w14:textId="77777777" w:rsidR="00C374E1" w:rsidRPr="00C374E1" w:rsidRDefault="00C374E1" w:rsidP="00C374E1">
      <w:pPr>
        <w:numPr>
          <w:ilvl w:val="1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kursu euro lub dolara jeżeli kurs będzie odbiegał o 15% od kursu średniego ogłoszonego przez NBP z dnia zawarcia umowy ( kurs euro/dolara z dnia zawarcia w wysokości…………………………………………………).</w:t>
      </w:r>
    </w:p>
    <w:p w14:paraId="2F3E0126" w14:textId="77777777" w:rsidR="00C374E1" w:rsidRPr="00C374E1" w:rsidRDefault="00C374E1" w:rsidP="00C374E1">
      <w:pPr>
        <w:tabs>
          <w:tab w:val="left" w:pos="-142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c)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jeżeli w czasie obowiązywania umowy średnia cena rynkowa towaru ulegnie obniżeniu co najmniej o 15%  w stosunku do ceny bieżącej.</w:t>
      </w:r>
    </w:p>
    <w:p w14:paraId="2D04D6A2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Do zmiany opisanej w ust. 5 stosuje się odpowiednio zasady określone w ust. 9.  </w:t>
      </w:r>
    </w:p>
    <w:p w14:paraId="0C9BBB97" w14:textId="77777777" w:rsidR="00C374E1" w:rsidRPr="00C374E1" w:rsidRDefault="00C374E1" w:rsidP="00C374E1">
      <w:p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7.a)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refundacji leków, środków spożywczych specjalnego przeznaczenia żywieniowego oraz wyrobów medycznych (Dz.U. Nr 122, poz. 696 z późn. zm.) zmiana ceny nastąpi w przypadku: </w:t>
      </w:r>
    </w:p>
    <w:p w14:paraId="4D7859E2" w14:textId="77777777" w:rsidR="00C374E1" w:rsidRPr="00C374E1" w:rsidRDefault="00C374E1" w:rsidP="00C374E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1D1D1EA0" w14:textId="77777777" w:rsidR="00C374E1" w:rsidRPr="00C374E1" w:rsidRDefault="00C374E1" w:rsidP="00C374E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zmiany decyzji refundacyjnej w zakresie ceny towaru objętego umową lub zmiany decyzji refundacyjnej w zakresie ceny towaru stanowiącego podstawę limitu, z inną ceną,</w:t>
      </w:r>
    </w:p>
    <w:p w14:paraId="012CACB5" w14:textId="77777777" w:rsidR="00C374E1" w:rsidRPr="00C374E1" w:rsidRDefault="00C374E1" w:rsidP="00C374E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C374E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7.b</w:t>
      </w:r>
      <w:r w:rsidRPr="00C374E1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)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pozostałym zakresie zakup towarów objętych refundacją, o której mowa w ustawie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>z dnia 12 maja 2011 r. o refundacji leków, środków spożywczych specjalnego przeznaczenia żywieniowego oraz wyrobów medycznych (Dz.U. z 2011 r. Nr 122, poz. 696 z późn. zm.) odbywa się na zasadach określonych w art. 8 i 9 ustawy. Wykonawca w chwili dostawy ustala cenę na podstawie obowiązującego wykazu, o którym mowa w art. 37 ustawy.</w:t>
      </w:r>
    </w:p>
    <w:p w14:paraId="79BBBE69" w14:textId="77777777" w:rsidR="00C374E1" w:rsidRPr="00C374E1" w:rsidRDefault="00C374E1" w:rsidP="00C374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przypadku zmian, w trakcie realizacji umowy stawek podatku od towarów i usług, związanych z przedmiotem zamówienia, zmian wysokości minimalnego wynagrodzenia za pracę określonego w na podstawie ustawy z dnia 10 października 2012r. o minimalnym wynagrodzeniu za pracę, oraz zmian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umowie, ulegnie odpowiednim zmianom.  </w:t>
      </w:r>
    </w:p>
    <w:p w14:paraId="3284AD3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6F6068D" w14:textId="77777777" w:rsidR="00C374E1" w:rsidRPr="00C374E1" w:rsidRDefault="00C374E1" w:rsidP="00C374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umowy.</w:t>
      </w:r>
    </w:p>
    <w:p w14:paraId="322BA00D" w14:textId="77777777" w:rsidR="00C374E1" w:rsidRPr="00C374E1" w:rsidRDefault="00C374E1" w:rsidP="00C374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umową. </w:t>
      </w:r>
    </w:p>
    <w:p w14:paraId="18766128" w14:textId="77777777" w:rsidR="00C374E1" w:rsidRPr="00C374E1" w:rsidRDefault="00C374E1" w:rsidP="00C374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Strony dopuszczają zmianę cen jednostkowych produktów objętych umową w przypadku zmiany wielkości opakowania wprowadzonej przez producenta z zachowaniem zasady proporcjonalności w stosunku do ceny objętej umową.</w:t>
      </w:r>
    </w:p>
    <w:p w14:paraId="301DD98C" w14:textId="77777777" w:rsidR="00C374E1" w:rsidRPr="00C374E1" w:rsidRDefault="00C374E1" w:rsidP="00C374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przypadku, kiedy w powszechnej ofercie Wykonawcy ceny wyrobów medycznych ustalane będą poniżej cen z niniejszej umowy (np. ceny promocyjne, rabaty na wybrane produkty) Wykonawca dla danego asortymentu zobowiązany jest ustalić cenę niższą przez okres obowiązywania u niego cen niższych, niż wynikające z niniejszej umowy. Zmiany takie nie wymagają formy aneksu i obowiązują przez okres wskazany w ofercie promocyjnej. Zmiana ceny wyrobów medycznych nie jest wymagana, jeśli oferowana cena jest niższa od urzędowej.</w:t>
      </w:r>
    </w:p>
    <w:p w14:paraId="3226B9DE" w14:textId="03EFD1E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13. Cena jednostkowa brutto nie może być wyższa niż limit finansowania określony </w:t>
      </w:r>
      <w:r w:rsidR="00170F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„Wykazie leków refundowanych, środków spożywczych specjalnego przeznaczenia żywieniowego oraz wyrobów medycznych” (tzw. Listy Refundacyjnej).</w:t>
      </w:r>
    </w:p>
    <w:p w14:paraId="4DF53AC0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14. W przypadku obniżenia limitu finansowania na Liście Refundacyjnej Wykonawca zobowiązany jest do obniżenia ceny jednostkowej brutto do ceny z Listy Refundacyjnej.</w:t>
      </w:r>
    </w:p>
    <w:p w14:paraId="2ED6D86A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15. W przypadku dodania leku do Listy refundacyjnej Wykonawca  zobowiązany jest do obniżenia ceny jednostkowej brutto do ceny z Listy refundacyjnej.</w:t>
      </w:r>
    </w:p>
    <w:p w14:paraId="450FE6B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16. W przypadku wzrostu limitu finansowania na Liście Refundacyjnej Zamawiający dopuszcza możliwość podniesienia ceny brutto do limitu finansowania z Listy Refundacyjnej.</w:t>
      </w:r>
    </w:p>
    <w:p w14:paraId="6FC4B8A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17. Zaoferowane leki muszą być umieszczone na Liście refundacyjnej, a podane kody EAN muszą być zgodne z kodami z tej ustawy, chyba, że na Liście refundacyjnej nie jest umieszczony ani jeden lek zawierający wymaganą w SIWZ substancję czynną lub substancja jest sprowadzana w trybie importu docelowego.</w:t>
      </w:r>
    </w:p>
    <w:p w14:paraId="60127B12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18. W przypadku, gdy dany lek zostanie usunięty z listy refundacyjnej Wykonawca musi dostarczyć zamiennik znajdujący się na liście refundacyjnej w cenie nie wyższej niż limit finansowania ustalony dla tego zamiennika</w:t>
      </w:r>
    </w:p>
    <w:p w14:paraId="18F451BB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19. W przypadku, gdy nastąpi przejściowy brak leku z Listy refundacyjnej Wykonawca jest zobowiązany do dostarczenia zamiennika, który znajduje się na liście refundacyjnej   w cenie nie wyższej niż limit finansowania ustalony dla tego zamiennika.</w:t>
      </w:r>
    </w:p>
    <w:p w14:paraId="6FF0229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A6BC269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77777777" w:rsidR="006D487C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umowy, na podstawie składanych przez Zamawiającego zamówień ilościowo- asortymentowych, </w:t>
      </w:r>
      <w:r w:rsidR="003E7BC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</w:t>
      </w:r>
    </w:p>
    <w:p w14:paraId="1039E92F" w14:textId="66595D5C" w:rsidR="00C374E1" w:rsidRDefault="006D487C" w:rsidP="006D487C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a)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...............</w:t>
      </w:r>
      <w:r w:rsidR="003E7BC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E7BCD" w:rsidRPr="003E7BCD"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  <w:t xml:space="preserve">dni roboczych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chwili otrzymania zamówienia przesłanego faksem lub mailem wedle wyboru Zamawiającego</w:t>
      </w:r>
      <w:r w:rsidR="00C374E1" w:rsidRPr="006D487C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  </w:t>
      </w:r>
      <w:r w:rsidR="00C374E1"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przypadku zamówienia w trybie pilnym „cito” dostawa będzie dokonana w </w:t>
      </w:r>
      <w:r w:rsidR="00C374E1" w:rsidRPr="003E7BCD">
        <w:rPr>
          <w:rFonts w:ascii="Times New Roman" w:eastAsia="Calibri" w:hAnsi="Times New Roman" w:cs="Times New Roman"/>
          <w:iCs/>
          <w:noProof w:val="0"/>
          <w:color w:val="FF0000"/>
          <w:sz w:val="24"/>
          <w:szCs w:val="24"/>
        </w:rPr>
        <w:t>ciągu</w:t>
      </w:r>
      <w:r w:rsidR="003E7BCD" w:rsidRPr="003E7BCD">
        <w:rPr>
          <w:rFonts w:ascii="Times New Roman" w:eastAsia="Calibri" w:hAnsi="Times New Roman" w:cs="Times New Roman"/>
          <w:iCs/>
          <w:noProof w:val="0"/>
          <w:color w:val="FF0000"/>
          <w:sz w:val="24"/>
          <w:szCs w:val="24"/>
        </w:rPr>
        <w:t xml:space="preserve"> 1 dnia roboczego </w:t>
      </w:r>
      <w:r w:rsidR="00C374E1" w:rsidRPr="003E7BCD">
        <w:rPr>
          <w:rFonts w:ascii="Times New Roman" w:eastAsia="Calibri" w:hAnsi="Times New Roman" w:cs="Times New Roman"/>
          <w:iCs/>
          <w:noProof w:val="0"/>
          <w:color w:val="FF0000"/>
          <w:sz w:val="24"/>
          <w:szCs w:val="24"/>
        </w:rPr>
        <w:t xml:space="preserve"> </w:t>
      </w:r>
      <w:r w:rsidR="00C374E1"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od chwili złożenia zamówienia.</w:t>
      </w:r>
    </w:p>
    <w:p w14:paraId="3221DBE9" w14:textId="1120F720" w:rsidR="006D487C" w:rsidRPr="00C374E1" w:rsidRDefault="006D487C" w:rsidP="006D487C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</w:t>
      </w:r>
      <w:r w:rsidRPr="006D487C">
        <w:rPr>
          <w:rFonts w:ascii="Times New Roman" w:eastAsia="Calibri" w:hAnsi="Times New Roman" w:cs="Times New Roman"/>
          <w:iCs/>
          <w:noProof w:val="0"/>
          <w:color w:val="FF0000"/>
          <w:sz w:val="24"/>
          <w:szCs w:val="24"/>
        </w:rPr>
        <w:t>..............tygodni</w:t>
      </w:r>
      <w:r w:rsidRPr="006D487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od chwili otrzymania zamówienia przesłanego faksem lub mailem wedle wyboru Zamawiającego. Jeżeli dostawa wypada w dniu wolnym od pracy lub poza godzinami pracy działu Zamawiającego odpowiedzialnego za realizację zamówienia dostawa nastąpi w pierwszym dniu roboczym po wyznaczonym terminie. W przypadku zamówienia w trybie pilnym „cito” dostawa będzie dokonana w ciągu 1 dnia roboczego od chwili złożenia zamówienia </w:t>
      </w:r>
      <w:r w:rsidRPr="00170FEA">
        <w:rPr>
          <w:rFonts w:ascii="Times New Roman" w:eastAsia="Calibri" w:hAnsi="Times New Roman" w:cs="Times New Roman"/>
          <w:iCs/>
          <w:noProof w:val="0"/>
          <w:color w:val="FF0000"/>
          <w:sz w:val="24"/>
          <w:szCs w:val="24"/>
        </w:rPr>
        <w:t>(dot. pakietu nr 182-183)</w:t>
      </w:r>
    </w:p>
    <w:p w14:paraId="362F9C30" w14:textId="4FAF7840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magazyn Apteki Wojewódzkiego Centrum Szpitalnego Kotliny Jeleniogórskiej (do godziny </w:t>
      </w:r>
      <w:r w:rsidR="004655E4"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E448AD8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2.1.dostawca dostarczy każdorazowo wraz z dostawą wydruk temperatur transportowanych produktów leczniczych</w:t>
      </w:r>
    </w:p>
    <w:p w14:paraId="268F7CED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2.2. dostawca dostarczy faktury elektroniczne na adres </w:t>
      </w:r>
      <w:hyperlink r:id="rId7" w:history="1">
        <w:r w:rsidRPr="00C374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</w:p>
    <w:p w14:paraId="69B85EB2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2.3.dostawca dostarczy odmowy realizacji zapotrzebowania na produkty lecznicze, środki spożywcze specjalnego przeznaczenia żywieniowego oraz wyroby medyczne, na adres </w:t>
      </w:r>
      <w:hyperlink r:id="rId8" w:history="1">
        <w:r w:rsidRPr="00C374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9" w:history="1">
        <w:r w:rsidRPr="00C374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(nowelizacja Prawa Farmaceutycznego z dnia 12.07.2015  (Dz.U. 2015.788)</w:t>
      </w:r>
    </w:p>
    <w:p w14:paraId="6115C142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2.4.dostawca dostarczy każdorazowo przy dostawie produktów leczniczych sprowadzanych do kraju na podstawie art. 4, ust. 8 Prawo Farmaceutyczne, na adres </w:t>
      </w:r>
      <w:hyperlink r:id="rId10" w:history="1">
        <w:r w:rsidRPr="00C374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A3DEB7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- zgodę MZ</w:t>
      </w:r>
    </w:p>
    <w:p w14:paraId="1BA3CEE0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- informację o sprowadzonych seriach</w:t>
      </w:r>
    </w:p>
    <w:p w14:paraId="76442A48" w14:textId="77777777" w:rsidR="00C374E1" w:rsidRPr="00C374E1" w:rsidRDefault="00C374E1" w:rsidP="00C374E1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- ulotkę w języku polskim</w:t>
      </w:r>
    </w:p>
    <w:p w14:paraId="3017143A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 Kierownik Apteki albo osoba przez niego upoważniona.</w:t>
      </w:r>
    </w:p>
    <w:p w14:paraId="5B929BA0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45F73391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14AE70E8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1BEED834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przypadku niedostarczenia w terminie zamówionego asortymentu ratującego życie lub zdrowie pacjenta, Zamawiający zastrzega sobie prawo do natychmiastowego zakupu towaru u innego dostawcy, na koszt i ryzyko Wykonawcy. Wykonawca zobowiązany będzie w szczególności do wyrównania strat wynikających z różnic w cenie i kosztach dostawy wynikających konieczności realizacji przedmiotu zamówienia u innego dostawcy. </w:t>
      </w:r>
    </w:p>
    <w:p w14:paraId="6B2BBB32" w14:textId="77777777" w:rsidR="00C374E1" w:rsidRPr="00C374E1" w:rsidRDefault="00C374E1" w:rsidP="00C374E1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Dotyczy to w szczególności wyczerpania limitów finansowania świadczeń przez Narodowy Fundusz Zdrowia. Wykonawca oświadcza, że niewykorzystanie w trakcie umowy pełnej ilości przedmiotu umowy przez Zamawiającego nie stanowi niewykonania lub nienależytego wykonania umowy przez Zamawiającego i nie stanowi podstawy dochodzenia roszczeń odszkodowawczych z tego tytułu. </w:t>
      </w:r>
    </w:p>
    <w:p w14:paraId="6E9FEC96" w14:textId="77777777" w:rsidR="00C374E1" w:rsidRPr="00C374E1" w:rsidRDefault="00C374E1" w:rsidP="00C374E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3A974C23" w14:textId="77777777" w:rsidR="00C374E1" w:rsidRPr="00C374E1" w:rsidRDefault="00C374E1" w:rsidP="00C374E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sytuacji, kiedy w okresie trwania umowy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umowy.</w:t>
      </w:r>
    </w:p>
    <w:p w14:paraId="046E4854" w14:textId="77777777" w:rsidR="00C374E1" w:rsidRPr="00C374E1" w:rsidRDefault="00C374E1" w:rsidP="00C374E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obowiązków obronnych oraz kryzysowych i nadzwyczajnych Wykonawca zobowiązany jest do zapewnienia ciągłości dostaw w sytuacjach kryzysowych i stanach nadzwyczajnych, w których Zamawiający obowiązany jest do działania.  </w:t>
      </w:r>
    </w:p>
    <w:p w14:paraId="0AD20E46" w14:textId="77777777" w:rsidR="004A212B" w:rsidRPr="00C374E1" w:rsidRDefault="004A212B" w:rsidP="00C374E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26979091" w:rsidR="0056774B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56774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§3a.</w:t>
      </w:r>
    </w:p>
    <w:p w14:paraId="6180A8CD" w14:textId="54ACD314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Warunku dodatkowe: </w:t>
      </w:r>
    </w:p>
    <w:p w14:paraId="53157AE6" w14:textId="614DDE73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 xml:space="preserve">Wykonawca gwarantuje, że towar będzie  oznakowany w języku polskim, zarówno na opakowaniu bezpośrednim jak i zewnętrznym i zaopatrzonego w ulotkę w języku polskim </w:t>
      </w:r>
    </w:p>
    <w:p w14:paraId="7A18996D" w14:textId="0BF7C9A2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 xml:space="preserve">Wykonawca dostarczy  wraz z  dostawią produktów leczniczych sprowadzonych na podstawie art. 4, ust. 8 Prawa Farmaceutycznego: Dopuszczenia MZ, informacji o sprowadzonych seriach oraz ulotki w języku polskim (na adres: </w:t>
      </w:r>
      <w:hyperlink r:id="rId11" w:history="1">
        <w:r w:rsidRPr="00F404B5">
          <w:rPr>
            <w:rStyle w:val="Hipercze"/>
            <w:rFonts w:ascii="Times New Roman" w:hAnsi="Times New Roman"/>
            <w:bCs/>
            <w:sz w:val="24"/>
            <w:szCs w:val="24"/>
          </w:rPr>
          <w:t>apteka@spzoz.jgora.pl</w:t>
        </w:r>
      </w:hyperlink>
      <w:r w:rsidRPr="00F404B5">
        <w:rPr>
          <w:rFonts w:ascii="Times New Roman" w:hAnsi="Times New Roman"/>
          <w:bCs/>
          <w:sz w:val="24"/>
          <w:szCs w:val="24"/>
        </w:rPr>
        <w:t xml:space="preserve">).  </w:t>
      </w:r>
    </w:p>
    <w:p w14:paraId="00B8FF3B" w14:textId="4042AEF0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FF0000"/>
          <w:sz w:val="24"/>
          <w:szCs w:val="24"/>
        </w:rPr>
        <w:t xml:space="preserve">Wykonawca będzie dostarczał  dla pakietów 1-169  </w:t>
      </w:r>
      <w:r w:rsidRPr="00F404B5">
        <w:rPr>
          <w:rFonts w:ascii="Times New Roman" w:hAnsi="Times New Roman"/>
          <w:color w:val="000000"/>
          <w:sz w:val="24"/>
          <w:szCs w:val="24"/>
        </w:rPr>
        <w:t xml:space="preserve">pliki pozwalające na wczytanie faktury do SIS Eskulap na adres </w:t>
      </w:r>
      <w:hyperlink r:id="rId12" w:history="1">
        <w:r w:rsidRPr="00F404B5">
          <w:rPr>
            <w:rStyle w:val="Hipercze"/>
            <w:rFonts w:ascii="Times New Roman" w:hAnsi="Times New Roman"/>
            <w:sz w:val="24"/>
            <w:szCs w:val="24"/>
          </w:rPr>
          <w:t>fakturyapteka@spzoz.jgora.pl</w:t>
        </w:r>
      </w:hyperlink>
      <w:r w:rsidRPr="00F404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05DCF8" w14:textId="5C7872F8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5D551BFC" w14:textId="47CF17F9" w:rsidR="0056774B" w:rsidRPr="00F404B5" w:rsidRDefault="0056774B" w:rsidP="0056774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Każdorazowe dostarczenie przez Wykonawcę  rejestru temperatur zapisanego podczas transportu produktów leczniczych. 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D469B8C" w14:textId="77777777" w:rsidR="000C6A1B" w:rsidRDefault="000C6A1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00D91866" w14:textId="77777777" w:rsidR="000C6A1B" w:rsidRDefault="000C6A1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0955EDA" w14:textId="78CA382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lastRenderedPageBreak/>
        <w:t>§3</w:t>
      </w:r>
      <w:r w:rsidR="0056774B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b</w:t>
      </w:r>
    </w:p>
    <w:p w14:paraId="0D64B2C1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6B2A5C9E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 w:rsidRPr="00C374E1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533016AD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76E2DFA8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wykona przedmiot umowy własnymi siłami/przy udziale podwykonawców. Wykonawca powierzy podwykonawcom wykonanie następujących dostaw stanowiących część przedmiotu niniejszej umowy: 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  <w:highlight w:val="yellow"/>
        </w:rPr>
        <w:t>...…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78AB370D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5B6BD3D9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2AB1BD9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095842E1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nowemu podwykonawcy, zmiany albo rezygnacji z podwykonawcy. Do powierzenia wykonania części przedmiotu umowy nowemu podwykonawcy, zmiany albo rezygnacji 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br/>
        <w:t xml:space="preserve">z podwykonawcy konieczna jest zgoda Zamawiającego w przypadku, o którym mowa w art. 36b ust. 2 ustawy Prawo zamówień publicznych. W pozostałych przypadkach zmiana podwykonawcy następuję za uprzednim poinformowaniem o tym fakcie Zamawiającego, dokonanym co najmniej na 5 dni przed dokonaniem zmiany podwykonawcy. </w:t>
      </w:r>
    </w:p>
    <w:p w14:paraId="1A0A6C8F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F373FB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42B52958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AFFE18C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057C83C4" w14:textId="77777777" w:rsidR="00C374E1" w:rsidRPr="00C374E1" w:rsidRDefault="00C374E1" w:rsidP="00C37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4D7A9C2" w14:textId="77777777" w:rsidR="00C374E1" w:rsidRPr="00C374E1" w:rsidRDefault="00C374E1" w:rsidP="00C374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309829C1" w14:textId="77777777" w:rsidR="00C374E1" w:rsidRPr="00C374E1" w:rsidRDefault="00C374E1" w:rsidP="00C374E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D0BAF1F" w14:textId="1C3A8FCC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426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Po prawidłowej realizacji zamówienia przy każdorazowej dostawie Wykonawca dostarczał będzie oryginał faktury VAT wraz z towarem w formie papierowej i elektronicznej czytelnej dla systemu informatycznego Zamawiającego (ESKULAP</w:t>
      </w:r>
      <w:r w:rsidR="00170F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70FEA" w:rsidRPr="00170FEA">
        <w:rPr>
          <w:rFonts w:ascii="Times New Roman" w:eastAsia="Calibri" w:hAnsi="Times New Roman" w:cs="Times New Roman"/>
          <w:b/>
          <w:bCs/>
          <w:noProof w:val="0"/>
          <w:color w:val="FF0000"/>
          <w:sz w:val="24"/>
          <w:szCs w:val="24"/>
        </w:rPr>
        <w:t>dot. pakiet 1-169</w:t>
      </w:r>
      <w:r w:rsidRPr="00170FEA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170FE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</w:t>
      </w:r>
      <w:r w:rsidRPr="00170F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Przed podpisaniem niniejszej umowy Wykonawca zapoznał się z zasadami funkcjonowania systemu. Niezgodność z systemem upoważnia Zamawiającego do wstrzymania płatności do czasu doprowadzenia do stanu zgodnego z umową ( szczegóły objaśnienie na ostatniej stronie projektu umowy).</w:t>
      </w:r>
    </w:p>
    <w:p w14:paraId="544A15FF" w14:textId="77777777" w:rsidR="00C374E1" w:rsidRPr="00C374E1" w:rsidRDefault="00C374E1" w:rsidP="00C374E1">
      <w:pPr>
        <w:widowControl w:val="0"/>
        <w:tabs>
          <w:tab w:val="left" w:pos="375"/>
        </w:tabs>
        <w:suppressAutoHyphens/>
        <w:spacing w:after="200" w:line="240" w:lineRule="auto"/>
        <w:ind w:left="426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Zapis na fakturze ma być zgodny z serią i datą dostarczonego towaru.</w:t>
      </w:r>
    </w:p>
    <w:p w14:paraId="393ABA65" w14:textId="77777777" w:rsidR="00C374E1" w:rsidRPr="00C374E1" w:rsidRDefault="00C374E1" w:rsidP="00C374E1">
      <w:pPr>
        <w:widowControl w:val="0"/>
        <w:tabs>
          <w:tab w:val="left" w:pos="375"/>
        </w:tabs>
        <w:suppressAutoHyphens/>
        <w:spacing w:after="200" w:line="240" w:lineRule="auto"/>
        <w:ind w:left="426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3.    Płatność nastąpi przelewem na konto wskazane w fakturze.</w:t>
      </w:r>
    </w:p>
    <w:p w14:paraId="1D0D779B" w14:textId="77777777" w:rsidR="00C374E1" w:rsidRPr="00C374E1" w:rsidRDefault="00C374E1" w:rsidP="00C374E1">
      <w:pPr>
        <w:widowControl w:val="0"/>
        <w:tabs>
          <w:tab w:val="left" w:pos="375"/>
        </w:tabs>
        <w:suppressAutoHyphens/>
        <w:spacing w:after="200" w:line="240" w:lineRule="auto"/>
        <w:ind w:left="426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Do jednego zamówienia należy dostarczyć tylko jedną fakturę. Zamawiający nie dopuszcza wystawiania kilku faktur do jednego zamówienia (dzielenia zamówienia na kilka faktur).</w:t>
      </w:r>
    </w:p>
    <w:p w14:paraId="28B230A7" w14:textId="77777777" w:rsidR="00C374E1" w:rsidRPr="00C374E1" w:rsidRDefault="00C374E1" w:rsidP="00C374E1">
      <w:pPr>
        <w:widowControl w:val="0"/>
        <w:tabs>
          <w:tab w:val="left" w:pos="407"/>
        </w:tabs>
        <w:suppressAutoHyphens/>
        <w:spacing w:after="200" w:line="240" w:lineRule="auto"/>
        <w:ind w:left="426" w:hanging="42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Za prawidłową realizację przedmiotu zamówienia Wykonawca otrzymywać będzie wynagrodzenie po dostawie, na podstawie prawidłowo wystawionej faktury VAT płatne 60 dni od dnia otrzymania faktury przez Zamawiającego. Za dzień zapłaty przyjmuje się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dzień obciążenia rachunku Zamawiającego. </w:t>
      </w:r>
    </w:p>
    <w:p w14:paraId="57014B1C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426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Wykonawca może naliczyć odsetki za opóźnienie zgodnie z obowiązującymi przepisami prawa.</w:t>
      </w:r>
    </w:p>
    <w:p w14:paraId="67AB6635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426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Koszty bankowe powstałe w Banku Wykonawcy pokrywa Wykonawca natomiast powstałe w Banku Zamawiającego pokrywa Zamawiający.</w:t>
      </w:r>
    </w:p>
    <w:p w14:paraId="357CF4D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426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Zamawiający oświadcza, że jest płatnikiem podatku VAT i posiada NIP 611-12-13-469</w:t>
      </w:r>
    </w:p>
    <w:p w14:paraId="15C8CF8B" w14:textId="77777777" w:rsidR="00C374E1" w:rsidRPr="00C374E1" w:rsidRDefault="00C374E1" w:rsidP="00C374E1">
      <w:pPr>
        <w:tabs>
          <w:tab w:val="left" w:pos="289"/>
        </w:tabs>
        <w:overflowPunct w:val="0"/>
        <w:autoSpaceDE w:val="0"/>
        <w:autoSpaceDN w:val="0"/>
        <w:adjustRightInd w:val="0"/>
        <w:spacing w:after="200" w:line="240" w:lineRule="auto"/>
        <w:ind w:left="426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Wykonawca oświadcza, że jest płatnikiem podatku VAT i posiada NIP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highlight w:val="yellow"/>
        </w:rPr>
        <w:t>.........................</w:t>
      </w:r>
    </w:p>
    <w:p w14:paraId="53CEC443" w14:textId="0DAB535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0A1179D3" w14:textId="77777777" w:rsidR="00C374E1" w:rsidRPr="00C374E1" w:rsidRDefault="00C374E1" w:rsidP="00C374E1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1.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o najwyższej jakości, zarówno pod względem norm jakościowych, jak    i z odpowiednim terminem ważności, tj. min.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highlight w:val="yellow"/>
        </w:rPr>
        <w:t>……………….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miesięcy, zapewniającym bezpieczne zużycie dostarczonych    produktów. Przedmiot umowy oznaczony będzie zgodnie z obowiązującymi przepisami.</w:t>
      </w:r>
    </w:p>
    <w:p w14:paraId="5B7B439B" w14:textId="77777777" w:rsidR="00C374E1" w:rsidRPr="00C374E1" w:rsidRDefault="00C374E1" w:rsidP="00C374E1">
      <w:pPr>
        <w:tabs>
          <w:tab w:val="left" w:pos="1418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przypadku stwierdzenia braków ilościowych lub wad jakościowych Zamawiający         niezwłocznie powiadomi o tym Wykonawcę, który rozpatrzy reklamację dotyczącą:</w:t>
      </w:r>
    </w:p>
    <w:p w14:paraId="22DD74BE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60" w:right="-709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- braków ilościowych w ciągu 48 godzin od potwierdzenia dostawy</w:t>
      </w:r>
    </w:p>
    <w:p w14:paraId="24D451ED" w14:textId="418C503D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60" w:right="-709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- 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</w:p>
    <w:p w14:paraId="0057A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right="-709" w:firstLine="36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- w przypadku wad ukrytych w ciągu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highlight w:val="yellow"/>
        </w:rPr>
        <w:t>……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jednoznacznego stwierdzenia istnienia wady</w:t>
      </w:r>
    </w:p>
    <w:p w14:paraId="3EB01D4C" w14:textId="77777777" w:rsidR="00C374E1" w:rsidRPr="00C374E1" w:rsidRDefault="00C374E1" w:rsidP="00C374E1">
      <w:p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560C1F5" w14:textId="77777777" w:rsidR="00C374E1" w:rsidRPr="00C374E1" w:rsidRDefault="00C374E1" w:rsidP="00C374E1">
      <w:pPr>
        <w:tabs>
          <w:tab w:val="left" w:pos="851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Wykonawca upoważni swojego pracownika do stałych kontaktów z Kierownikiem Aptek, przede wszystkim do przyjmowania zamówień, nadzorowania dostaw i przyjmowania reklamacji.</w:t>
      </w:r>
    </w:p>
    <w:p w14:paraId="6BFD9198" w14:textId="77777777" w:rsidR="00C374E1" w:rsidRPr="00C374E1" w:rsidRDefault="00C374E1" w:rsidP="00C374E1">
      <w:pPr>
        <w:tabs>
          <w:tab w:val="left" w:pos="851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Na Wykonawcy spoczywa obowiązek realizowania przedmiotu umowy po zweryfikowaniu wszelkich informacji dotyczących źródła pochodzenia, jakości i terminu ważności dostarczanych towarów. </w:t>
      </w:r>
    </w:p>
    <w:p w14:paraId="79C759E5" w14:textId="3EEF0276" w:rsidR="00C374E1" w:rsidRDefault="00C374E1" w:rsidP="00C374E1">
      <w:p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przypadku wstrzymania decyzją odpowiednich władz obrotu towarami objętymi niniejszą umową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umowy w całości albo w części na zasadach określonych w § 6 z przyczyn leżących po stronie Wykonawcy.</w:t>
      </w:r>
    </w:p>
    <w:p w14:paraId="72F12D52" w14:textId="77777777" w:rsidR="000C6A1B" w:rsidRDefault="000C6A1B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2389A7A5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6DCD43C4" w14:textId="77777777" w:rsidR="00C374E1" w:rsidRPr="00C374E1" w:rsidRDefault="00C374E1" w:rsidP="00170FEA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W razie trzykrotnego opóźnienia dostaw w okresie objętym umową, Zamawiający zastrzega sobie prawo do odstąpienia od umowy z przyczyn leżących po stronie Wykonawcy.</w:t>
      </w:r>
    </w:p>
    <w:p w14:paraId="76AD9835" w14:textId="77777777" w:rsidR="00C374E1" w:rsidRPr="00C374E1" w:rsidRDefault="00C374E1" w:rsidP="00170FEA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7CB51991" w14:textId="77777777" w:rsidR="00C374E1" w:rsidRPr="00C374E1" w:rsidRDefault="00C374E1" w:rsidP="00170FE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przypadku opóźnienia terminu dostawy zamawianego asortymentu z przyczyn powstałych po stronie Wykonawcy, Wykonawcy naliczone zostaną kary – za każdy dzień opóźnienia – po 0,5 % wartości nie zrealizowanej w terminie dostawy nie mniej niż 100,00 zł dziennie, nie więcej jednak niż łącznie 30 % wartości umowy.</w:t>
      </w:r>
    </w:p>
    <w:p w14:paraId="4AA2DAAB" w14:textId="77777777" w:rsidR="00C374E1" w:rsidRPr="00C374E1" w:rsidRDefault="00C374E1" w:rsidP="00170FEA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4.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opóźnienie do czasu rozwiązania umowy, kumulują się z karą za odstąpienie. </w:t>
      </w:r>
    </w:p>
    <w:p w14:paraId="64ABA9DC" w14:textId="77777777" w:rsidR="00C374E1" w:rsidRPr="00C374E1" w:rsidRDefault="00C374E1" w:rsidP="00170FE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28A051A9" w14:textId="77777777" w:rsidR="00C374E1" w:rsidRPr="00C374E1" w:rsidRDefault="00C374E1" w:rsidP="00170FE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Prawo do odstąpienia od umowy oraz naliczania kar umownych obowiązuje niezależnie od uchybień w ramach poszczególnych pakietów, na jakie zawarto niniejszą umowę.</w:t>
      </w:r>
    </w:p>
    <w:p w14:paraId="534901BA" w14:textId="77777777" w:rsidR="00C374E1" w:rsidRPr="00C374E1" w:rsidRDefault="00C374E1" w:rsidP="00170FE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Niezależnie od kary umownej za opóźnienie w wykonaniu umowy, 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opóźnia się z wykonaniem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0E977E5F" w14:textId="77777777" w:rsidR="00C374E1" w:rsidRPr="00C374E1" w:rsidRDefault="00C374E1" w:rsidP="00170FEA">
      <w:pPr>
        <w:numPr>
          <w:ilvl w:val="0"/>
          <w:numId w:val="2"/>
        </w:numPr>
        <w:tabs>
          <w:tab w:val="clear" w:pos="360"/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p.7 nie zwalania Wykonawcy z obowiązku zapłaty kar umownych, które naliczane są do momentu zakończenia wykonania zastępczego.</w:t>
      </w:r>
    </w:p>
    <w:p w14:paraId="64D7AEF1" w14:textId="77777777" w:rsidR="00C374E1" w:rsidRPr="00C374E1" w:rsidRDefault="00C374E1" w:rsidP="00170FE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7.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7777777" w:rsidR="00C374E1" w:rsidRPr="00C374E1" w:rsidRDefault="00C374E1" w:rsidP="00170FE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Wszelkie zmiany treści umowy wymagają formy pisemnej pod rygorem nieważności,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45B998B6" w14:textId="77777777" w:rsidR="00C374E1" w:rsidRPr="00C374E1" w:rsidRDefault="00C374E1" w:rsidP="00170FE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Wszelkie kontrowersje wynikające z realizacji umowy strony zobowiązują się rozwiązać na zasadach wzajemnego zrozumienia.</w:t>
      </w:r>
    </w:p>
    <w:p w14:paraId="7C246AD6" w14:textId="77777777" w:rsidR="00C374E1" w:rsidRPr="00C374E1" w:rsidRDefault="00C374E1" w:rsidP="00170FE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>Właściwym do rozpoznania sporów wynikłych na tle realizacji niniejszej Umowy jest sąd właściwy miejscowo dla siedziby Zamawiającego.</w:t>
      </w:r>
    </w:p>
    <w:p w14:paraId="13735BA5" w14:textId="77777777" w:rsidR="000C6A1B" w:rsidRDefault="000C6A1B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296499F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8.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D64857C" w14:textId="0A4DE65C" w:rsidR="00C374E1" w:rsidRPr="003E2FEE" w:rsidRDefault="00C374E1" w:rsidP="003E2FEE">
      <w:pPr>
        <w:widowControl w:val="0"/>
        <w:numPr>
          <w:ilvl w:val="0"/>
          <w:numId w:val="4"/>
        </w:numPr>
        <w:tabs>
          <w:tab w:val="clear" w:pos="360"/>
          <w:tab w:val="left" w:pos="284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na czas określony od daty jej podpisania od dnia ..............do dnia ............... </w:t>
      </w:r>
    </w:p>
    <w:p w14:paraId="76CE84D4" w14:textId="10225F2F" w:rsidR="00C374E1" w:rsidRPr="003E2FEE" w:rsidRDefault="00C374E1" w:rsidP="003E2FEE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283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w trakcie realizacji umowy prawo do wprowadzenia zmian, których nie można było przewidzieć w chwili zawarcia umowy, a zmiany są korzystne dla Zamawiającego, m.in. zmiany producenta i zmiany ilości sztuk w opakowaniu, przy odpowiednim przeliczeniu ilości zamówienia na okres realizacji zadania.</w:t>
      </w:r>
    </w:p>
    <w:p w14:paraId="6BCABDF0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umowy w stosunku do treści oferty, na podstawie, której dokonano wyboru Wykonawcy, poza wyraźnie wskazanymi postanowieniami niniejszej umowy, w tym w szczególności w §2 oraz zmianami określonymi w Ustawie pzp w tym również w art. 144. ust. 1 pkt. 6 Ustawy pzp, a ponadto zmianami w zakresie: </w:t>
      </w:r>
    </w:p>
    <w:p w14:paraId="5BE58304" w14:textId="77777777" w:rsidR="00C374E1" w:rsidRPr="00C374E1" w:rsidRDefault="00C374E1" w:rsidP="00C374E1">
      <w:pPr>
        <w:widowControl w:val="0"/>
        <w:numPr>
          <w:ilvl w:val="0"/>
          <w:numId w:val="5"/>
        </w:numPr>
        <w:tabs>
          <w:tab w:val="clear" w:pos="480"/>
          <w:tab w:val="num" w:pos="283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produktu</w:t>
      </w:r>
    </w:p>
    <w:p w14:paraId="0EE020C6" w14:textId="77777777" w:rsidR="00C374E1" w:rsidRPr="00C374E1" w:rsidRDefault="00C374E1" w:rsidP="00C374E1">
      <w:pPr>
        <w:widowControl w:val="0"/>
        <w:numPr>
          <w:ilvl w:val="0"/>
          <w:numId w:val="5"/>
        </w:numPr>
        <w:tabs>
          <w:tab w:val="clear" w:pos="480"/>
          <w:tab w:val="num" w:pos="283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47560A1F" w14:textId="77777777" w:rsidR="00C374E1" w:rsidRPr="00C374E1" w:rsidRDefault="00C374E1" w:rsidP="00C374E1">
      <w:pPr>
        <w:widowControl w:val="0"/>
        <w:numPr>
          <w:ilvl w:val="0"/>
          <w:numId w:val="5"/>
        </w:numPr>
        <w:tabs>
          <w:tab w:val="clear" w:pos="480"/>
          <w:tab w:val="num" w:pos="283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4ACF17F6" w14:textId="77777777" w:rsidR="00C374E1" w:rsidRPr="00C374E1" w:rsidRDefault="00C374E1" w:rsidP="00C374E1">
      <w:pPr>
        <w:widowControl w:val="0"/>
        <w:numPr>
          <w:ilvl w:val="0"/>
          <w:numId w:val="5"/>
        </w:numPr>
        <w:tabs>
          <w:tab w:val="clear" w:pos="480"/>
          <w:tab w:val="num" w:pos="283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05D703E6" w14:textId="77777777" w:rsidR="00C374E1" w:rsidRPr="00C374E1" w:rsidRDefault="00C374E1" w:rsidP="00C374E1">
      <w:pPr>
        <w:widowControl w:val="0"/>
        <w:numPr>
          <w:ilvl w:val="0"/>
          <w:numId w:val="5"/>
        </w:numPr>
        <w:tabs>
          <w:tab w:val="clear" w:pos="480"/>
          <w:tab w:val="num" w:pos="283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</w:p>
    <w:p w14:paraId="24BD45A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-142" w:right="-468" w:firstLine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sytuacji gdy:</w:t>
      </w:r>
    </w:p>
    <w:p w14:paraId="0C24F860" w14:textId="77777777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wprowadzony zostanie do sprzedaży przez wykonawcę produkt zmodyfikowany/udoskonalony lub</w:t>
      </w:r>
    </w:p>
    <w:p w14:paraId="015927E9" w14:textId="77777777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wystąpi przejściowy brak produktu z przyczyn leżących po stronie producenta przy jednoczesnym dostarczeniu  produktu zamiennego o parametrach nie gorszych od produktu objętego umową lub</w:t>
      </w:r>
    </w:p>
    <w:p w14:paraId="545CCF7D" w14:textId="77777777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szczególnych okoliczności, takich jak wstrzymanie lub zakończenie produkcji, lub</w:t>
      </w:r>
    </w:p>
    <w:p w14:paraId="0790D0F2" w14:textId="77777777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zmiany wielkości opakowania wprowadzonej przez producenta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>z zachowaniem zasady proporcjonalności w stosunku do ceny objętej umową, konieczna jest zmiana cen jednostkowych produktów objętych umową</w:t>
      </w:r>
    </w:p>
    <w:p w14:paraId="4BB8CEA7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283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F9710C7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przewiduje możliwości zwiększenia wartości netto zgodnie   z art. 144 ust. 1 pkt. 6 Ustawy pzp (tekst jednolity Dz. U. z 2017, poz. 1579), gdzie łączna wartość zmian będzie mniejsza niż kwoty określone w przepisach wydanych na podstawie  art. 11 ust. 8 ww. cytowanej ustawy  i nie przekracza 10% wartości zamówienia, która została  określona w § 2 pkt. 1 umowy.</w:t>
      </w:r>
    </w:p>
    <w:p w14:paraId="1F6FA51A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 W razie naruszenia niniejszego zobowiązania, Wykonawca zapłaci Zamawiającemu karę umowną w wysokości wartości wierzytelności będącej przedmiotem przeniesienia, niezależnie od prawnej skuteczności czynności przeniesienia wierzytelności.</w:t>
      </w:r>
    </w:p>
    <w:p w14:paraId="1DC52E76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KC), w całości lub w części, należnego na podstawie niniejszej umowy. W razie nie wywiązania się z niniejszego zobowiązania, Wykonawca zapłaci Zamawiającemu karę umowną w wysokości wartości przekazanego świadczenia.</w:t>
      </w:r>
    </w:p>
    <w:p w14:paraId="08568F59" w14:textId="6CDA8A3B" w:rsidR="00C374E1" w:rsidRPr="003E2FEE" w:rsidRDefault="00C374E1" w:rsidP="003E2FEE">
      <w:pPr>
        <w:widowControl w:val="0"/>
        <w:numPr>
          <w:ilvl w:val="0"/>
          <w:numId w:val="4"/>
        </w:numPr>
        <w:tabs>
          <w:tab w:val="num" w:pos="283"/>
          <w:tab w:val="left" w:pos="36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 xml:space="preserve">Wykonawca zobowiązuje się do niezawierania umowy poręczenia przez osoby trzecie za długi Zamawiającego należne na podstawie niniejszej umowy (w rozumieniu art. 876-887 KC) lub innych umów nienazwanych, których skutki są takie jak w art. 509 kc lub 518 kc. W razie nie wywiązania się z niniejszego zobowiązania, Wykonawca zapłaci Zamawiającemu karę umowną w wysokości wartości świadczenia, które poręczyciel albo osoba, która spłaciła wierzyciela Zamawiającego spełnił wobec Wykonawcy lub nabywcy wierzytelności. </w:t>
      </w:r>
    </w:p>
    <w:p w14:paraId="7BC5FA2F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Wszystkie zmiany dotyczące ustaleń zawartych w niniejsze umowie wymagają każdorazowo formy pisemnej pod rygorem nieważności.</w:t>
      </w:r>
    </w:p>
    <w:p w14:paraId="45BD644E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 § 8 ust. 3a) zobowiązuje Wykonawcę do przekazania Zamawiającemu w terminie 3 dni od dnia wprowadzenia zmiany numeru katalogowego produktu aneksu w przedmiotowej sprawie.</w:t>
      </w:r>
    </w:p>
    <w:p w14:paraId="455AD48A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umową mają zastosowanie przepisy Kodeksu Cywilnego, ustawy Prawo Zamówień Publicznych oraz ustawy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 dnia 12 maja 2011 r.          o refundacji leków, środków spożywczych specjalnego przeznaczenia żywieniowego oraz wyrobów medycznych (Dz.U.  Nr 122, poz. 696).</w:t>
      </w:r>
    </w:p>
    <w:p w14:paraId="2132CAA1" w14:textId="77777777" w:rsidR="00C374E1" w:rsidRPr="00C374E1" w:rsidRDefault="00C374E1" w:rsidP="00C374E1">
      <w:pPr>
        <w:widowControl w:val="0"/>
        <w:numPr>
          <w:ilvl w:val="0"/>
          <w:numId w:val="4"/>
        </w:numPr>
        <w:tabs>
          <w:tab w:val="num" w:pos="283"/>
          <w:tab w:val="left" w:pos="360"/>
          <w:tab w:val="left" w:pos="720"/>
          <w:tab w:val="num" w:pos="7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Integralną część umowy stanowi SIWZ oraz dokumenty złożone w postępowaniu o udzielenie zamówienia publicznego.</w:t>
      </w:r>
    </w:p>
    <w:p w14:paraId="70DA5F27" w14:textId="77777777" w:rsidR="003E7BCD" w:rsidRDefault="003E7BCD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7061BE9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369C02BF" w14:textId="77777777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Niniejszą umowę wraz z załącznikami sporządzono w dwóch jednobrzmiących egzemplarzach po jednym dla każdej ze stron.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0EA9E71" w14:textId="35679FB2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r w:rsidRPr="00C374E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Integralną część umowy stanowią załączniki:</w:t>
      </w:r>
    </w:p>
    <w:p w14:paraId="63664C93" w14:textId="6694863B" w:rsidR="00534662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6AEE75AD" w14:textId="59254B6F" w:rsidR="00534662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06CBB639" w14:textId="77777777" w:rsidR="00534662" w:rsidRPr="00C374E1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2BCA14D9" w14:textId="73620DBE" w:rsid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p w14:paraId="13B6154E" w14:textId="4B5C1EBD" w:rsidR="00534662" w:rsidRDefault="00534662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814047D" w14:textId="22FD025C" w:rsidR="00534662" w:rsidRDefault="00534662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F5039D1" w14:textId="23C7022F" w:rsidR="00534662" w:rsidRDefault="00534662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1B92497" w14:textId="16F5DB98" w:rsidR="003E7BCD" w:rsidRDefault="003E7BCD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0F607E5" w14:textId="2999C671" w:rsidR="003E2FEE" w:rsidRDefault="003E2FEE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B5EA669" w14:textId="4922B6F4" w:rsidR="003E2FEE" w:rsidRDefault="003E2FEE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D179F1" w14:textId="77777777" w:rsidR="003E2FEE" w:rsidRDefault="003E2FEE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66AC6E3" w14:textId="4F5882C2" w:rsidR="00534662" w:rsidRDefault="003E7BCD" w:rsidP="003E7BCD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Załącznik nr 2 </w:t>
      </w:r>
    </w:p>
    <w:p w14:paraId="028E8B73" w14:textId="6986D6F5" w:rsidR="00C374E1" w:rsidRPr="00C374E1" w:rsidRDefault="00C374E1" w:rsidP="00C374E1">
      <w:pPr>
        <w:spacing w:after="200" w:line="276" w:lineRule="auto"/>
        <w:jc w:val="center"/>
        <w:rPr>
          <w:rFonts w:ascii="Calibri" w:eastAsia="Calibri" w:hAnsi="Calibri" w:cs="Times New Roman"/>
          <w:noProof w:val="0"/>
          <w:szCs w:val="24"/>
        </w:rPr>
      </w:pPr>
      <w:r w:rsidRPr="00C374E1">
        <w:rPr>
          <w:rFonts w:ascii="Calibri" w:eastAsia="Calibri" w:hAnsi="Calibri" w:cs="Times New Roman"/>
          <w:b/>
          <w:noProof w:val="0"/>
          <w:szCs w:val="24"/>
          <w:highlight w:val="lightGray"/>
        </w:rPr>
        <w:t>WZÓR ANEKSU DO ZAPISU UMOWY § 3 UST. 10.</w:t>
      </w:r>
    </w:p>
    <w:p w14:paraId="56FB07D1" w14:textId="2A16A615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umowy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PN-…………./…………….</w:t>
      </w:r>
      <w:r w:rsidR="00170FE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( dot. pakietu 1- </w:t>
      </w:r>
      <w:r w:rsidR="00170FEA" w:rsidRPr="000137A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198 </w:t>
      </w:r>
      <w:r w:rsidR="000137AF" w:rsidRPr="000137AF">
        <w:rPr>
          <w:rFonts w:ascii="Times New Roman" w:eastAsia="Calibri" w:hAnsi="Times New Roman" w:cs="Times New Roman"/>
          <w:b/>
          <w:noProof w:val="0"/>
          <w:sz w:val="24"/>
          <w:szCs w:val="24"/>
        </w:rPr>
        <w:t>oraz 214</w:t>
      </w:r>
      <w:r w:rsidR="00170FE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) </w:t>
      </w:r>
    </w:p>
    <w:p w14:paraId="7767C11A" w14:textId="77777777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zawarty w dniu ………………….. pomiędzy</w:t>
      </w:r>
    </w:p>
    <w:p w14:paraId="4A62D5A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Jeleniogórskiej, ul. Ogińskiego 6, 58-506 Jelenia Góra, NIP 611-12-13-469, REGON 000293640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zarejestrowanym w Sądzie Rejonowym dla Wrocławia Fabrycznej, IX Wydział Gospodarczy Krajowego Rejestru Sądowego pod numerem KRS  0000083901, </w:t>
      </w:r>
    </w:p>
    <w:p w14:paraId="4CAC2969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03BD79A4" w14:textId="39AD1DD0" w:rsidR="00C374E1" w:rsidRPr="00C374E1" w:rsidRDefault="003E7BCD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.................................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...................................</w:t>
      </w:r>
    </w:p>
    <w:p w14:paraId="16F0298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1676B6B4" w14:textId="77777777" w:rsidR="00C374E1" w:rsidRPr="00C374E1" w:rsidRDefault="00C374E1" w:rsidP="00C374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C374E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Pr="00C374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634BDEDF" w14:textId="77777777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/>
          <w:noProof w:val="0"/>
          <w:sz w:val="24"/>
          <w:szCs w:val="24"/>
        </w:rPr>
        <w:t>(nazwa i dokładny adres)</w:t>
      </w:r>
    </w:p>
    <w:p w14:paraId="70B1F5CA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reprezentowana przez :</w:t>
      </w:r>
    </w:p>
    <w:p w14:paraId="762F2BFC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</w:t>
      </w:r>
    </w:p>
    <w:p w14:paraId="0AB74814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</w:t>
      </w:r>
    </w:p>
    <w:p w14:paraId="3454DF8A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zwanym  dalej „ Wykonawcą”</w:t>
      </w:r>
    </w:p>
    <w:p w14:paraId="3710746B" w14:textId="77777777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§1</w:t>
      </w:r>
    </w:p>
    <w:p w14:paraId="0D4F0B0F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Arial" w:hAnsi="Times New Roman" w:cs="Times New Roman"/>
          <w:noProof w:val="0"/>
          <w:sz w:val="24"/>
          <w:szCs w:val="24"/>
        </w:rPr>
        <w:t xml:space="preserve">Działając na podstawie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§</w:t>
      </w:r>
      <w:r w:rsidRPr="00C374E1">
        <w:rPr>
          <w:rFonts w:ascii="Times New Roman" w:eastAsia="Arial" w:hAnsi="Times New Roman" w:cs="Times New Roman"/>
          <w:noProof w:val="0"/>
          <w:sz w:val="24"/>
          <w:szCs w:val="24"/>
        </w:rPr>
        <w:t xml:space="preserve"> 3 ust. 10 umowy, wobec zaistnienia okoliczności uzasadnionych potrzebami Zamawiającego Strony zgodnie postanawiają, że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mianie ulega §8 ust. 1 umowy, który otrzymuje brzmienie</w:t>
      </w:r>
      <w:r w:rsidRPr="00C374E1">
        <w:rPr>
          <w:rFonts w:ascii="Times New Roman" w:eastAsia="Arial" w:hAnsi="Times New Roman" w:cs="Times New Roman"/>
          <w:noProof w:val="0"/>
          <w:sz w:val="24"/>
          <w:szCs w:val="24"/>
        </w:rPr>
        <w:t xml:space="preserve"> „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Niniejsza umowa zostaje zawarta na okres od dnia ………………………… do rozstrzygnięcia nowej procedury przetargowej dotyczącej tożsamego asortymentu, lub wykorzystania całości asortymentu będącego przedmiotem umowy”.</w:t>
      </w:r>
    </w:p>
    <w:p w14:paraId="2C67FE4A" w14:textId="77777777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§2</w:t>
      </w:r>
    </w:p>
    <w:p w14:paraId="2C932D6F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Pozostałe postanowienia umowy pozostają bez zmian.</w:t>
      </w:r>
    </w:p>
    <w:p w14:paraId="2542B8EB" w14:textId="77777777" w:rsidR="00C374E1" w:rsidRPr="00C374E1" w:rsidRDefault="00C374E1" w:rsidP="00C374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§3</w:t>
      </w:r>
    </w:p>
    <w:p w14:paraId="0BBCCEB0" w14:textId="77777777" w:rsidR="00C374E1" w:rsidRPr="00C374E1" w:rsidRDefault="00C374E1" w:rsidP="00C374E1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Aneks </w:t>
      </w: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  <w:lang w:eastAsia="ar-SA"/>
        </w:rPr>
        <w:t>sporządzono w dwóch jednobrzmiących egzemplarzach, po jednym egzemplarzu dla każdej ze Stron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54018FB" w14:textId="77777777" w:rsidR="00C374E1" w:rsidRPr="00C374E1" w:rsidRDefault="00C374E1" w:rsidP="00C374E1">
      <w:pPr>
        <w:spacing w:after="20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……………………                                                    ……..………………                                                     </w:t>
      </w:r>
    </w:p>
    <w:p w14:paraId="570B11E0" w14:textId="77777777" w:rsidR="00C374E1" w:rsidRPr="00C374E1" w:rsidRDefault="00C374E1" w:rsidP="00C374E1">
      <w:p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Wykonawca                                                                Zamawiający             </w:t>
      </w:r>
    </w:p>
    <w:p w14:paraId="5647B419" w14:textId="77777777" w:rsidR="003E7BCD" w:rsidRDefault="003E7BCD" w:rsidP="002917E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2" w:name="_Hlk531258101"/>
      <w:bookmarkEnd w:id="0"/>
    </w:p>
    <w:bookmarkEnd w:id="2"/>
    <w:p w14:paraId="005255B8" w14:textId="71AF2465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pl-PL"/>
        </w:rPr>
      </w:pPr>
    </w:p>
    <w:p w14:paraId="67142B81" w14:textId="1773BB49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170FE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  <w:t xml:space="preserve">Dot. pakietu 1-169 </w:t>
      </w:r>
    </w:p>
    <w:p w14:paraId="4DE4AD85" w14:textId="77777777" w:rsidR="00170FEA" w:rsidRP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68AC330D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b/>
          <w:noProof w:val="0"/>
          <w:sz w:val="20"/>
          <w:szCs w:val="20"/>
          <w:u w:val="single"/>
        </w:rPr>
      </w:pPr>
      <w:r w:rsidRPr="00076E88">
        <w:rPr>
          <w:rFonts w:ascii="Tahoma" w:eastAsia="Calibri" w:hAnsi="Tahoma" w:cs="Tahoma"/>
          <w:b/>
          <w:noProof w:val="0"/>
          <w:sz w:val="20"/>
          <w:szCs w:val="20"/>
          <w:u w:val="single"/>
        </w:rPr>
        <w:t>* Szpitalny System Eskulap obsługuje tylko pliki tekstowe.</w:t>
      </w:r>
    </w:p>
    <w:p w14:paraId="312F6519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Format pliku tekstowego</w:t>
      </w:r>
    </w:p>
    <w:p w14:paraId="02462EBA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Podstawowe założenia formatu to:</w:t>
      </w:r>
    </w:p>
    <w:p w14:paraId="597B435A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1. Dane zapisane w pliku tekstowym, gdzie każda linia oddzielona jest znakami &lt;CR&gt;&lt;LF&gt;</w:t>
      </w:r>
    </w:p>
    <w:p w14:paraId="68D3ACDC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2. Pojedyncza linia nie może być dłuższa od 2000 znaków</w:t>
      </w:r>
    </w:p>
    <w:p w14:paraId="1B9B6A9C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3. Każda linia może zaczynać się od jednego z trzech następujących znaków:</w:t>
      </w:r>
    </w:p>
    <w:p w14:paraId="3455B1B9" w14:textId="77777777" w:rsidR="004448F5" w:rsidRPr="00076E88" w:rsidRDefault="004448F5" w:rsidP="004448F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kropki (chr(46)) są to linie zawierające komentarz (przydatne przy "ręcznym" podglądaniu faktury)</w:t>
      </w:r>
    </w:p>
    <w:p w14:paraId="568FD1E2" w14:textId="77777777" w:rsidR="004448F5" w:rsidRPr="00076E88" w:rsidRDefault="004448F5" w:rsidP="004448F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minusa (chr(45)) zawierają definicje pól danych</w:t>
      </w:r>
    </w:p>
    <w:p w14:paraId="6673B679" w14:textId="77777777" w:rsidR="004448F5" w:rsidRPr="00076E88" w:rsidRDefault="004448F5" w:rsidP="004448F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spacji (chr(32)) zawierają dane</w:t>
      </w:r>
    </w:p>
    <w:p w14:paraId="002C24F7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4. Linie danych zawsze musza być poprzedzone linia definicji pól danych.</w:t>
      </w:r>
    </w:p>
    <w:p w14:paraId="3892C583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5. Linia definicji pól zaczyna się od znaku minusa, a następnie nazw pól oddzielonych dowolna ilością znaków minusa. Początkiem danego pola jest pierwszy znak nazwy takiego pola, a końcem ostatni minus za nazwa.</w:t>
      </w:r>
    </w:p>
    <w:p w14:paraId="71B00BC1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Przykład:</w:t>
      </w:r>
    </w:p>
    <w:p w14:paraId="09BFD930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-NazwaPola1-------NazwaPola2---------NazwaPola3------ </w:t>
      </w:r>
    </w:p>
    <w:p w14:paraId="1FFBB379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dana1            dana2              dana3 </w:t>
      </w:r>
    </w:p>
    <w:p w14:paraId="1620E2CE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dana4            dana5              dana6 </w:t>
      </w:r>
    </w:p>
    <w:p w14:paraId="06A9B502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.......          .......            ....... </w:t>
      </w:r>
    </w:p>
    <w:p w14:paraId="3791BBBC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6. Dane mogą rozpoczynać się i kończyć w dowolnym miejscu na całej szerokości pola.</w:t>
      </w:r>
    </w:p>
    <w:p w14:paraId="6CDBE300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7. Data zapisywana jest w formacie RRRR.MM.DD.</w:t>
      </w:r>
    </w:p>
    <w:p w14:paraId="4AA070AF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Treść pliku z ofertą podzielona jest na dwie sekcje:</w:t>
      </w:r>
    </w:p>
    <w:p w14:paraId="080FC2D1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Sekcja nagłówka, która składa się z poniższych kolumn:</w:t>
      </w:r>
    </w:p>
    <w:p w14:paraId="5FB18C36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Nazwa kolumny 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 xml:space="preserve">Opis zawartości </w:t>
      </w:r>
    </w:p>
    <w:p w14:paraId="395CEDFA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DataWystawienia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Data wystawienia dokumentu</w:t>
      </w:r>
    </w:p>
    <w:p w14:paraId="3D225B0C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IdentDostawcy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Identyfikator dostawcy (unikalny 6-cio cyfrowy numer)</w:t>
      </w:r>
    </w:p>
    <w:p w14:paraId="6A0BC348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StandardPL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Standard polskich znaków (1-Mazowia, 2-Latin, 3-ISO, 4-Windows CP1250)</w:t>
      </w:r>
    </w:p>
    <w:p w14:paraId="604F9EE2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Sekcja pozycji, która składa się z poniższych kolumn:Nazwa kolumny 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 xml:space="preserve">Opis zawartości </w:t>
      </w:r>
    </w:p>
    <w:p w14:paraId="698F3C5C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KodTowaru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Kod towaru w macierzystym systemie hurtowym (w pozycjach zamówień widoczny przy nazwie towaru)</w:t>
      </w:r>
    </w:p>
    <w:p w14:paraId="370B83B8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NazwaTowaru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Nazwa towaru, postać, dawka, opakowanie</w:t>
      </w:r>
    </w:p>
    <w:p w14:paraId="4FC8EBB5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CenaTrans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Faktyczna cena transakcji (NETTO zakupu dla odbiorcy, dokładność do grosza)</w:t>
      </w:r>
    </w:p>
    <w:p w14:paraId="6A074BA1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VAT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Stawka podatku VAT (dla zwolnionej tekst zw.)</w:t>
      </w:r>
    </w:p>
    <w:p w14:paraId="34ED4744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CenaDetal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Sugerowana cena detaliczna</w:t>
      </w:r>
    </w:p>
    <w:p w14:paraId="0DD3C523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Uwagi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Uwagi</w:t>
      </w:r>
    </w:p>
    <w:p w14:paraId="103E837E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DataWaznosci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Data ważności</w:t>
      </w:r>
    </w:p>
    <w:p w14:paraId="49473FF4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PortalEWDStan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Informacja czy odpowiedź na zapytanie o stan ma być twierdząca (T-tak, N-nie)</w:t>
      </w:r>
    </w:p>
    <w:p w14:paraId="4D6D62E9" w14:textId="77777777" w:rsidR="004448F5" w:rsidRPr="00076E88" w:rsidRDefault="004448F5" w:rsidP="004448F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PortalEWDUwagi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Uwagi przesyłane w odpowiedzi na zapytanie o towar</w:t>
      </w:r>
    </w:p>
    <w:p w14:paraId="7878545D" w14:textId="77777777" w:rsidR="004448F5" w:rsidRPr="00076E88" w:rsidRDefault="004448F5" w:rsidP="004448F5">
      <w:pPr>
        <w:spacing w:after="20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14:paraId="4CCCD27D" w14:textId="77777777" w:rsidR="0009410C" w:rsidRPr="00C374E1" w:rsidRDefault="0009410C" w:rsidP="00C374E1"/>
    <w:sectPr w:rsidR="0009410C" w:rsidRPr="00C3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CE7A" w14:textId="77777777" w:rsidR="005B6033" w:rsidRDefault="005B6033" w:rsidP="003E7BCD">
      <w:pPr>
        <w:spacing w:after="0" w:line="240" w:lineRule="auto"/>
      </w:pPr>
      <w:r>
        <w:separator/>
      </w:r>
    </w:p>
  </w:endnote>
  <w:endnote w:type="continuationSeparator" w:id="0">
    <w:p w14:paraId="6BF35A34" w14:textId="77777777" w:rsidR="005B6033" w:rsidRDefault="005B6033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0C78" w14:textId="77777777" w:rsidR="005B6033" w:rsidRDefault="005B6033" w:rsidP="003E7BCD">
      <w:pPr>
        <w:spacing w:after="0" w:line="240" w:lineRule="auto"/>
      </w:pPr>
      <w:r>
        <w:separator/>
      </w:r>
    </w:p>
  </w:footnote>
  <w:footnote w:type="continuationSeparator" w:id="0">
    <w:p w14:paraId="01BD4006" w14:textId="77777777" w:rsidR="005B6033" w:rsidRDefault="005B6033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0A6"/>
    <w:multiLevelType w:val="hybridMultilevel"/>
    <w:tmpl w:val="3D28A882"/>
    <w:lvl w:ilvl="0" w:tplc="F7901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87A55"/>
    <w:multiLevelType w:val="hybridMultilevel"/>
    <w:tmpl w:val="074C3DB0"/>
    <w:lvl w:ilvl="0" w:tplc="E7BA7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3B0F57"/>
    <w:multiLevelType w:val="hybridMultilevel"/>
    <w:tmpl w:val="4402750E"/>
    <w:name w:val="WW8Num33"/>
    <w:lvl w:ilvl="0" w:tplc="3370C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0FD81442"/>
    <w:multiLevelType w:val="hybridMultilevel"/>
    <w:tmpl w:val="BB2E684C"/>
    <w:lvl w:ilvl="0" w:tplc="BB0A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6850"/>
    <w:multiLevelType w:val="hybridMultilevel"/>
    <w:tmpl w:val="09B00C36"/>
    <w:lvl w:ilvl="0" w:tplc="F616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C2E"/>
    <w:multiLevelType w:val="hybridMultilevel"/>
    <w:tmpl w:val="7FA43E28"/>
    <w:lvl w:ilvl="0" w:tplc="86F4D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1EC1594">
      <w:start w:val="16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AD92399"/>
    <w:multiLevelType w:val="hybridMultilevel"/>
    <w:tmpl w:val="C9A2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5D7044"/>
    <w:multiLevelType w:val="hybridMultilevel"/>
    <w:tmpl w:val="874602B8"/>
    <w:lvl w:ilvl="0" w:tplc="B582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AA102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B6EFB"/>
    <w:multiLevelType w:val="hybridMultilevel"/>
    <w:tmpl w:val="069E200C"/>
    <w:lvl w:ilvl="0" w:tplc="AC7CA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894936"/>
    <w:multiLevelType w:val="hybridMultilevel"/>
    <w:tmpl w:val="BEDED842"/>
    <w:name w:val="WW8Num43232"/>
    <w:lvl w:ilvl="0" w:tplc="000000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D024C"/>
    <w:multiLevelType w:val="hybridMultilevel"/>
    <w:tmpl w:val="AA62ED20"/>
    <w:lvl w:ilvl="0" w:tplc="0824CA0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1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941633"/>
    <w:multiLevelType w:val="hybridMultilevel"/>
    <w:tmpl w:val="EB885B84"/>
    <w:lvl w:ilvl="0" w:tplc="35AC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3444"/>
    <w:multiLevelType w:val="hybridMultilevel"/>
    <w:tmpl w:val="C1A0CD72"/>
    <w:lvl w:ilvl="0" w:tplc="253A9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70F9"/>
    <w:multiLevelType w:val="hybridMultilevel"/>
    <w:tmpl w:val="92344F4C"/>
    <w:lvl w:ilvl="0" w:tplc="C1AA10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7B4C9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16"/>
  </w:num>
  <w:num w:numId="23">
    <w:abstractNumId w:val="22"/>
  </w:num>
  <w:num w:numId="24">
    <w:abstractNumId w:val="18"/>
  </w:num>
  <w:num w:numId="25">
    <w:abstractNumId w:val="10"/>
  </w:num>
  <w:num w:numId="26">
    <w:abstractNumId w:val="2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45BCC"/>
    <w:rsid w:val="00076E88"/>
    <w:rsid w:val="0009410C"/>
    <w:rsid w:val="000C6A1B"/>
    <w:rsid w:val="00170FEA"/>
    <w:rsid w:val="002907F3"/>
    <w:rsid w:val="002917EC"/>
    <w:rsid w:val="002A2D8C"/>
    <w:rsid w:val="00336A7F"/>
    <w:rsid w:val="003C6803"/>
    <w:rsid w:val="003E2FEE"/>
    <w:rsid w:val="003E70B2"/>
    <w:rsid w:val="003E7BCD"/>
    <w:rsid w:val="003F742E"/>
    <w:rsid w:val="004448F5"/>
    <w:rsid w:val="004655E4"/>
    <w:rsid w:val="00482CC8"/>
    <w:rsid w:val="004A212B"/>
    <w:rsid w:val="00534662"/>
    <w:rsid w:val="0056774B"/>
    <w:rsid w:val="005B6033"/>
    <w:rsid w:val="006D487C"/>
    <w:rsid w:val="007769E1"/>
    <w:rsid w:val="00782521"/>
    <w:rsid w:val="008550E3"/>
    <w:rsid w:val="00B35623"/>
    <w:rsid w:val="00C32CA6"/>
    <w:rsid w:val="00C374E1"/>
    <w:rsid w:val="00F06865"/>
    <w:rsid w:val="00F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semiHidden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zoz.j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apteka@spzoz.jgora.pl" TargetMode="External"/><Relationship Id="rId12" Type="http://schemas.openxmlformats.org/officeDocument/2006/relationships/hyperlink" Target="mailto:fakturyapteka@spzoz.j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teka@spzoz.jgor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teka@spzoz.j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teka@spzoz.j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4385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18</cp:revision>
  <cp:lastPrinted>2020-05-25T06:12:00Z</cp:lastPrinted>
  <dcterms:created xsi:type="dcterms:W3CDTF">2020-04-29T06:42:00Z</dcterms:created>
  <dcterms:modified xsi:type="dcterms:W3CDTF">2020-05-29T10:19:00Z</dcterms:modified>
</cp:coreProperties>
</file>