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Bełżyce, dn. 15.07.2022 r.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>Znak sprawy: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agwek3"/>
        <w:bidi w:val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</w:rPr>
        <w:t>ZP/RT/18/2022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agwek3"/>
        <w:bidi w:val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</w:rPr>
        <w:t xml:space="preserve">ROZBUDOWA INSTALACJI TLENU MEDYCZNEGO W ODDZIALE CHORÓB WEWNĘTRZNYCH SZPITALA POWIATOWEGO IM. DR WOJCIECHA OCZKI W BEŁŻYCACH W ZWIĄZKU Z COVID -19 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Unieważnienie postępowania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UZASADNIENIE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Prawne: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Na podstawie art. 255 pkt. 1)</w:t>
      </w:r>
      <w:r>
        <w:rPr/>
        <w:t xml:space="preserve"> Ustawy Prawo Zamówień Publicznych z dnia 11 września 2019 roku poz. 2019 ze zm.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Faktyczne: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 postępowaniu nie wpłynęła żadna oferta.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59</Words>
  <Characters>353</Characters>
  <CharactersWithSpaces>413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2022-07-15T09:20:43Z</dcterms:modified>
  <cp:revision>2</cp:revision>
  <dc:subject/>
  <dc:title/>
</cp:coreProperties>
</file>