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3667C036" w:rsidR="0076431C" w:rsidRPr="00090718" w:rsidRDefault="00F708FD" w:rsidP="00AB0B93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="0076431C" w:rsidRPr="00090718">
        <w:rPr>
          <w:rFonts w:ascii="Arial" w:hAnsi="Arial" w:cs="Arial"/>
          <w:sz w:val="24"/>
        </w:rPr>
        <w:t xml:space="preserve">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234CAAD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D46A0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AA6750" w:rsidRPr="00AA6750">
        <w:rPr>
          <w:rFonts w:ascii="Arial" w:hAnsi="Arial" w:cs="Arial"/>
          <w:b/>
          <w:sz w:val="24"/>
          <w:szCs w:val="24"/>
        </w:rPr>
        <w:t>.”</w:t>
      </w:r>
      <w:r w:rsidR="00AA6750">
        <w:rPr>
          <w:rFonts w:ascii="Arial" w:hAnsi="Arial" w:cs="Arial"/>
          <w:b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5273A1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6A8080D7" w:rsidR="0076431C" w:rsidRDefault="00D46A06" w:rsidP="005273A1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</w:t>
      </w:r>
      <w:r w:rsidR="00AA6750">
        <w:rPr>
          <w:rFonts w:ascii="Arial" w:hAnsi="Arial" w:cs="Arial"/>
          <w:b/>
          <w:sz w:val="24"/>
          <w:szCs w:val="24"/>
        </w:rPr>
        <w:t>: ……………………………</w:t>
      </w:r>
      <w:r>
        <w:rPr>
          <w:rFonts w:ascii="Arial" w:hAnsi="Arial" w:cs="Arial"/>
          <w:b/>
          <w:sz w:val="24"/>
          <w:szCs w:val="24"/>
        </w:rPr>
        <w:t>miesięcy</w:t>
      </w:r>
    </w:p>
    <w:p w14:paraId="5EDBB48F" w14:textId="77777777" w:rsidR="00D46A06" w:rsidRDefault="00D46A06" w:rsidP="00D46A0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4FB1055" w14:textId="77777777" w:rsidR="00D46A06" w:rsidRDefault="00D46A06" w:rsidP="00D46A0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026C79" w14:textId="1546E6BC" w:rsidR="0009660D" w:rsidRDefault="00D46A06" w:rsidP="005273A1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Skrócenie czasu podjęcia czynności interwencyjnych………….godzin(a)</w:t>
      </w:r>
    </w:p>
    <w:p w14:paraId="5C0E7437" w14:textId="77777777" w:rsidR="00D46A06" w:rsidRPr="00D46A06" w:rsidRDefault="00D46A06" w:rsidP="00D46A0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77777777" w:rsidR="0076431C" w:rsidRPr="00EC5C5E" w:rsidRDefault="0076431C" w:rsidP="005273A1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4C790E" w14:textId="77777777" w:rsidR="000A3C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A737ABB" w14:textId="26C6092F" w:rsidR="000A3C1C" w:rsidRPr="000A3C1C" w:rsidRDefault="000A3C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75044A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EEB1E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31E9068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F8EDCE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CE491FE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7334DB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4D8EEA3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0EE872D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38ACA1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29C48764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6D29C149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D46A0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  <w:r w:rsidR="00D46A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94A3DC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  <w:r w:rsidR="00D46A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6CBF1C3" w14:textId="3E865BB5" w:rsidR="00F45FA8" w:rsidRPr="00D46A06" w:rsidRDefault="00F45FA8" w:rsidP="00D46A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D46A06">
        <w:rPr>
          <w:rFonts w:ascii="Arial" w:hAnsi="Arial" w:cs="Arial"/>
          <w:sz w:val="24"/>
          <w:szCs w:val="24"/>
        </w:rPr>
        <w:t>„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E6DE14C" w:rsidR="00F45FA8" w:rsidRPr="00D46A06" w:rsidRDefault="00F45FA8" w:rsidP="00D46A0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160946B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D46A06">
        <w:rPr>
          <w:rFonts w:ascii="Arial" w:hAnsi="Arial" w:cs="Arial"/>
          <w:sz w:val="24"/>
          <w:szCs w:val="24"/>
        </w:rPr>
        <w:t>„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7A053EF5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D46A06">
        <w:rPr>
          <w:rFonts w:ascii="Arial" w:hAnsi="Arial" w:cs="Arial"/>
          <w:sz w:val="24"/>
          <w:szCs w:val="24"/>
        </w:rPr>
        <w:t>„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B630B1A" w14:textId="7A923DDF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490D1036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>
        <w:rPr>
          <w:rFonts w:ascii="Arial" w:hAnsi="Arial" w:cs="Arial"/>
          <w:sz w:val="24"/>
        </w:rPr>
        <w:t>„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  <w:r w:rsidR="00D46A06">
        <w:rPr>
          <w:rFonts w:ascii="Arial" w:hAnsi="Arial" w:cs="Arial"/>
          <w:b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7EFE86BF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Remonty bieżące chodników ulic w granicach administracyjnych Miasta Nowego Sącza </w:t>
      </w:r>
      <w:r w:rsidR="004B3571">
        <w:rPr>
          <w:rFonts w:ascii="Arial" w:hAnsi="Arial" w:cs="Arial"/>
          <w:b/>
          <w:bCs/>
          <w:i/>
          <w:sz w:val="24"/>
          <w:szCs w:val="24"/>
        </w:rPr>
        <w:t>od dnia podpisania umowy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 xml:space="preserve"> do dnia 31.12.</w:t>
      </w:r>
      <w:r w:rsidR="00A878DE">
        <w:rPr>
          <w:rFonts w:ascii="Arial" w:hAnsi="Arial" w:cs="Arial"/>
          <w:b/>
          <w:bCs/>
          <w:i/>
          <w:sz w:val="24"/>
          <w:szCs w:val="24"/>
        </w:rPr>
        <w:t>2022</w:t>
      </w:r>
      <w:r w:rsidR="00D46A06" w:rsidRPr="00D46A06">
        <w:rPr>
          <w:rFonts w:ascii="Arial" w:hAnsi="Arial" w:cs="Arial"/>
          <w:b/>
          <w:bCs/>
          <w:i/>
          <w:sz w:val="24"/>
          <w:szCs w:val="24"/>
        </w:rPr>
        <w:t>r</w:t>
      </w:r>
      <w:r w:rsidR="00D46A06" w:rsidRPr="00AA6750">
        <w:rPr>
          <w:rFonts w:ascii="Arial" w:hAnsi="Arial" w:cs="Arial"/>
          <w:b/>
          <w:sz w:val="24"/>
          <w:szCs w:val="24"/>
        </w:rPr>
        <w:t>.”</w:t>
      </w:r>
      <w:r w:rsidR="00D46A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6D03D70" w:rsidR="006E25C8" w:rsidRPr="00AA6750" w:rsidRDefault="006E25C8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="000A3C1C" w:rsidRPr="00D46A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Remonty bieżące chodników ulic w granicach administracyjnych Miasta Nowego Sącza </w:t>
            </w:r>
            <w:r w:rsidR="004B357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od dnia podpisania umowy</w:t>
            </w:r>
            <w:r w:rsidR="000A3C1C" w:rsidRPr="00D46A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do dnia 31.12.</w:t>
            </w:r>
            <w:r w:rsidR="00A878D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2022</w:t>
            </w:r>
            <w:r w:rsidR="000A3C1C" w:rsidRPr="00D46A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</w:t>
            </w:r>
            <w:r w:rsidR="000A3C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0A3C1C">
      <w:pPr>
        <w:rPr>
          <w:rFonts w:ascii="Arial" w:hAnsi="Arial" w:cs="Arial"/>
          <w:sz w:val="24"/>
        </w:rPr>
      </w:pPr>
    </w:p>
    <w:p w14:paraId="43284277" w14:textId="6AA5B192" w:rsidR="00635138" w:rsidRDefault="00635138" w:rsidP="0063513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E25C8">
        <w:rPr>
          <w:rFonts w:ascii="Arial" w:hAnsi="Arial" w:cs="Arial"/>
          <w:sz w:val="24"/>
        </w:rPr>
        <w:t>1</w:t>
      </w:r>
      <w:r w:rsidR="000A3C1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do </w:t>
      </w:r>
      <w:r w:rsidR="006A66C4">
        <w:rPr>
          <w:rFonts w:ascii="Arial" w:hAnsi="Arial" w:cs="Arial"/>
          <w:sz w:val="24"/>
        </w:rPr>
        <w:t>SWZ</w:t>
      </w:r>
    </w:p>
    <w:p w14:paraId="2F7CBCF1" w14:textId="5F1FD6A4" w:rsidR="000A3C1C" w:rsidRPr="00055FDF" w:rsidRDefault="000A3C1C" w:rsidP="000A3C1C">
      <w:pPr>
        <w:jc w:val="both"/>
        <w:rPr>
          <w:rFonts w:ascii="Arial" w:hAnsi="Arial" w:cs="Arial"/>
          <w:bCs/>
        </w:rPr>
      </w:pPr>
      <w:r w:rsidRPr="00055FDF">
        <w:rPr>
          <w:rFonts w:ascii="Arial" w:hAnsi="Arial" w:cs="Arial"/>
          <w:b/>
          <w:bCs/>
        </w:rPr>
        <w:t>WYMAGANIA OGÓLNE  DLA CZYNNOŚCI INTERWENCYJNYCH</w:t>
      </w:r>
    </w:p>
    <w:p w14:paraId="6495E1A3" w14:textId="7EC82427" w:rsidR="000A3C1C" w:rsidRPr="00055FDF" w:rsidRDefault="000A3C1C" w:rsidP="000A3C1C">
      <w:pPr>
        <w:jc w:val="both"/>
        <w:rPr>
          <w:rFonts w:ascii="Arial" w:hAnsi="Arial" w:cs="Arial"/>
          <w:u w:val="single"/>
        </w:rPr>
      </w:pPr>
      <w:r w:rsidRPr="00055FDF">
        <w:rPr>
          <w:rFonts w:ascii="Arial" w:hAnsi="Arial" w:cs="Arial"/>
          <w:bCs/>
        </w:rPr>
        <w:t>Wykonawca w ramach zakresu nin. zamówienia zobowiązany jest pełnić czynności  interwencyjne, opisane poniżej.</w:t>
      </w:r>
    </w:p>
    <w:p w14:paraId="64FE0B8B" w14:textId="77777777" w:rsidR="000A3C1C" w:rsidRPr="00055FDF" w:rsidRDefault="000A3C1C" w:rsidP="000A3C1C">
      <w:pPr>
        <w:jc w:val="both"/>
        <w:rPr>
          <w:rFonts w:ascii="Arial" w:hAnsi="Arial" w:cs="Arial"/>
          <w:b/>
        </w:rPr>
      </w:pPr>
      <w:r w:rsidRPr="00055FDF">
        <w:rPr>
          <w:rFonts w:ascii="Arial" w:hAnsi="Arial" w:cs="Arial"/>
          <w:b/>
        </w:rPr>
        <w:t>Zadania i obowiązki interwencyjne.</w:t>
      </w:r>
    </w:p>
    <w:p w14:paraId="0A376EF0" w14:textId="637A2FC3" w:rsidR="000A3C1C" w:rsidRPr="000A3C1C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</w:rPr>
        <w:t xml:space="preserve">1/. </w:t>
      </w:r>
      <w:r w:rsidRPr="00055FDF">
        <w:rPr>
          <w:rFonts w:ascii="Arial" w:hAnsi="Arial" w:cs="Arial"/>
        </w:rPr>
        <w:t xml:space="preserve">Przyjmowanie wszystkich zgłoszeń w zakresie stanu nawierzchni </w:t>
      </w:r>
      <w:r>
        <w:rPr>
          <w:rFonts w:ascii="Arial" w:hAnsi="Arial" w:cs="Arial"/>
        </w:rPr>
        <w:t>chodników/placów/schodów/ciągów pieszo-jezdnych itp.</w:t>
      </w:r>
      <w:r w:rsidRPr="00055FDF">
        <w:rPr>
          <w:rFonts w:ascii="Arial" w:hAnsi="Arial" w:cs="Arial"/>
        </w:rPr>
        <w:t>, ubytków w nawierzchni itp.-  prze</w:t>
      </w:r>
      <w:r>
        <w:rPr>
          <w:rFonts w:ascii="Arial" w:hAnsi="Arial" w:cs="Arial"/>
        </w:rPr>
        <w:t>kazywanych przez: Zamawiającego,</w:t>
      </w:r>
      <w:r w:rsidRPr="00055FDF">
        <w:rPr>
          <w:rFonts w:ascii="Arial" w:hAnsi="Arial" w:cs="Arial"/>
        </w:rPr>
        <w:t xml:space="preserve"> Centrum Zarządzania Kryzysowego</w:t>
      </w:r>
      <w:r>
        <w:rPr>
          <w:rFonts w:ascii="Arial" w:hAnsi="Arial" w:cs="Arial"/>
        </w:rPr>
        <w:t xml:space="preserve"> i Straż Miejską Miasta Nowego Sącza</w:t>
      </w:r>
      <w:r w:rsidRPr="00055FDF">
        <w:rPr>
          <w:rFonts w:ascii="Arial" w:hAnsi="Arial" w:cs="Arial"/>
        </w:rPr>
        <w:t xml:space="preserve"> oraz współpraca z tymi służbami i Zamawiającym.</w:t>
      </w:r>
      <w:r w:rsidRPr="00055FDF">
        <w:rPr>
          <w:rFonts w:ascii="Arial" w:hAnsi="Arial" w:cs="Arial"/>
          <w:b/>
          <w:bCs/>
        </w:rPr>
        <w:t xml:space="preserve"> </w:t>
      </w:r>
    </w:p>
    <w:p w14:paraId="36EB6C88" w14:textId="6187320A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>2/.</w:t>
      </w:r>
      <w:r w:rsidRPr="00055FDF">
        <w:rPr>
          <w:rFonts w:ascii="Arial" w:hAnsi="Arial" w:cs="Arial"/>
        </w:rPr>
        <w:t xml:space="preserve">Rejestrowanie wszystkich zgłoszeń i informacji odnośnie podjętych działań </w:t>
      </w:r>
      <w:r w:rsidRPr="00055FDF">
        <w:rPr>
          <w:rFonts w:ascii="Arial" w:hAnsi="Arial" w:cs="Arial"/>
        </w:rPr>
        <w:br/>
        <w:t>i czynności zabezpieczających w dzienniku dyżurów.</w:t>
      </w:r>
    </w:p>
    <w:p w14:paraId="00AF5CC3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>W czasie przyjmowania zgłoszenia należy uzyskać następujące informacje:</w:t>
      </w:r>
    </w:p>
    <w:p w14:paraId="62865B3C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>a. dokładną lokalizację miejsca niebezpiecznego,</w:t>
      </w:r>
    </w:p>
    <w:p w14:paraId="5767080E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>b. wstępną informację o wielkości uszkodzeń/ubytków</w:t>
      </w:r>
      <w:r>
        <w:rPr>
          <w:rFonts w:ascii="Arial" w:hAnsi="Arial" w:cs="Arial"/>
        </w:rPr>
        <w:t>/zaniżeń</w:t>
      </w:r>
      <w:r w:rsidRPr="00055FDF">
        <w:rPr>
          <w:rFonts w:ascii="Arial" w:hAnsi="Arial" w:cs="Arial"/>
        </w:rPr>
        <w:t xml:space="preserve"> itp.</w:t>
      </w:r>
    </w:p>
    <w:p w14:paraId="26ACDEAC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>c. zarejestrować informacje w dzienniku wraz z odnotowaniem godziny zgłoszenia  uszkodzenia/ubytku</w:t>
      </w:r>
      <w:r>
        <w:rPr>
          <w:rFonts w:ascii="Arial" w:hAnsi="Arial" w:cs="Arial"/>
        </w:rPr>
        <w:t>/zaniżenia itp.</w:t>
      </w:r>
      <w:r w:rsidRPr="00055FDF">
        <w:rPr>
          <w:rFonts w:ascii="Arial" w:hAnsi="Arial" w:cs="Arial"/>
        </w:rPr>
        <w:t xml:space="preserve"> w nawierzchni oraz godziny podjęcia i wykonania </w:t>
      </w:r>
      <w:r>
        <w:rPr>
          <w:rFonts w:ascii="Arial" w:hAnsi="Arial" w:cs="Arial"/>
        </w:rPr>
        <w:t>„</w:t>
      </w:r>
      <w:r w:rsidRPr="00055FDF">
        <w:rPr>
          <w:rFonts w:ascii="Arial" w:hAnsi="Arial" w:cs="Arial"/>
        </w:rPr>
        <w:t>interwencji</w:t>
      </w:r>
      <w:r>
        <w:rPr>
          <w:rFonts w:ascii="Arial" w:hAnsi="Arial" w:cs="Arial"/>
        </w:rPr>
        <w:t>”</w:t>
      </w:r>
      <w:r w:rsidRPr="00055FDF">
        <w:rPr>
          <w:rFonts w:ascii="Arial" w:hAnsi="Arial" w:cs="Arial"/>
        </w:rPr>
        <w:t xml:space="preserve">  </w:t>
      </w:r>
    </w:p>
    <w:p w14:paraId="50E7414D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>d. powiadomienie MZD o zaistniałym zdarzeniu/przyjętym uszkodzeniu/ubytku</w:t>
      </w:r>
      <w:r>
        <w:rPr>
          <w:rFonts w:ascii="Arial" w:hAnsi="Arial" w:cs="Arial"/>
        </w:rPr>
        <w:t>/zaniżeniu</w:t>
      </w:r>
      <w:r w:rsidRPr="00055FDF">
        <w:rPr>
          <w:rFonts w:ascii="Arial" w:hAnsi="Arial" w:cs="Arial"/>
        </w:rPr>
        <w:t xml:space="preserve"> poprzez niezwłoczne wysłanie komunikatu na wskazany przez Zamawiaj</w:t>
      </w:r>
      <w:r>
        <w:rPr>
          <w:rFonts w:ascii="Arial" w:hAnsi="Arial" w:cs="Arial"/>
        </w:rPr>
        <w:t>ącego adres e-mailowy</w:t>
      </w:r>
    </w:p>
    <w:p w14:paraId="52C1187D" w14:textId="77777777" w:rsidR="000A3C1C" w:rsidRPr="00055FDF" w:rsidRDefault="000A3C1C" w:rsidP="000A3C1C">
      <w:pPr>
        <w:jc w:val="both"/>
        <w:rPr>
          <w:rFonts w:ascii="Arial" w:hAnsi="Arial" w:cs="Arial"/>
          <w:b/>
          <w:bCs/>
        </w:rPr>
      </w:pPr>
      <w:r w:rsidRPr="00055FDF">
        <w:rPr>
          <w:rFonts w:ascii="Arial" w:hAnsi="Arial" w:cs="Arial"/>
        </w:rPr>
        <w:t>e. wszystkie informacje przyjmowane i przekazywane winny być odnotowane z datą, godziną  i nazwiskiem osoby przyjmującej oraz przekazującej.</w:t>
      </w:r>
    </w:p>
    <w:p w14:paraId="54D5545E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 xml:space="preserve">3/. </w:t>
      </w:r>
      <w:r w:rsidRPr="00055FDF">
        <w:rPr>
          <w:rFonts w:ascii="Arial" w:hAnsi="Arial" w:cs="Arial"/>
          <w:b/>
        </w:rPr>
        <w:t>Czas dyżuru i miejsce.</w:t>
      </w:r>
    </w:p>
    <w:p w14:paraId="171275A4" w14:textId="77777777" w:rsidR="000A3C1C" w:rsidRPr="00055FDF" w:rsidRDefault="000A3C1C" w:rsidP="000A3C1C">
      <w:pPr>
        <w:jc w:val="both"/>
        <w:rPr>
          <w:rFonts w:ascii="Arial" w:hAnsi="Arial" w:cs="Arial"/>
          <w:b/>
          <w:bCs/>
        </w:rPr>
      </w:pPr>
      <w:r w:rsidRPr="00055FDF">
        <w:rPr>
          <w:rFonts w:ascii="Arial" w:hAnsi="Arial" w:cs="Arial"/>
        </w:rPr>
        <w:t xml:space="preserve">MIEJSCE – teren </w:t>
      </w:r>
      <w:r>
        <w:rPr>
          <w:rFonts w:ascii="Arial" w:hAnsi="Arial" w:cs="Arial"/>
        </w:rPr>
        <w:t>Miasta</w:t>
      </w:r>
      <w:r w:rsidRPr="00055FDF">
        <w:rPr>
          <w:rFonts w:ascii="Arial" w:hAnsi="Arial" w:cs="Arial"/>
        </w:rPr>
        <w:t xml:space="preserve"> Nowego Sącza. </w:t>
      </w:r>
    </w:p>
    <w:p w14:paraId="3A37BFBD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>Godziny dyżuru: 24 godz./7 dni w tygodniu łącznie ze świętami.</w:t>
      </w:r>
    </w:p>
    <w:p w14:paraId="07C3811E" w14:textId="77777777" w:rsidR="000A3C1C" w:rsidRPr="00055FDF" w:rsidRDefault="000A3C1C" w:rsidP="000A3C1C">
      <w:pPr>
        <w:jc w:val="both"/>
        <w:rPr>
          <w:rFonts w:ascii="Arial" w:hAnsi="Arial" w:cs="Arial"/>
          <w:b/>
          <w:bCs/>
        </w:rPr>
      </w:pPr>
      <w:r w:rsidRPr="00055FDF">
        <w:rPr>
          <w:rFonts w:ascii="Arial" w:hAnsi="Arial" w:cs="Arial"/>
        </w:rPr>
        <w:t>Wykonawca jest zobowiązany prowadzić dziennik czynności interwencyjnych.</w:t>
      </w:r>
    </w:p>
    <w:p w14:paraId="723D0C00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 xml:space="preserve">4/. </w:t>
      </w:r>
      <w:r w:rsidRPr="00055FDF">
        <w:rPr>
          <w:rFonts w:ascii="Arial" w:hAnsi="Arial" w:cs="Arial"/>
          <w:b/>
        </w:rPr>
        <w:t>Czas reakcji interwencyjnej od momentu zgłoszenia</w:t>
      </w:r>
      <w:r>
        <w:rPr>
          <w:rFonts w:ascii="Arial" w:hAnsi="Arial" w:cs="Arial"/>
          <w:b/>
        </w:rPr>
        <w:t xml:space="preserve"> </w:t>
      </w:r>
      <w:r w:rsidRPr="00055FDF">
        <w:rPr>
          <w:rFonts w:ascii="Arial" w:hAnsi="Arial" w:cs="Arial"/>
          <w:b/>
        </w:rPr>
        <w:t>(przyjęcia zgłoszenia).</w:t>
      </w:r>
    </w:p>
    <w:p w14:paraId="125EE23F" w14:textId="423DE3A3" w:rsidR="000A3C1C" w:rsidRPr="000A3C1C" w:rsidRDefault="000A3C1C" w:rsidP="000A3C1C">
      <w:pPr>
        <w:jc w:val="both"/>
        <w:rPr>
          <w:rFonts w:ascii="Arial" w:hAnsi="Arial" w:cs="Arial"/>
          <w:b/>
          <w:bCs/>
          <w:u w:val="single"/>
        </w:rPr>
      </w:pPr>
      <w:r w:rsidRPr="00055FDF">
        <w:rPr>
          <w:rFonts w:ascii="Arial" w:hAnsi="Arial" w:cs="Arial"/>
        </w:rPr>
        <w:t xml:space="preserve">Reakcja max.:  </w:t>
      </w:r>
      <w:r w:rsidRPr="00055FDF">
        <w:rPr>
          <w:rFonts w:ascii="Arial" w:hAnsi="Arial" w:cs="Arial"/>
          <w:b/>
          <w:bCs/>
        </w:rPr>
        <w:t xml:space="preserve">do 3 godzin. </w:t>
      </w:r>
      <w:r>
        <w:rPr>
          <w:rFonts w:ascii="Arial" w:hAnsi="Arial" w:cs="Arial"/>
          <w:b/>
          <w:bCs/>
          <w:u w:val="single"/>
        </w:rPr>
        <w:t>(</w:t>
      </w:r>
      <w:r w:rsidRPr="00055FDF">
        <w:rPr>
          <w:rFonts w:ascii="Arial" w:hAnsi="Arial" w:cs="Arial"/>
          <w:b/>
          <w:bCs/>
          <w:u w:val="single"/>
        </w:rPr>
        <w:t>czas reakcji stanowi kryterium wyboru wykonawcy.</w:t>
      </w:r>
      <w:r>
        <w:rPr>
          <w:rFonts w:ascii="Arial" w:hAnsi="Arial" w:cs="Arial"/>
          <w:b/>
          <w:bCs/>
          <w:u w:val="single"/>
        </w:rPr>
        <w:t>)</w:t>
      </w:r>
    </w:p>
    <w:p w14:paraId="5D1A4F38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 xml:space="preserve">5/. </w:t>
      </w:r>
      <w:r w:rsidRPr="00055FDF">
        <w:rPr>
          <w:rFonts w:ascii="Arial" w:hAnsi="Arial" w:cs="Arial"/>
          <w:b/>
        </w:rPr>
        <w:t>Zakres robót do wykonania w czasie interwencji i obowiązki  interwencyjne:</w:t>
      </w:r>
    </w:p>
    <w:p w14:paraId="555E0A5C" w14:textId="77777777" w:rsidR="000A3C1C" w:rsidRPr="00055FDF" w:rsidRDefault="000A3C1C" w:rsidP="005273A1">
      <w:pPr>
        <w:numPr>
          <w:ilvl w:val="0"/>
          <w:numId w:val="62"/>
        </w:numPr>
        <w:suppressAutoHyphens/>
        <w:spacing w:after="0" w:line="240" w:lineRule="auto"/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5FDF">
        <w:rPr>
          <w:rFonts w:ascii="Arial" w:hAnsi="Arial" w:cs="Arial"/>
        </w:rPr>
        <w:t>znakowanie miejsca zdarzenia na drodze. Obowiązujące są znaki zapewniające dobrą widzialność w dzień i w porze nocnej.  Zabezpieczenie miejsca ubytku</w:t>
      </w:r>
      <w:r>
        <w:rPr>
          <w:rFonts w:ascii="Arial" w:hAnsi="Arial" w:cs="Arial"/>
        </w:rPr>
        <w:t>/uszkodzenia/zaniżenia nawierzchni</w:t>
      </w:r>
      <w:r w:rsidRPr="00055FDF">
        <w:rPr>
          <w:rFonts w:ascii="Arial" w:hAnsi="Arial" w:cs="Arial"/>
        </w:rPr>
        <w:t>.</w:t>
      </w:r>
    </w:p>
    <w:p w14:paraId="13C03E4C" w14:textId="77777777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 xml:space="preserve">6/. </w:t>
      </w:r>
      <w:r w:rsidRPr="00055FDF">
        <w:rPr>
          <w:rFonts w:ascii="Arial" w:hAnsi="Arial" w:cs="Arial"/>
          <w:b/>
        </w:rPr>
        <w:t>Zasady postępowania w czasie wykonywania czynność i interwencyjnych</w:t>
      </w:r>
    </w:p>
    <w:p w14:paraId="5122990A" w14:textId="77777777" w:rsidR="000A3C1C" w:rsidRPr="00055FDF" w:rsidRDefault="000A3C1C" w:rsidP="005273A1">
      <w:pPr>
        <w:numPr>
          <w:ilvl w:val="0"/>
          <w:numId w:val="60"/>
        </w:numPr>
        <w:suppressAutoHyphens/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55FDF">
        <w:rPr>
          <w:rFonts w:ascii="Arial" w:hAnsi="Arial" w:cs="Arial"/>
        </w:rPr>
        <w:t>rzestrzeganie przepisów „Prawa o ruchu drogowym” oraz BHP itp.</w:t>
      </w:r>
    </w:p>
    <w:p w14:paraId="3755EDA6" w14:textId="77777777" w:rsidR="000A3C1C" w:rsidRPr="00055FDF" w:rsidRDefault="000A3C1C" w:rsidP="005273A1">
      <w:pPr>
        <w:numPr>
          <w:ilvl w:val="0"/>
          <w:numId w:val="60"/>
        </w:numPr>
        <w:suppressAutoHyphens/>
        <w:spacing w:after="0" w:line="240" w:lineRule="auto"/>
        <w:ind w:hanging="540"/>
        <w:jc w:val="both"/>
        <w:rPr>
          <w:rFonts w:ascii="Arial" w:hAnsi="Arial" w:cs="Arial"/>
          <w:b/>
          <w:bCs/>
        </w:rPr>
      </w:pPr>
      <w:r w:rsidRPr="00055FDF">
        <w:rPr>
          <w:rFonts w:ascii="Arial" w:hAnsi="Arial" w:cs="Arial"/>
        </w:rPr>
        <w:lastRenderedPageBreak/>
        <w:t>przy włączaniu i wyłączaniu się z ruchu oraz w czasie pracy/robót zespołu interwencyjnego należy zachować szczególną uwagę oraz wypełnić wymogi sztuki budowlanej dla realizacji tych robót.</w:t>
      </w:r>
    </w:p>
    <w:p w14:paraId="459C9215" w14:textId="1068EFBA" w:rsidR="000A3C1C" w:rsidRPr="00055FDF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/>
          <w:bCs/>
        </w:rPr>
        <w:t>7/.</w:t>
      </w:r>
      <w:r w:rsidRPr="00055FDF">
        <w:rPr>
          <w:rFonts w:ascii="Arial" w:hAnsi="Arial" w:cs="Arial"/>
        </w:rPr>
        <w:t xml:space="preserve">Do prawidłowego wykonania przedmiotu zamówienia </w:t>
      </w:r>
      <w:r>
        <w:rPr>
          <w:rFonts w:ascii="Arial" w:hAnsi="Arial" w:cs="Arial"/>
        </w:rPr>
        <w:t>w</w:t>
      </w:r>
      <w:r w:rsidRPr="00055FDF">
        <w:rPr>
          <w:rFonts w:ascii="Arial" w:hAnsi="Arial" w:cs="Arial"/>
        </w:rPr>
        <w:t>ykonawca winien zapewnić pracowników w składzie dostosowanym do zakresu powierzonych prac.</w:t>
      </w:r>
      <w:r>
        <w:rPr>
          <w:rFonts w:ascii="Arial" w:hAnsi="Arial" w:cs="Arial"/>
        </w:rPr>
        <w:t xml:space="preserve"> </w:t>
      </w:r>
      <w:r w:rsidRPr="00055FDF">
        <w:rPr>
          <w:rFonts w:ascii="Arial" w:hAnsi="Arial" w:cs="Arial"/>
        </w:rPr>
        <w:t xml:space="preserve">Wykonawca ponosi wszelkie koszty pracownicze, lokalowe, transportu itp.  związane z realizacją nin. zakresu umowy i winien je ująć/uwzględnić w kalkulacji ryczałtowego miesięcznego wynagrodzenia za ten zakres realizacji umowy.     </w:t>
      </w:r>
    </w:p>
    <w:p w14:paraId="229CF9E3" w14:textId="77777777" w:rsidR="000A3C1C" w:rsidRPr="00055FDF" w:rsidRDefault="000A3C1C" w:rsidP="000A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Pr="00055FDF">
        <w:rPr>
          <w:rFonts w:ascii="Arial" w:hAnsi="Arial" w:cs="Arial"/>
        </w:rPr>
        <w:t xml:space="preserve">Pracownicy winni być wyposażeni w odzież roboczą koloru pomarańczowego </w:t>
      </w:r>
      <w:r w:rsidRPr="00055FDF">
        <w:rPr>
          <w:rFonts w:ascii="Arial" w:hAnsi="Arial" w:cs="Arial"/>
        </w:rPr>
        <w:br/>
        <w:t xml:space="preserve">z przytwierdzonymi pasami odblaskowymi widocznymi w ciągu całej doby oraz  z napisem  „Służba drogowa”. </w:t>
      </w:r>
    </w:p>
    <w:p w14:paraId="7B2B2D29" w14:textId="77777777" w:rsidR="000A3C1C" w:rsidRPr="00055FDF" w:rsidRDefault="000A3C1C" w:rsidP="000A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Pr="00055FDF">
        <w:rPr>
          <w:rFonts w:ascii="Arial" w:hAnsi="Arial" w:cs="Arial"/>
        </w:rPr>
        <w:t xml:space="preserve">Pracownicy interwencyjni podlegają </w:t>
      </w:r>
      <w:r>
        <w:rPr>
          <w:rFonts w:ascii="Arial" w:hAnsi="Arial" w:cs="Arial"/>
        </w:rPr>
        <w:t>w</w:t>
      </w:r>
      <w:r w:rsidRPr="00055FDF">
        <w:rPr>
          <w:rFonts w:ascii="Arial" w:hAnsi="Arial" w:cs="Arial"/>
        </w:rPr>
        <w:t xml:space="preserve">ykonawcy, który kieruje ich pracą </w:t>
      </w:r>
      <w:r w:rsidRPr="00055FDF">
        <w:rPr>
          <w:rFonts w:ascii="Arial" w:hAnsi="Arial" w:cs="Arial"/>
        </w:rPr>
        <w:br/>
        <w:t xml:space="preserve">i odpowiada za prawidłowość wykonania robót i potwierdza ich wykonanie w dzienniku realizacji interwencji. </w:t>
      </w:r>
    </w:p>
    <w:p w14:paraId="50234850" w14:textId="77777777" w:rsidR="000A3C1C" w:rsidRDefault="000A3C1C" w:rsidP="000A3C1C">
      <w:pPr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6511D189" w14:textId="0B90E163" w:rsidR="000A3C1C" w:rsidRPr="00055FDF" w:rsidRDefault="000A3C1C" w:rsidP="000A3C1C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7.5.</w:t>
      </w:r>
      <w:r w:rsidRPr="00055FDF">
        <w:rPr>
          <w:rFonts w:ascii="Arial" w:hAnsi="Arial" w:cs="Arial"/>
          <w:b/>
          <w:bCs/>
        </w:rPr>
        <w:t>Obowiązki  interwencyjne:</w:t>
      </w:r>
    </w:p>
    <w:p w14:paraId="77A070B3" w14:textId="444B3ECA" w:rsidR="000A3C1C" w:rsidRPr="00055FDF" w:rsidRDefault="000A3C1C" w:rsidP="000A3C1C">
      <w:pPr>
        <w:spacing w:after="0"/>
        <w:ind w:left="426" w:hanging="360"/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 xml:space="preserve">1/. </w:t>
      </w:r>
      <w:r>
        <w:rPr>
          <w:rFonts w:ascii="Arial" w:hAnsi="Arial" w:cs="Arial"/>
        </w:rPr>
        <w:t>b</w:t>
      </w:r>
      <w:r w:rsidRPr="00055FDF">
        <w:rPr>
          <w:rFonts w:ascii="Arial" w:hAnsi="Arial" w:cs="Arial"/>
        </w:rPr>
        <w:t>ezzwłoczne zabezpieczanie miejsc poprzez np.: ustawienie znaków ostrzegawczych, ograniczeń prędkości, wygrodzenia pachołkami lub innymi urządzeniami itp.</w:t>
      </w:r>
      <w:r w:rsidR="00D40B4B" w:rsidRPr="00055FDF" w:rsidDel="00D40B4B">
        <w:rPr>
          <w:rFonts w:ascii="Arial" w:hAnsi="Arial" w:cs="Arial"/>
        </w:rPr>
        <w:t xml:space="preserve"> </w:t>
      </w:r>
    </w:p>
    <w:p w14:paraId="61108480" w14:textId="77777777" w:rsidR="000A3C1C" w:rsidRPr="00055FDF" w:rsidRDefault="000A3C1C" w:rsidP="000A3C1C">
      <w:pPr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055FDF">
        <w:rPr>
          <w:rFonts w:ascii="Arial" w:hAnsi="Arial" w:cs="Arial"/>
        </w:rPr>
        <w:t xml:space="preserve">2/. </w:t>
      </w:r>
      <w:r>
        <w:rPr>
          <w:rFonts w:ascii="Arial" w:hAnsi="Arial" w:cs="Arial"/>
        </w:rPr>
        <w:t>p</w:t>
      </w:r>
      <w:r w:rsidRPr="00055FDF">
        <w:rPr>
          <w:rFonts w:ascii="Arial" w:hAnsi="Arial" w:cs="Arial"/>
        </w:rPr>
        <w:t>racownicy interwencyjni mają za zadanie przygotowanie opisu (wstępnego obmiaru/szacunku) oraz dokumentacji fotograficznej wszelkich uszkodzeń/ ubytków</w:t>
      </w:r>
      <w:r>
        <w:rPr>
          <w:rFonts w:ascii="Arial" w:hAnsi="Arial" w:cs="Arial"/>
        </w:rPr>
        <w:t>/zaniżeń</w:t>
      </w:r>
      <w:r w:rsidRPr="00055FDF">
        <w:rPr>
          <w:rFonts w:ascii="Arial" w:hAnsi="Arial" w:cs="Arial"/>
        </w:rPr>
        <w:t xml:space="preserve"> nawierzchni </w:t>
      </w:r>
      <w:r>
        <w:rPr>
          <w:rFonts w:ascii="Arial" w:hAnsi="Arial" w:cs="Arial"/>
        </w:rPr>
        <w:t>chodnika</w:t>
      </w:r>
      <w:r w:rsidRPr="00055FDF">
        <w:rPr>
          <w:rFonts w:ascii="Arial" w:hAnsi="Arial" w:cs="Arial"/>
        </w:rPr>
        <w:t xml:space="preserve"> itp.</w:t>
      </w:r>
    </w:p>
    <w:p w14:paraId="51B81DE8" w14:textId="77777777" w:rsidR="000A3C1C" w:rsidRPr="00055FDF" w:rsidRDefault="000A3C1C" w:rsidP="000A3C1C">
      <w:pPr>
        <w:autoSpaceDE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3/. j</w:t>
      </w:r>
      <w:r w:rsidRPr="00055FDF">
        <w:rPr>
          <w:rFonts w:ascii="Arial" w:hAnsi="Arial" w:cs="Arial"/>
        </w:rPr>
        <w:t>eśli zdarzenie zostanie stwierdzone w nocy przy słabej widoczności i jakość zdjęcia jest niezadowalająca, należy zrobić ponownie zdjęcia w porze dnia, należy skopiować zdjęcia  do utwo</w:t>
      </w:r>
      <w:r>
        <w:rPr>
          <w:rFonts w:ascii="Arial" w:hAnsi="Arial" w:cs="Arial"/>
        </w:rPr>
        <w:t>rzonej komputerowej bazy danych</w:t>
      </w:r>
    </w:p>
    <w:p w14:paraId="47B83733" w14:textId="3CDB7662" w:rsidR="000A3C1C" w:rsidRPr="00055FDF" w:rsidRDefault="000A3C1C" w:rsidP="000A3C1C">
      <w:pPr>
        <w:autoSpaceDE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4/. w</w:t>
      </w:r>
      <w:r w:rsidRPr="00055FDF">
        <w:rPr>
          <w:rFonts w:ascii="Arial" w:hAnsi="Arial" w:cs="Arial"/>
        </w:rPr>
        <w:t xml:space="preserve"> pojeździe interwencyjnym muszą być zapalone światła awaryjne oraz włączona belka z zamontowanymi światłami błyskowymi, a Pracownik Zespołu ma obowiązek nosić odblaskową kamizelkę.</w:t>
      </w:r>
    </w:p>
    <w:p w14:paraId="012A7C25" w14:textId="77777777" w:rsidR="000A3C1C" w:rsidRPr="00055FDF" w:rsidRDefault="000A3C1C" w:rsidP="000A3C1C">
      <w:pPr>
        <w:tabs>
          <w:tab w:val="left" w:pos="1080"/>
        </w:tabs>
        <w:spacing w:after="0"/>
        <w:jc w:val="both"/>
        <w:rPr>
          <w:rFonts w:ascii="Arial" w:hAnsi="Arial" w:cs="Arial"/>
          <w:b/>
          <w:bCs/>
        </w:rPr>
      </w:pPr>
      <w:r w:rsidRPr="00055FDF">
        <w:rPr>
          <w:rFonts w:ascii="Arial" w:hAnsi="Arial" w:cs="Arial"/>
          <w:b/>
          <w:bCs/>
        </w:rPr>
        <w:t>8/. Kalkulacja wynagrodzenia za czynności interwencyjne.</w:t>
      </w:r>
    </w:p>
    <w:p w14:paraId="55E93809" w14:textId="6BA655B0" w:rsidR="000A3C1C" w:rsidRPr="007A39AF" w:rsidRDefault="000A3C1C" w:rsidP="000A3C1C">
      <w:pPr>
        <w:jc w:val="both"/>
        <w:rPr>
          <w:rFonts w:ascii="Arial" w:hAnsi="Arial" w:cs="Arial"/>
          <w:bCs/>
        </w:rPr>
      </w:pPr>
      <w:r w:rsidRPr="007A39AF">
        <w:rPr>
          <w:rFonts w:ascii="Arial" w:hAnsi="Arial" w:cs="Arial"/>
          <w:bCs/>
        </w:rPr>
        <w:t>Wykonawca zobowiązany jest (w</w:t>
      </w:r>
      <w:r>
        <w:rPr>
          <w:rFonts w:ascii="Arial" w:hAnsi="Arial" w:cs="Arial"/>
          <w:bCs/>
        </w:rPr>
        <w:t xml:space="preserve"> druku</w:t>
      </w:r>
      <w:r w:rsidRPr="007A39AF">
        <w:rPr>
          <w:rFonts w:ascii="Arial" w:hAnsi="Arial" w:cs="Arial"/>
          <w:bCs/>
        </w:rPr>
        <w:t xml:space="preserve"> ofer</w:t>
      </w:r>
      <w:r>
        <w:rPr>
          <w:rFonts w:ascii="Arial" w:hAnsi="Arial" w:cs="Arial"/>
          <w:bCs/>
        </w:rPr>
        <w:t>ty</w:t>
      </w:r>
      <w:r w:rsidRPr="007A39AF">
        <w:rPr>
          <w:rFonts w:ascii="Arial" w:hAnsi="Arial" w:cs="Arial"/>
          <w:bCs/>
        </w:rPr>
        <w:t xml:space="preserve">) w </w:t>
      </w:r>
      <w:r>
        <w:rPr>
          <w:rFonts w:ascii="Arial" w:hAnsi="Arial" w:cs="Arial"/>
          <w:bCs/>
        </w:rPr>
        <w:t>„</w:t>
      </w:r>
      <w:r w:rsidRPr="007A39AF">
        <w:rPr>
          <w:rFonts w:ascii="Arial" w:hAnsi="Arial" w:cs="Arial"/>
          <w:bCs/>
        </w:rPr>
        <w:t>tabeli elementów wyceny</w:t>
      </w:r>
      <w:r>
        <w:rPr>
          <w:rFonts w:ascii="Arial" w:hAnsi="Arial" w:cs="Arial"/>
          <w:bCs/>
        </w:rPr>
        <w:t>”</w:t>
      </w:r>
      <w:r w:rsidRPr="007A39AF">
        <w:rPr>
          <w:rFonts w:ascii="Arial" w:hAnsi="Arial" w:cs="Arial"/>
          <w:bCs/>
        </w:rPr>
        <w:t xml:space="preserve"> w każdej pozycji ująć/uwzględnić wykonanie zakresu czynności interwencyjnych</w:t>
      </w:r>
      <w:r w:rsidR="00D40B4B">
        <w:rPr>
          <w:rFonts w:ascii="Arial" w:hAnsi="Arial" w:cs="Arial"/>
          <w:bCs/>
        </w:rPr>
        <w:t xml:space="preserve"> i całodobowych dyżurów 7 dni w tygodniu.</w:t>
      </w:r>
    </w:p>
    <w:p w14:paraId="6F178BA2" w14:textId="17B5C9E0" w:rsidR="000A3C1C" w:rsidRPr="007A39AF" w:rsidRDefault="000A3C1C" w:rsidP="000A3C1C">
      <w:pPr>
        <w:jc w:val="both"/>
        <w:rPr>
          <w:rFonts w:ascii="Arial" w:hAnsi="Arial" w:cs="Arial"/>
          <w:bCs/>
        </w:rPr>
      </w:pPr>
      <w:r w:rsidRPr="007A39AF">
        <w:rPr>
          <w:rFonts w:ascii="Arial" w:hAnsi="Arial" w:cs="Arial"/>
          <w:bCs/>
        </w:rPr>
        <w:t>Przy kalkulowaniu wartości wyceny należy uwzględniać pełen zakres czynności i robót opisanych i przynależnych dla czynności interwencyjnych</w:t>
      </w:r>
      <w:r w:rsidR="00D40B4B">
        <w:rPr>
          <w:rFonts w:ascii="Arial" w:hAnsi="Arial" w:cs="Arial"/>
          <w:bCs/>
        </w:rPr>
        <w:t xml:space="preserve"> i pełnionych dyżurów</w:t>
      </w:r>
    </w:p>
    <w:p w14:paraId="7554AD66" w14:textId="77777777" w:rsidR="000A3C1C" w:rsidRPr="00055FDF" w:rsidRDefault="000A3C1C" w:rsidP="000A3C1C">
      <w:pPr>
        <w:jc w:val="both"/>
        <w:rPr>
          <w:rFonts w:ascii="Arial" w:hAnsi="Arial" w:cs="Arial"/>
          <w:bCs/>
        </w:rPr>
      </w:pPr>
      <w:r w:rsidRPr="00055FDF">
        <w:rPr>
          <w:rFonts w:ascii="Arial" w:hAnsi="Arial" w:cs="Arial"/>
        </w:rPr>
        <w:t xml:space="preserve">W ramach ustalonego wynagrodzenia </w:t>
      </w:r>
      <w:r>
        <w:rPr>
          <w:rFonts w:ascii="Arial" w:hAnsi="Arial" w:cs="Arial"/>
        </w:rPr>
        <w:t>w</w:t>
      </w:r>
      <w:r w:rsidRPr="00055FDF">
        <w:rPr>
          <w:rFonts w:ascii="Arial" w:hAnsi="Arial" w:cs="Arial"/>
        </w:rPr>
        <w:t>ykonawca ponosi pełną  odpowiedzialność za powierzony zakres czynności interwencyjnych.</w:t>
      </w:r>
    </w:p>
    <w:p w14:paraId="65E73DA6" w14:textId="42FD541E" w:rsidR="008318AA" w:rsidRPr="000A3C1C" w:rsidRDefault="000A3C1C" w:rsidP="000A3C1C">
      <w:pPr>
        <w:jc w:val="both"/>
        <w:rPr>
          <w:rFonts w:ascii="Arial" w:hAnsi="Arial" w:cs="Arial"/>
        </w:rPr>
      </w:pPr>
      <w:r w:rsidRPr="00055FDF">
        <w:rPr>
          <w:rFonts w:ascii="Arial" w:hAnsi="Arial" w:cs="Arial"/>
          <w:bCs/>
        </w:rPr>
        <w:t xml:space="preserve">Wykonawca ponosi pełną odpowiedzialność za oznakowanie i zabezpieczenie robót </w:t>
      </w:r>
      <w:r w:rsidRPr="00055FDF">
        <w:rPr>
          <w:rFonts w:ascii="Arial" w:hAnsi="Arial" w:cs="Arial"/>
          <w:bCs/>
        </w:rPr>
        <w:br/>
        <w:t>i usług wykonywanych w pasie drogowym pod ruchem</w:t>
      </w:r>
      <w:r>
        <w:rPr>
          <w:rFonts w:ascii="Arial" w:hAnsi="Arial" w:cs="Arial"/>
          <w:bCs/>
        </w:rPr>
        <w:t>, o</w:t>
      </w:r>
      <w:r w:rsidRPr="00055FDF">
        <w:rPr>
          <w:rFonts w:ascii="Arial" w:hAnsi="Arial" w:cs="Arial"/>
          <w:bCs/>
        </w:rPr>
        <w:t xml:space="preserve">znakowanie </w:t>
      </w:r>
      <w:r>
        <w:rPr>
          <w:rFonts w:ascii="Arial" w:hAnsi="Arial" w:cs="Arial"/>
          <w:bCs/>
        </w:rPr>
        <w:t>chodnika</w:t>
      </w:r>
      <w:r w:rsidRPr="00055FDF">
        <w:rPr>
          <w:rFonts w:ascii="Arial" w:hAnsi="Arial" w:cs="Arial"/>
          <w:bCs/>
        </w:rPr>
        <w:t>, pojazdów, maszyn i urządzeń w miejscach wykonywanych robót i usług.</w:t>
      </w:r>
    </w:p>
    <w:sectPr w:rsidR="008318AA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429" w14:textId="77777777" w:rsidR="00D40FCB" w:rsidRDefault="00D40FCB" w:rsidP="002168A7">
      <w:pPr>
        <w:spacing w:after="0" w:line="240" w:lineRule="auto"/>
      </w:pPr>
      <w:r>
        <w:separator/>
      </w:r>
    </w:p>
  </w:endnote>
  <w:endnote w:type="continuationSeparator" w:id="0">
    <w:p w14:paraId="45A09819" w14:textId="77777777" w:rsidR="00D40FCB" w:rsidRDefault="00D40FCB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90FF" w14:textId="77777777" w:rsidR="00D40FCB" w:rsidRDefault="00D40FCB" w:rsidP="002168A7">
      <w:pPr>
        <w:spacing w:after="0" w:line="240" w:lineRule="auto"/>
      </w:pPr>
      <w:r>
        <w:separator/>
      </w:r>
    </w:p>
  </w:footnote>
  <w:footnote w:type="continuationSeparator" w:id="0">
    <w:p w14:paraId="7027F4C3" w14:textId="77777777" w:rsidR="00D40FCB" w:rsidRDefault="00D40FCB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AA62BC1" w:rsidR="004F294F" w:rsidRDefault="0011130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A27509" wp14:editId="29A283C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3395601F" w:rsidR="004F294F" w:rsidRPr="000A3C1C" w:rsidRDefault="001E44F9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3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Remonty bieżące chodników ulic w granicach administracyjnych Miasta Nowego Sącza </w:t>
                            </w:r>
                            <w:r w:rsidR="004B357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od dnia podpisania umowy</w:t>
                            </w:r>
                            <w:r w:rsidRPr="000A3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do dnia </w:t>
                            </w:r>
                            <w:r w:rsidR="00A878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31.12.2022r.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1C196875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A878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45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27509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3395601F" w:rsidR="004F294F" w:rsidRPr="000A3C1C" w:rsidRDefault="001E44F9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  <w:r w:rsidRPr="000A3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Remonty bieżące chodników ulic w granicach administracyjnych Miasta Nowego Sącza </w:t>
                      </w:r>
                      <w:r w:rsidR="004B357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od dnia podpisania umowy</w:t>
                      </w:r>
                      <w:r w:rsidRPr="000A3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do dnia </w:t>
                      </w:r>
                      <w:r w:rsidR="00A878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31.12.2022r.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1C196875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A878D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45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7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32BD2F46"/>
    <w:multiLevelType w:val="hybridMultilevel"/>
    <w:tmpl w:val="F75E9076"/>
    <w:lvl w:ilvl="0" w:tplc="A9B04474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ED23B80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1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54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576FC"/>
    <w:multiLevelType w:val="hybridMultilevel"/>
    <w:tmpl w:val="65AE6494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0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3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2"/>
  </w:num>
  <w:num w:numId="4">
    <w:abstractNumId w:val="17"/>
  </w:num>
  <w:num w:numId="5">
    <w:abstractNumId w:val="26"/>
  </w:num>
  <w:num w:numId="6">
    <w:abstractNumId w:val="10"/>
  </w:num>
  <w:num w:numId="7">
    <w:abstractNumId w:val="51"/>
  </w:num>
  <w:num w:numId="8">
    <w:abstractNumId w:val="55"/>
  </w:num>
  <w:num w:numId="9">
    <w:abstractNumId w:val="45"/>
  </w:num>
  <w:num w:numId="10">
    <w:abstractNumId w:val="42"/>
  </w:num>
  <w:num w:numId="11">
    <w:abstractNumId w:val="19"/>
  </w:num>
  <w:num w:numId="12">
    <w:abstractNumId w:val="63"/>
  </w:num>
  <w:num w:numId="13">
    <w:abstractNumId w:val="40"/>
  </w:num>
  <w:num w:numId="14">
    <w:abstractNumId w:val="12"/>
  </w:num>
  <w:num w:numId="15">
    <w:abstractNumId w:val="24"/>
  </w:num>
  <w:num w:numId="16">
    <w:abstractNumId w:val="50"/>
  </w:num>
  <w:num w:numId="17">
    <w:abstractNumId w:val="16"/>
  </w:num>
  <w:num w:numId="18">
    <w:abstractNumId w:val="20"/>
  </w:num>
  <w:num w:numId="19">
    <w:abstractNumId w:val="36"/>
  </w:num>
  <w:num w:numId="20">
    <w:abstractNumId w:val="31"/>
  </w:num>
  <w:num w:numId="21">
    <w:abstractNumId w:val="32"/>
  </w:num>
  <w:num w:numId="22">
    <w:abstractNumId w:val="30"/>
  </w:num>
  <w:num w:numId="23">
    <w:abstractNumId w:val="21"/>
  </w:num>
  <w:num w:numId="24">
    <w:abstractNumId w:val="13"/>
  </w:num>
  <w:num w:numId="25">
    <w:abstractNumId w:val="9"/>
  </w:num>
  <w:num w:numId="26">
    <w:abstractNumId w:val="44"/>
  </w:num>
  <w:num w:numId="27">
    <w:abstractNumId w:val="23"/>
  </w:num>
  <w:num w:numId="28">
    <w:abstractNumId w:val="46"/>
  </w:num>
  <w:num w:numId="29">
    <w:abstractNumId w:val="28"/>
  </w:num>
  <w:num w:numId="30">
    <w:abstractNumId w:val="18"/>
  </w:num>
  <w:num w:numId="31">
    <w:abstractNumId w:val="57"/>
  </w:num>
  <w:num w:numId="32">
    <w:abstractNumId w:val="66"/>
  </w:num>
  <w:num w:numId="33">
    <w:abstractNumId w:val="65"/>
  </w:num>
  <w:num w:numId="34">
    <w:abstractNumId w:val="22"/>
  </w:num>
  <w:num w:numId="35">
    <w:abstractNumId w:val="8"/>
  </w:num>
  <w:num w:numId="36">
    <w:abstractNumId w:val="15"/>
  </w:num>
  <w:num w:numId="37">
    <w:abstractNumId w:val="27"/>
  </w:num>
  <w:num w:numId="38">
    <w:abstractNumId w:val="59"/>
  </w:num>
  <w:num w:numId="39">
    <w:abstractNumId w:val="35"/>
  </w:num>
  <w:num w:numId="40">
    <w:abstractNumId w:val="62"/>
  </w:num>
  <w:num w:numId="41">
    <w:abstractNumId w:val="43"/>
  </w:num>
  <w:num w:numId="42">
    <w:abstractNumId w:val="49"/>
  </w:num>
  <w:num w:numId="43">
    <w:abstractNumId w:val="25"/>
  </w:num>
  <w:num w:numId="44">
    <w:abstractNumId w:val="54"/>
  </w:num>
  <w:num w:numId="45">
    <w:abstractNumId w:val="39"/>
  </w:num>
  <w:num w:numId="46">
    <w:abstractNumId w:val="48"/>
  </w:num>
  <w:num w:numId="47">
    <w:abstractNumId w:val="61"/>
  </w:num>
  <w:num w:numId="48">
    <w:abstractNumId w:val="58"/>
  </w:num>
  <w:num w:numId="49">
    <w:abstractNumId w:val="41"/>
  </w:num>
  <w:num w:numId="50">
    <w:abstractNumId w:val="37"/>
  </w:num>
  <w:num w:numId="51">
    <w:abstractNumId w:val="34"/>
  </w:num>
  <w:num w:numId="52">
    <w:abstractNumId w:val="6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33"/>
  </w:num>
  <w:num w:numId="56">
    <w:abstractNumId w:val="47"/>
  </w:num>
  <w:num w:numId="57">
    <w:abstractNumId w:val="29"/>
  </w:num>
  <w:num w:numId="58">
    <w:abstractNumId w:val="64"/>
  </w:num>
  <w:num w:numId="59">
    <w:abstractNumId w:val="7"/>
  </w:num>
  <w:num w:numId="60">
    <w:abstractNumId w:val="2"/>
  </w:num>
  <w:num w:numId="61">
    <w:abstractNumId w:val="3"/>
  </w:num>
  <w:num w:numId="62">
    <w:abstractNumId w:val="4"/>
  </w:num>
  <w:num w:numId="63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75845"/>
    <w:rsid w:val="00080022"/>
    <w:rsid w:val="0009660D"/>
    <w:rsid w:val="000A3C1C"/>
    <w:rsid w:val="000A5C7C"/>
    <w:rsid w:val="000B3B63"/>
    <w:rsid w:val="000C35BE"/>
    <w:rsid w:val="000C3C63"/>
    <w:rsid w:val="000D4EB4"/>
    <w:rsid w:val="000D68A2"/>
    <w:rsid w:val="00100576"/>
    <w:rsid w:val="00104C85"/>
    <w:rsid w:val="0011130C"/>
    <w:rsid w:val="00126802"/>
    <w:rsid w:val="00135F63"/>
    <w:rsid w:val="00164A03"/>
    <w:rsid w:val="00193124"/>
    <w:rsid w:val="001B439A"/>
    <w:rsid w:val="001B6D09"/>
    <w:rsid w:val="001B7C0E"/>
    <w:rsid w:val="001D39F5"/>
    <w:rsid w:val="001E44F9"/>
    <w:rsid w:val="001E78A8"/>
    <w:rsid w:val="001F0C81"/>
    <w:rsid w:val="001F55D0"/>
    <w:rsid w:val="001F693D"/>
    <w:rsid w:val="00212FA2"/>
    <w:rsid w:val="002168A7"/>
    <w:rsid w:val="00225F6D"/>
    <w:rsid w:val="002266B8"/>
    <w:rsid w:val="00245448"/>
    <w:rsid w:val="00267D29"/>
    <w:rsid w:val="00291B17"/>
    <w:rsid w:val="0029566C"/>
    <w:rsid w:val="002A049C"/>
    <w:rsid w:val="002C39B5"/>
    <w:rsid w:val="0031695D"/>
    <w:rsid w:val="003A3287"/>
    <w:rsid w:val="003D5432"/>
    <w:rsid w:val="003F3B7B"/>
    <w:rsid w:val="00435487"/>
    <w:rsid w:val="00444FA7"/>
    <w:rsid w:val="0044637D"/>
    <w:rsid w:val="0045037F"/>
    <w:rsid w:val="0045555E"/>
    <w:rsid w:val="004638AB"/>
    <w:rsid w:val="004B3571"/>
    <w:rsid w:val="004F294F"/>
    <w:rsid w:val="00512BC0"/>
    <w:rsid w:val="005273A1"/>
    <w:rsid w:val="005432EB"/>
    <w:rsid w:val="00553542"/>
    <w:rsid w:val="005667E8"/>
    <w:rsid w:val="005675D3"/>
    <w:rsid w:val="00591B06"/>
    <w:rsid w:val="00593B8A"/>
    <w:rsid w:val="005A0413"/>
    <w:rsid w:val="005A2548"/>
    <w:rsid w:val="005B0CD9"/>
    <w:rsid w:val="005B62C8"/>
    <w:rsid w:val="005D1579"/>
    <w:rsid w:val="005D73B7"/>
    <w:rsid w:val="005E485C"/>
    <w:rsid w:val="005F194B"/>
    <w:rsid w:val="0060102B"/>
    <w:rsid w:val="00635138"/>
    <w:rsid w:val="006A66C4"/>
    <w:rsid w:val="006C3DC9"/>
    <w:rsid w:val="006D0E7E"/>
    <w:rsid w:val="006E25C8"/>
    <w:rsid w:val="00703493"/>
    <w:rsid w:val="00737B98"/>
    <w:rsid w:val="0076431C"/>
    <w:rsid w:val="007701C9"/>
    <w:rsid w:val="007762D4"/>
    <w:rsid w:val="00781088"/>
    <w:rsid w:val="007D6977"/>
    <w:rsid w:val="007E57CD"/>
    <w:rsid w:val="007E6D09"/>
    <w:rsid w:val="00812ACF"/>
    <w:rsid w:val="008209ED"/>
    <w:rsid w:val="008318AA"/>
    <w:rsid w:val="00850F4B"/>
    <w:rsid w:val="00867998"/>
    <w:rsid w:val="00870584"/>
    <w:rsid w:val="00884DBE"/>
    <w:rsid w:val="0089630A"/>
    <w:rsid w:val="008A3FFC"/>
    <w:rsid w:val="008A79D3"/>
    <w:rsid w:val="008F79B1"/>
    <w:rsid w:val="009000E1"/>
    <w:rsid w:val="0090174B"/>
    <w:rsid w:val="009147AC"/>
    <w:rsid w:val="0091729B"/>
    <w:rsid w:val="00934696"/>
    <w:rsid w:val="0094343D"/>
    <w:rsid w:val="009451AF"/>
    <w:rsid w:val="00970D6B"/>
    <w:rsid w:val="009A657D"/>
    <w:rsid w:val="009C298A"/>
    <w:rsid w:val="009D2600"/>
    <w:rsid w:val="009D59C1"/>
    <w:rsid w:val="009F12CC"/>
    <w:rsid w:val="009F4127"/>
    <w:rsid w:val="00A11C24"/>
    <w:rsid w:val="00A21B47"/>
    <w:rsid w:val="00A25C97"/>
    <w:rsid w:val="00A61FE0"/>
    <w:rsid w:val="00A878DE"/>
    <w:rsid w:val="00AA6750"/>
    <w:rsid w:val="00AB0B93"/>
    <w:rsid w:val="00AD4410"/>
    <w:rsid w:val="00AE1443"/>
    <w:rsid w:val="00AE7DFE"/>
    <w:rsid w:val="00AF42B1"/>
    <w:rsid w:val="00B02C73"/>
    <w:rsid w:val="00B03517"/>
    <w:rsid w:val="00B56120"/>
    <w:rsid w:val="00B57DBF"/>
    <w:rsid w:val="00B90BF4"/>
    <w:rsid w:val="00B93F3C"/>
    <w:rsid w:val="00BD09EC"/>
    <w:rsid w:val="00BE65D3"/>
    <w:rsid w:val="00C22C90"/>
    <w:rsid w:val="00C75C30"/>
    <w:rsid w:val="00C832BA"/>
    <w:rsid w:val="00CB47CE"/>
    <w:rsid w:val="00CC1AF5"/>
    <w:rsid w:val="00CC7AFE"/>
    <w:rsid w:val="00CE779E"/>
    <w:rsid w:val="00D01351"/>
    <w:rsid w:val="00D40B4B"/>
    <w:rsid w:val="00D40FCB"/>
    <w:rsid w:val="00D43551"/>
    <w:rsid w:val="00D46A06"/>
    <w:rsid w:val="00D70B65"/>
    <w:rsid w:val="00DA3918"/>
    <w:rsid w:val="00DB601F"/>
    <w:rsid w:val="00DD1415"/>
    <w:rsid w:val="00DD411E"/>
    <w:rsid w:val="00DF1C04"/>
    <w:rsid w:val="00DF732C"/>
    <w:rsid w:val="00E11FDB"/>
    <w:rsid w:val="00EA3494"/>
    <w:rsid w:val="00EC5C5E"/>
    <w:rsid w:val="00F05FD2"/>
    <w:rsid w:val="00F26C66"/>
    <w:rsid w:val="00F3406E"/>
    <w:rsid w:val="00F34240"/>
    <w:rsid w:val="00F373B5"/>
    <w:rsid w:val="00F41050"/>
    <w:rsid w:val="00F45FA8"/>
    <w:rsid w:val="00F500D7"/>
    <w:rsid w:val="00F521A0"/>
    <w:rsid w:val="00F708FD"/>
    <w:rsid w:val="00FB0F7A"/>
    <w:rsid w:val="00FD19D2"/>
    <w:rsid w:val="00FD286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968551"/>
  <w15:docId w15:val="{0ED3CE38-2C85-4DB8-AEB3-2BAFCC7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2</cp:revision>
  <cp:lastPrinted>2021-10-12T05:32:00Z</cp:lastPrinted>
  <dcterms:created xsi:type="dcterms:W3CDTF">2021-10-12T08:50:00Z</dcterms:created>
  <dcterms:modified xsi:type="dcterms:W3CDTF">2021-10-12T08:50:00Z</dcterms:modified>
</cp:coreProperties>
</file>