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EBC" w14:textId="2A9A0C7C" w:rsidR="00E70424" w:rsidRPr="00936943" w:rsidRDefault="006579E8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Zabrze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1B2F1C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>29</w:t>
      </w:r>
      <w:r w:rsidR="001B2F1C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>czerwca</w:t>
      </w:r>
      <w:r w:rsidR="001B2F1C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1B2F1C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B2F1C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526B2D8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8A7EC6D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4FA9622" w14:textId="77777777" w:rsidR="006579E8" w:rsidRPr="002D1DDB" w:rsidRDefault="006579E8" w:rsidP="006579E8">
      <w:pPr>
        <w:spacing w:after="0" w:line="240" w:lineRule="auto"/>
        <w:rPr>
          <w:rFonts w:ascii="Times New Roman" w:hAnsi="Times New Roman"/>
          <w:bCs/>
        </w:rPr>
      </w:pPr>
      <w:r w:rsidRPr="002D1DDB">
        <w:rPr>
          <w:rFonts w:ascii="Times New Roman" w:hAnsi="Times New Roman"/>
          <w:bCs/>
        </w:rPr>
        <w:t xml:space="preserve">Komenda Miejska </w:t>
      </w:r>
    </w:p>
    <w:p w14:paraId="265AB31A" w14:textId="77777777" w:rsidR="002D1DDB" w:rsidRDefault="006579E8" w:rsidP="006579E8">
      <w:pPr>
        <w:spacing w:after="0" w:line="240" w:lineRule="auto"/>
        <w:rPr>
          <w:rFonts w:ascii="Times New Roman" w:hAnsi="Times New Roman"/>
          <w:bCs/>
        </w:rPr>
      </w:pPr>
      <w:r w:rsidRPr="002D1DDB">
        <w:rPr>
          <w:rFonts w:ascii="Times New Roman" w:hAnsi="Times New Roman"/>
          <w:bCs/>
        </w:rPr>
        <w:t>Państwowej Straży Pożarnej w Zabrzu</w:t>
      </w:r>
    </w:p>
    <w:p w14:paraId="31DC9F29" w14:textId="0095A372" w:rsidR="006579E8" w:rsidRPr="002D1DDB" w:rsidRDefault="006579E8" w:rsidP="006579E8">
      <w:pPr>
        <w:spacing w:after="0" w:line="240" w:lineRule="auto"/>
        <w:rPr>
          <w:rFonts w:ascii="Times New Roman" w:hAnsi="Times New Roman"/>
          <w:bCs/>
        </w:rPr>
      </w:pPr>
      <w:r w:rsidRPr="002D1DDB">
        <w:rPr>
          <w:rFonts w:ascii="Times New Roman" w:hAnsi="Times New Roman"/>
          <w:bCs/>
        </w:rPr>
        <w:t>ul. Pawła Stalmacha 22</w:t>
      </w:r>
    </w:p>
    <w:p w14:paraId="69317F38" w14:textId="77D2B67E" w:rsidR="001B2F1C" w:rsidRPr="002D1DDB" w:rsidRDefault="006579E8" w:rsidP="006579E8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2D1DDB">
        <w:rPr>
          <w:rFonts w:ascii="Times New Roman" w:hAnsi="Times New Roman"/>
          <w:bCs/>
        </w:rPr>
        <w:t>41-800 Zabrze</w:t>
      </w:r>
    </w:p>
    <w:p w14:paraId="25A36D03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0999C4A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6B1A668D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6EDD2349" w14:textId="165C1716" w:rsidR="003F4428" w:rsidRPr="0090242F" w:rsidRDefault="005F7D5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bookmarkStart w:id="0" w:name="_Hlk62544240"/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bookmarkEnd w:id="0"/>
    <w:p w14:paraId="349F8F4C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5861D9A4" w14:textId="5AF45A5C" w:rsidR="00E70424" w:rsidRPr="001B2F1C" w:rsidRDefault="00E70424" w:rsidP="001B2F1C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6579E8" w:rsidRPr="002D1DDB">
        <w:rPr>
          <w:rFonts w:asciiTheme="majorHAnsi" w:eastAsia="Calibri" w:hAnsiTheme="majorHAnsi" w:cs="Arial"/>
          <w:b/>
        </w:rPr>
        <w:t>Remont części pomieszczeń w budynku Komendy Miejskiej Państwowej Straży Pożarnej w Zabrzu – budynek główny – wymiana bram</w:t>
      </w:r>
      <w:r w:rsidR="006579E8" w:rsidRPr="001B2F1C">
        <w:rPr>
          <w:rFonts w:asciiTheme="majorHAnsi" w:eastAsia="Calibri" w:hAnsiTheme="majorHAnsi" w:cs="Arial"/>
          <w:b/>
        </w:rPr>
        <w:t xml:space="preserve"> </w:t>
      </w:r>
      <w:r w:rsidR="001B2F1C" w:rsidRPr="001B2F1C">
        <w:rPr>
          <w:rFonts w:asciiTheme="majorHAnsi" w:eastAsia="Calibri" w:hAnsiTheme="majorHAnsi" w:cs="Arial"/>
          <w:b/>
        </w:rPr>
        <w:t>– W</w:t>
      </w:r>
      <w:r w:rsidR="006579E8">
        <w:rPr>
          <w:rFonts w:asciiTheme="majorHAnsi" w:eastAsia="Calibri" w:hAnsiTheme="majorHAnsi" w:cs="Arial"/>
          <w:b/>
        </w:rPr>
        <w:t>T</w:t>
      </w:r>
      <w:r w:rsidR="001B2F1C" w:rsidRPr="001B2F1C">
        <w:rPr>
          <w:rFonts w:asciiTheme="majorHAnsi" w:eastAsia="Calibri" w:hAnsiTheme="majorHAnsi" w:cs="Arial"/>
          <w:b/>
        </w:rPr>
        <w:t>.2370.</w:t>
      </w:r>
      <w:r w:rsidR="006579E8">
        <w:rPr>
          <w:rFonts w:asciiTheme="majorHAnsi" w:eastAsia="Calibri" w:hAnsiTheme="majorHAnsi" w:cs="Arial"/>
          <w:b/>
        </w:rPr>
        <w:t>3</w:t>
      </w:r>
      <w:r w:rsidR="001B2F1C" w:rsidRPr="001B2F1C">
        <w:rPr>
          <w:rFonts w:asciiTheme="majorHAnsi" w:eastAsia="Calibri" w:hAnsiTheme="majorHAnsi" w:cs="Arial"/>
          <w:b/>
        </w:rPr>
        <w:t>.202</w:t>
      </w:r>
      <w:r w:rsidR="006579E8">
        <w:rPr>
          <w:rFonts w:asciiTheme="majorHAnsi" w:eastAsia="Calibri" w:hAnsiTheme="majorHAnsi" w:cs="Arial"/>
          <w:b/>
        </w:rPr>
        <w:t>2</w:t>
      </w:r>
    </w:p>
    <w:p w14:paraId="3CE75201" w14:textId="77777777" w:rsidR="00E70424" w:rsidRPr="001B2F1C" w:rsidRDefault="00E70424" w:rsidP="001B2F1C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141B9A5" w14:textId="67658B4E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</w:t>
      </w:r>
      <w:r w:rsidR="001B2F1C">
        <w:rPr>
          <w:rFonts w:asciiTheme="majorHAnsi" w:eastAsia="Calibri" w:hAnsiTheme="majorHAnsi" w:cs="Arial"/>
        </w:rPr>
        <w:t>:</w:t>
      </w:r>
    </w:p>
    <w:p w14:paraId="526991CE" w14:textId="613227D3" w:rsidR="00E70424" w:rsidRPr="001B2F1C" w:rsidRDefault="00E70424" w:rsidP="00782090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 w:rsidRPr="001B2F1C">
        <w:rPr>
          <w:rFonts w:asciiTheme="majorHAnsi" w:eastAsia="Calibri" w:hAnsiTheme="majorHAnsi" w:cs="Arial"/>
        </w:rPr>
        <w:t>art. 260 ust. 2</w:t>
      </w:r>
      <w:r w:rsidR="001B2F1C">
        <w:rPr>
          <w:rFonts w:asciiTheme="majorHAnsi" w:eastAsia="Calibri" w:hAnsiTheme="majorHAnsi" w:cs="Arial"/>
        </w:rPr>
        <w:t xml:space="preserve"> </w:t>
      </w:r>
      <w:r w:rsidRPr="001B2F1C">
        <w:rPr>
          <w:rFonts w:asciiTheme="majorHAnsi" w:eastAsia="Calibri" w:hAnsiTheme="majorHAnsi" w:cs="Arial"/>
        </w:rPr>
        <w:t>ustawy z 11 września 2019 r</w:t>
      </w:r>
      <w:r w:rsidR="005F7D58" w:rsidRPr="001B2F1C">
        <w:rPr>
          <w:rFonts w:asciiTheme="majorHAnsi" w:eastAsia="Calibri" w:hAnsiTheme="majorHAnsi" w:cs="Arial"/>
        </w:rPr>
        <w:t xml:space="preserve">. – </w:t>
      </w:r>
      <w:r w:rsidRPr="001B2F1C">
        <w:rPr>
          <w:rFonts w:asciiTheme="majorHAnsi" w:eastAsia="Calibri" w:hAnsiTheme="majorHAnsi" w:cs="Arial"/>
        </w:rPr>
        <w:t>Prawo zamówień publicznych</w:t>
      </w:r>
      <w:r w:rsidR="006579E8">
        <w:rPr>
          <w:rFonts w:asciiTheme="majorHAnsi" w:eastAsia="Calibri" w:hAnsiTheme="majorHAnsi" w:cs="Arial"/>
        </w:rPr>
        <w:t xml:space="preserve"> </w:t>
      </w:r>
      <w:r w:rsidRPr="001B2F1C">
        <w:rPr>
          <w:rFonts w:asciiTheme="majorHAnsi" w:eastAsia="Calibri" w:hAnsiTheme="majorHAnsi" w:cs="Arial"/>
        </w:rPr>
        <w:t xml:space="preserve">– dalej ustawa </w:t>
      </w:r>
      <w:proofErr w:type="spellStart"/>
      <w:r w:rsidRPr="001B2F1C">
        <w:rPr>
          <w:rFonts w:asciiTheme="majorHAnsi" w:eastAsia="Calibri" w:hAnsiTheme="majorHAnsi" w:cs="Arial"/>
        </w:rPr>
        <w:t>Pzp</w:t>
      </w:r>
      <w:proofErr w:type="spellEnd"/>
      <w:r w:rsidRPr="001B2F1C">
        <w:rPr>
          <w:rFonts w:asciiTheme="majorHAnsi" w:eastAsia="Calibri" w:hAnsiTheme="majorHAnsi" w:cs="Arial"/>
        </w:rPr>
        <w:t xml:space="preserve">, zamawiający informuje, że </w:t>
      </w:r>
      <w:r w:rsidR="00274AB7" w:rsidRPr="001B2F1C">
        <w:rPr>
          <w:rFonts w:asciiTheme="majorHAnsi" w:eastAsia="Calibri" w:hAnsiTheme="majorHAnsi" w:cs="Arial"/>
        </w:rPr>
        <w:t>unieważnił postępowanie</w:t>
      </w:r>
      <w:r w:rsidRPr="001B2F1C">
        <w:rPr>
          <w:rFonts w:asciiTheme="majorHAnsi" w:eastAsia="Calibri" w:hAnsiTheme="majorHAnsi" w:cs="Arial"/>
        </w:rPr>
        <w:t xml:space="preserve">. </w:t>
      </w:r>
    </w:p>
    <w:p w14:paraId="370B629B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AD294D2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AE86DCE" w14:textId="2A36121B" w:rsidR="00E70424" w:rsidRDefault="001B2F1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unieważnia przedmiotowe postępowanie na podstawie art. 255 pkt 1 ustawy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</w:p>
    <w:p w14:paraId="21C96B01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3A08F2A8" w14:textId="5D261295" w:rsidR="0090242F" w:rsidRDefault="001B2F1C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przedmiotowym postępowaniu nie złożono</w:t>
      </w:r>
      <w:r w:rsidR="006579E8">
        <w:rPr>
          <w:rFonts w:asciiTheme="majorHAnsi" w:eastAsia="Calibri" w:hAnsiTheme="majorHAnsi" w:cs="Arial"/>
        </w:rPr>
        <w:t xml:space="preserve"> prawidłowo</w:t>
      </w:r>
      <w:r>
        <w:rPr>
          <w:rFonts w:asciiTheme="majorHAnsi" w:eastAsia="Calibri" w:hAnsiTheme="majorHAnsi" w:cs="Arial"/>
        </w:rPr>
        <w:t xml:space="preserve"> żadnej oferty, </w:t>
      </w:r>
      <w:r w:rsidR="007D0DB0">
        <w:rPr>
          <w:rFonts w:asciiTheme="majorHAnsi" w:eastAsia="Calibri" w:hAnsiTheme="majorHAnsi" w:cs="Arial"/>
        </w:rPr>
        <w:t>w terminie</w:t>
      </w:r>
      <w:r>
        <w:rPr>
          <w:rFonts w:asciiTheme="majorHAnsi" w:eastAsia="Calibri" w:hAnsiTheme="majorHAnsi" w:cs="Arial"/>
        </w:rPr>
        <w:t xml:space="preserve"> składania ofert, tj. do </w:t>
      </w:r>
      <w:r w:rsidR="006579E8">
        <w:rPr>
          <w:rFonts w:asciiTheme="majorHAnsi" w:eastAsia="Calibri" w:hAnsiTheme="majorHAnsi" w:cs="Arial"/>
        </w:rPr>
        <w:t>29</w:t>
      </w:r>
      <w:r>
        <w:rPr>
          <w:rFonts w:asciiTheme="majorHAnsi" w:eastAsia="Calibri" w:hAnsiTheme="majorHAnsi" w:cs="Arial"/>
        </w:rPr>
        <w:t xml:space="preserve"> </w:t>
      </w:r>
      <w:r w:rsidR="006579E8">
        <w:rPr>
          <w:rFonts w:asciiTheme="majorHAnsi" w:eastAsia="Calibri" w:hAnsiTheme="majorHAnsi" w:cs="Arial"/>
        </w:rPr>
        <w:t>czerwca</w:t>
      </w:r>
      <w:r>
        <w:rPr>
          <w:rFonts w:asciiTheme="majorHAnsi" w:eastAsia="Calibri" w:hAnsiTheme="majorHAnsi" w:cs="Arial"/>
        </w:rPr>
        <w:t xml:space="preserve"> do godz. 9.00. </w:t>
      </w:r>
    </w:p>
    <w:p w14:paraId="5EE35396" w14:textId="68456E5D" w:rsidR="006579E8" w:rsidRPr="006579E8" w:rsidRDefault="006579E8" w:rsidP="006579E8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6579E8">
        <w:rPr>
          <w:rFonts w:asciiTheme="majorHAnsi" w:eastAsia="Calibri" w:hAnsiTheme="majorHAnsi" w:cs="Arial"/>
        </w:rPr>
        <w:t>Na Platformie zakupowej w „Zestawieniu ofert” znajdował się również pakiet dokumentów "AMPER" S.C. R. GORCZYCA, T. PATOŃ</w:t>
      </w:r>
      <w:r w:rsidRPr="006579E8">
        <w:rPr>
          <w:rFonts w:asciiTheme="majorHAnsi" w:eastAsia="Calibri" w:hAnsiTheme="majorHAnsi" w:cs="Arial"/>
        </w:rPr>
        <w:t xml:space="preserve">, </w:t>
      </w:r>
      <w:r w:rsidRPr="006579E8">
        <w:rPr>
          <w:rFonts w:asciiTheme="majorHAnsi" w:eastAsia="Calibri" w:hAnsiTheme="majorHAnsi" w:cs="Arial"/>
        </w:rPr>
        <w:t xml:space="preserve">41-800 Zabrze, ul. Wolności 412, jednakże Zamawiający w trakcie czynności otwarcia ofert, nie miał możliwości otwarcia pliku oferty i w związku z tym zapoznania się z jej treścią. Reasumując ofertę należy uznać za złożoną nieskutecznie, tym samym należy uznać, że oferta Wykonawcy nie została złożona. </w:t>
      </w:r>
    </w:p>
    <w:p w14:paraId="520A98DA" w14:textId="77777777" w:rsidR="006579E8" w:rsidRDefault="006579E8" w:rsidP="006579E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8A3CC5A" w14:textId="77777777" w:rsidR="006579E8" w:rsidRDefault="006579E8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5DA939B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0D5D81E5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173585" w14:textId="77777777" w:rsidR="002D1DDB" w:rsidRPr="002D1DDB" w:rsidRDefault="002D1DDB" w:rsidP="002D1DDB">
      <w:pPr>
        <w:spacing w:after="0" w:line="240" w:lineRule="auto"/>
        <w:ind w:left="4956" w:firstLine="708"/>
        <w:jc w:val="both"/>
        <w:rPr>
          <w:rFonts w:asciiTheme="majorHAnsi" w:eastAsia="Calibri" w:hAnsiTheme="majorHAnsi" w:cs="Arial"/>
        </w:rPr>
      </w:pPr>
      <w:r w:rsidRPr="002D1DDB">
        <w:rPr>
          <w:rFonts w:asciiTheme="majorHAnsi" w:eastAsia="Calibri" w:hAnsiTheme="majorHAnsi" w:cs="Arial"/>
        </w:rPr>
        <w:t xml:space="preserve">Komendant Miejski </w:t>
      </w:r>
    </w:p>
    <w:p w14:paraId="18BD1C88" w14:textId="77777777" w:rsidR="002D1DDB" w:rsidRDefault="002D1DDB" w:rsidP="002D1DDB">
      <w:pPr>
        <w:spacing w:after="0" w:line="240" w:lineRule="auto"/>
        <w:ind w:left="5664"/>
        <w:jc w:val="both"/>
        <w:rPr>
          <w:rFonts w:asciiTheme="majorHAnsi" w:eastAsia="Calibri" w:hAnsiTheme="majorHAnsi" w:cs="Arial"/>
        </w:rPr>
      </w:pPr>
      <w:r w:rsidRPr="002D1DDB">
        <w:rPr>
          <w:rFonts w:asciiTheme="majorHAnsi" w:eastAsia="Calibri" w:hAnsiTheme="majorHAnsi" w:cs="Arial"/>
        </w:rPr>
        <w:t xml:space="preserve">Państwowej Straży Pożarnej </w:t>
      </w:r>
    </w:p>
    <w:p w14:paraId="52B74D2F" w14:textId="14A4FE51" w:rsidR="002D1DDB" w:rsidRPr="002D1DDB" w:rsidRDefault="002D1DDB" w:rsidP="002D1DDB">
      <w:pPr>
        <w:spacing w:after="0" w:line="240" w:lineRule="auto"/>
        <w:ind w:left="5664"/>
        <w:jc w:val="both"/>
        <w:rPr>
          <w:rFonts w:asciiTheme="majorHAnsi" w:eastAsia="Calibri" w:hAnsiTheme="majorHAnsi" w:cs="Arial"/>
        </w:rPr>
      </w:pPr>
      <w:r w:rsidRPr="002D1DDB">
        <w:rPr>
          <w:rFonts w:asciiTheme="majorHAnsi" w:eastAsia="Calibri" w:hAnsiTheme="majorHAnsi" w:cs="Arial"/>
        </w:rPr>
        <w:t>w Zabrzu</w:t>
      </w:r>
    </w:p>
    <w:p w14:paraId="5D18EA80" w14:textId="77777777" w:rsidR="002D1DDB" w:rsidRPr="002D1DDB" w:rsidRDefault="002D1DDB" w:rsidP="002D1DDB">
      <w:pPr>
        <w:spacing w:after="0" w:line="240" w:lineRule="auto"/>
        <w:ind w:left="4956" w:firstLine="708"/>
        <w:jc w:val="both"/>
        <w:rPr>
          <w:rFonts w:asciiTheme="majorHAnsi" w:eastAsia="Calibri" w:hAnsiTheme="majorHAnsi" w:cs="Arial"/>
        </w:rPr>
      </w:pPr>
      <w:r w:rsidRPr="002D1DDB">
        <w:rPr>
          <w:rFonts w:asciiTheme="majorHAnsi" w:eastAsia="Calibri" w:hAnsiTheme="majorHAnsi" w:cs="Arial"/>
        </w:rPr>
        <w:t xml:space="preserve">st. bryg.  mgr  inż. Tomasz </w:t>
      </w:r>
      <w:proofErr w:type="spellStart"/>
      <w:r w:rsidRPr="002D1DDB">
        <w:rPr>
          <w:rFonts w:asciiTheme="majorHAnsi" w:eastAsia="Calibri" w:hAnsiTheme="majorHAnsi" w:cs="Arial"/>
        </w:rPr>
        <w:t>Bajerczak</w:t>
      </w:r>
      <w:proofErr w:type="spellEnd"/>
      <w:r w:rsidRPr="002D1DDB">
        <w:rPr>
          <w:rFonts w:asciiTheme="majorHAnsi" w:eastAsia="Calibri" w:hAnsiTheme="majorHAnsi" w:cs="Arial"/>
        </w:rPr>
        <w:t xml:space="preserve"> </w:t>
      </w:r>
    </w:p>
    <w:p w14:paraId="1FE915F5" w14:textId="77777777" w:rsidR="002D1DDB" w:rsidRPr="0095348B" w:rsidRDefault="002D1DDB" w:rsidP="002D1DDB">
      <w:pPr>
        <w:jc w:val="center"/>
      </w:pPr>
    </w:p>
    <w:p w14:paraId="125C8598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81EE39B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89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123321"/>
    <w:rsid w:val="001B2F1C"/>
    <w:rsid w:val="00274AB7"/>
    <w:rsid w:val="0029735C"/>
    <w:rsid w:val="002D1DDB"/>
    <w:rsid w:val="003F4428"/>
    <w:rsid w:val="005F7D58"/>
    <w:rsid w:val="006579E8"/>
    <w:rsid w:val="007D0DB0"/>
    <w:rsid w:val="0090242F"/>
    <w:rsid w:val="00A232D2"/>
    <w:rsid w:val="00AD543C"/>
    <w:rsid w:val="00C50AE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Bezodstpw">
    <w:name w:val="No Spacing"/>
    <w:uiPriority w:val="1"/>
    <w:qFormat/>
    <w:rsid w:val="001B2F1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Ola Albera</cp:lastModifiedBy>
  <cp:revision>2</cp:revision>
  <cp:lastPrinted>2021-08-17T08:10:00Z</cp:lastPrinted>
  <dcterms:created xsi:type="dcterms:W3CDTF">2022-06-29T21:54:00Z</dcterms:created>
  <dcterms:modified xsi:type="dcterms:W3CDTF">2022-06-29T21:54:00Z</dcterms:modified>
</cp:coreProperties>
</file>