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388" w:rsidRPr="009B1388" w:rsidRDefault="009B1388" w:rsidP="009B1388">
      <w:pPr>
        <w:spacing w:after="0"/>
        <w:jc w:val="center"/>
        <w:rPr>
          <w:b/>
          <w:sz w:val="32"/>
          <w:szCs w:val="32"/>
        </w:rPr>
      </w:pPr>
      <w:r w:rsidRPr="009B1388">
        <w:rPr>
          <w:b/>
          <w:sz w:val="32"/>
          <w:szCs w:val="32"/>
        </w:rPr>
        <w:t>Samodzielny Publiczny</w:t>
      </w:r>
    </w:p>
    <w:p w:rsidR="009B1388" w:rsidRPr="009B1388" w:rsidRDefault="009B1388" w:rsidP="009B1388">
      <w:pPr>
        <w:spacing w:after="0"/>
        <w:jc w:val="center"/>
        <w:rPr>
          <w:b/>
          <w:sz w:val="32"/>
          <w:szCs w:val="32"/>
        </w:rPr>
      </w:pPr>
      <w:r w:rsidRPr="009B1388">
        <w:rPr>
          <w:b/>
          <w:sz w:val="32"/>
          <w:szCs w:val="32"/>
        </w:rPr>
        <w:t>Zakład Opieki Zdrowotnej</w:t>
      </w:r>
    </w:p>
    <w:p w:rsidR="009B1388" w:rsidRPr="009B1388" w:rsidRDefault="009B1388" w:rsidP="009B1388">
      <w:pPr>
        <w:spacing w:after="0"/>
        <w:jc w:val="center"/>
        <w:rPr>
          <w:b/>
          <w:sz w:val="32"/>
          <w:szCs w:val="32"/>
        </w:rPr>
      </w:pPr>
      <w:r w:rsidRPr="009B1388">
        <w:rPr>
          <w:b/>
          <w:sz w:val="32"/>
          <w:szCs w:val="32"/>
        </w:rPr>
        <w:t>ul. Kościuszki 15</w:t>
      </w:r>
    </w:p>
    <w:p w:rsidR="009B1388" w:rsidRPr="009B1388" w:rsidRDefault="009B1388" w:rsidP="009B1388">
      <w:pPr>
        <w:spacing w:after="0"/>
        <w:jc w:val="center"/>
        <w:rPr>
          <w:b/>
          <w:sz w:val="32"/>
          <w:szCs w:val="32"/>
        </w:rPr>
      </w:pPr>
      <w:r w:rsidRPr="009B1388">
        <w:rPr>
          <w:b/>
          <w:sz w:val="32"/>
          <w:szCs w:val="32"/>
        </w:rPr>
        <w:t>07-100 WĘGRÓW</w:t>
      </w:r>
    </w:p>
    <w:p w:rsidR="009B1388" w:rsidRDefault="009B1388" w:rsidP="009B1388">
      <w:pPr>
        <w:spacing w:after="0"/>
        <w:jc w:val="both"/>
      </w:pPr>
      <w:r>
        <w:t xml:space="preserve">                                                </w:t>
      </w:r>
    </w:p>
    <w:p w:rsidR="009B1388" w:rsidRDefault="009B1388" w:rsidP="009B1388">
      <w:pPr>
        <w:spacing w:after="0"/>
        <w:jc w:val="both"/>
      </w:pPr>
    </w:p>
    <w:p w:rsidR="009B1388" w:rsidRDefault="009B1388" w:rsidP="009B1388">
      <w:pPr>
        <w:spacing w:after="0"/>
        <w:jc w:val="both"/>
      </w:pPr>
    </w:p>
    <w:p w:rsidR="009B1388" w:rsidRPr="009B1388" w:rsidRDefault="009B1388" w:rsidP="009B1388">
      <w:pPr>
        <w:spacing w:after="0"/>
        <w:jc w:val="both"/>
        <w:rPr>
          <w:b/>
        </w:rPr>
      </w:pPr>
      <w:r>
        <w:t xml:space="preserve"> </w:t>
      </w:r>
      <w:r w:rsidRPr="009B1388">
        <w:rPr>
          <w:b/>
        </w:rPr>
        <w:t>Znak: ZP/OM/9/20</w:t>
      </w:r>
    </w:p>
    <w:p w:rsidR="009B1388" w:rsidRDefault="009B1388" w:rsidP="009B1388">
      <w:pPr>
        <w:spacing w:after="0"/>
        <w:jc w:val="both"/>
      </w:pPr>
    </w:p>
    <w:p w:rsidR="009B1388" w:rsidRDefault="009B1388" w:rsidP="009B1388">
      <w:pPr>
        <w:spacing w:after="0"/>
        <w:jc w:val="both"/>
      </w:pPr>
    </w:p>
    <w:p w:rsidR="009B1388" w:rsidRDefault="009B1388" w:rsidP="009B1388">
      <w:pPr>
        <w:spacing w:after="0"/>
        <w:jc w:val="both"/>
      </w:pPr>
    </w:p>
    <w:p w:rsidR="009B1388" w:rsidRDefault="009B1388" w:rsidP="009B1388">
      <w:pPr>
        <w:spacing w:after="0"/>
        <w:jc w:val="both"/>
      </w:pPr>
      <w:r>
        <w:t xml:space="preserve">                   </w:t>
      </w:r>
    </w:p>
    <w:p w:rsidR="009B1388" w:rsidRPr="009B1388" w:rsidRDefault="009B1388" w:rsidP="009B1388">
      <w:pPr>
        <w:spacing w:after="0"/>
        <w:jc w:val="center"/>
        <w:rPr>
          <w:b/>
          <w:sz w:val="32"/>
          <w:szCs w:val="32"/>
        </w:rPr>
      </w:pPr>
      <w:r w:rsidRPr="009B1388">
        <w:rPr>
          <w:b/>
          <w:sz w:val="32"/>
          <w:szCs w:val="32"/>
        </w:rPr>
        <w:t>SPECYFIKACJA ISTOTNYCH WARUNKÓW ZAMÓWIENIA</w:t>
      </w:r>
    </w:p>
    <w:p w:rsidR="009B1388" w:rsidRPr="009B1388" w:rsidRDefault="009B1388" w:rsidP="009B1388">
      <w:pPr>
        <w:spacing w:after="0"/>
        <w:jc w:val="center"/>
        <w:rPr>
          <w:b/>
          <w:sz w:val="32"/>
          <w:szCs w:val="32"/>
        </w:rPr>
      </w:pPr>
      <w:r w:rsidRPr="009B1388">
        <w:rPr>
          <w:b/>
          <w:sz w:val="32"/>
          <w:szCs w:val="32"/>
        </w:rPr>
        <w:t>na świadczenie usług w zakresie odbioru, transportu i utylizacji odpadów medycznych dla SP ZOZ w Węgrowie.</w:t>
      </w:r>
    </w:p>
    <w:p w:rsidR="009B1388" w:rsidRPr="009B1388" w:rsidRDefault="009B1388" w:rsidP="009B1388">
      <w:pPr>
        <w:spacing w:after="0"/>
        <w:jc w:val="both"/>
        <w:rPr>
          <w:b/>
          <w:sz w:val="32"/>
          <w:szCs w:val="32"/>
        </w:rPr>
      </w:pPr>
    </w:p>
    <w:p w:rsidR="009B1388" w:rsidRDefault="009B1388" w:rsidP="009B1388">
      <w:pPr>
        <w:spacing w:after="0"/>
        <w:jc w:val="both"/>
      </w:pPr>
      <w:r>
        <w:t xml:space="preserve"> </w:t>
      </w:r>
    </w:p>
    <w:p w:rsidR="009B1388" w:rsidRDefault="009B1388" w:rsidP="009B1388">
      <w:pPr>
        <w:spacing w:after="0"/>
        <w:jc w:val="both"/>
      </w:pPr>
    </w:p>
    <w:p w:rsidR="009B1388" w:rsidRDefault="009B1388" w:rsidP="009B1388">
      <w:pPr>
        <w:spacing w:after="0"/>
        <w:jc w:val="both"/>
      </w:pPr>
      <w:r>
        <w:t xml:space="preserve">                       </w:t>
      </w:r>
    </w:p>
    <w:p w:rsidR="009B1388" w:rsidRPr="009B1388" w:rsidRDefault="009B1388" w:rsidP="009B1388">
      <w:pPr>
        <w:spacing w:after="0"/>
        <w:jc w:val="both"/>
        <w:rPr>
          <w:b/>
        </w:rPr>
      </w:pPr>
      <w:r w:rsidRPr="009B1388">
        <w:rPr>
          <w:b/>
        </w:rPr>
        <w:t xml:space="preserve">w trybie przetargu nieograniczonego o wartości szacunkowej mniejszej niż kwoty określone </w:t>
      </w:r>
      <w:r w:rsidRPr="009B1388">
        <w:rPr>
          <w:b/>
        </w:rPr>
        <w:br/>
        <w:t>w przepisach wydanych na podstawie art.11 ust. 8 Prawo zamówień publicznych</w:t>
      </w:r>
    </w:p>
    <w:p w:rsidR="009B1388" w:rsidRDefault="009B1388" w:rsidP="009B1388">
      <w:pPr>
        <w:spacing w:after="0"/>
        <w:jc w:val="both"/>
      </w:pPr>
    </w:p>
    <w:p w:rsidR="009B1388" w:rsidRDefault="009B1388" w:rsidP="009B1388">
      <w:pPr>
        <w:spacing w:after="0"/>
        <w:jc w:val="both"/>
      </w:pPr>
    </w:p>
    <w:p w:rsidR="009B1388" w:rsidRDefault="009B1388" w:rsidP="009B1388">
      <w:pPr>
        <w:spacing w:after="0"/>
        <w:jc w:val="both"/>
      </w:pPr>
    </w:p>
    <w:p w:rsidR="009B1388" w:rsidRDefault="009B1388" w:rsidP="009B1388">
      <w:pPr>
        <w:spacing w:after="0"/>
        <w:jc w:val="both"/>
      </w:pPr>
    </w:p>
    <w:p w:rsidR="009B1388" w:rsidRDefault="009B1388" w:rsidP="009B1388">
      <w:pPr>
        <w:spacing w:after="0"/>
        <w:jc w:val="both"/>
      </w:pPr>
    </w:p>
    <w:p w:rsidR="009B1388" w:rsidRDefault="009B1388" w:rsidP="009B1388">
      <w:pPr>
        <w:spacing w:after="0"/>
        <w:jc w:val="both"/>
      </w:pPr>
    </w:p>
    <w:p w:rsidR="009B1388" w:rsidRDefault="009B1388" w:rsidP="009B1388">
      <w:pPr>
        <w:spacing w:after="0"/>
        <w:jc w:val="both"/>
      </w:pPr>
    </w:p>
    <w:p w:rsidR="009B1388" w:rsidRDefault="009B1388" w:rsidP="009B1388">
      <w:pPr>
        <w:spacing w:after="0"/>
        <w:jc w:val="both"/>
      </w:pPr>
    </w:p>
    <w:p w:rsidR="009B1388" w:rsidRDefault="009B1388" w:rsidP="009B1388">
      <w:pPr>
        <w:spacing w:after="0"/>
        <w:jc w:val="both"/>
      </w:pPr>
    </w:p>
    <w:p w:rsidR="009B1388" w:rsidRDefault="009B1388" w:rsidP="009B1388">
      <w:pPr>
        <w:spacing w:after="0"/>
        <w:jc w:val="both"/>
      </w:pPr>
    </w:p>
    <w:p w:rsidR="009B1388" w:rsidRDefault="009B1388" w:rsidP="009B1388">
      <w:pPr>
        <w:spacing w:after="0"/>
        <w:jc w:val="both"/>
      </w:pPr>
    </w:p>
    <w:p w:rsidR="009B1388" w:rsidRDefault="009B1388" w:rsidP="009B1388">
      <w:pPr>
        <w:spacing w:after="0"/>
        <w:jc w:val="both"/>
      </w:pPr>
    </w:p>
    <w:p w:rsidR="009B1388" w:rsidRDefault="009B1388" w:rsidP="009B1388">
      <w:pPr>
        <w:spacing w:after="0"/>
        <w:jc w:val="both"/>
      </w:pPr>
    </w:p>
    <w:p w:rsidR="009B1388" w:rsidRPr="0022465D" w:rsidRDefault="009B1388" w:rsidP="009B1388">
      <w:pPr>
        <w:spacing w:after="0"/>
        <w:ind w:left="5664" w:firstLine="708"/>
        <w:jc w:val="both"/>
        <w:rPr>
          <w:b/>
        </w:rPr>
      </w:pPr>
      <w:r w:rsidRPr="0022465D">
        <w:rPr>
          <w:b/>
        </w:rPr>
        <w:t>ZATWIERDZIŁ:</w:t>
      </w:r>
    </w:p>
    <w:p w:rsidR="009B1388" w:rsidRPr="0022465D" w:rsidRDefault="009B1388" w:rsidP="009B1388">
      <w:pPr>
        <w:spacing w:after="0"/>
        <w:jc w:val="both"/>
        <w:rPr>
          <w:b/>
        </w:rPr>
      </w:pPr>
      <w:r w:rsidRPr="0022465D">
        <w:rPr>
          <w:b/>
        </w:rPr>
        <w:t xml:space="preserve">                                                                                          </w:t>
      </w:r>
      <w:r w:rsidRPr="0022465D">
        <w:rPr>
          <w:b/>
        </w:rPr>
        <w:tab/>
      </w:r>
      <w:r w:rsidRPr="0022465D">
        <w:rPr>
          <w:b/>
        </w:rPr>
        <w:tab/>
      </w:r>
      <w:r w:rsidRPr="0022465D">
        <w:rPr>
          <w:b/>
        </w:rPr>
        <w:tab/>
        <w:t xml:space="preserve">Dnia  </w:t>
      </w:r>
      <w:r w:rsidR="0022465D" w:rsidRPr="0022465D">
        <w:rPr>
          <w:b/>
        </w:rPr>
        <w:t>09.07.2020</w:t>
      </w:r>
      <w:r w:rsidR="0022465D">
        <w:rPr>
          <w:b/>
        </w:rPr>
        <w:t>r.</w:t>
      </w:r>
    </w:p>
    <w:p w:rsidR="009B1388" w:rsidRPr="0022465D" w:rsidRDefault="009B1388" w:rsidP="009B1388">
      <w:pPr>
        <w:spacing w:after="0"/>
        <w:jc w:val="both"/>
        <w:rPr>
          <w:b/>
        </w:rPr>
      </w:pPr>
      <w:r w:rsidRPr="0022465D">
        <w:rPr>
          <w:b/>
        </w:rPr>
        <w:t xml:space="preserve">  </w:t>
      </w:r>
      <w:r w:rsidRPr="0022465D">
        <w:rPr>
          <w:b/>
        </w:rPr>
        <w:tab/>
      </w:r>
      <w:r w:rsidRPr="0022465D">
        <w:rPr>
          <w:b/>
        </w:rPr>
        <w:tab/>
      </w:r>
      <w:r w:rsidRPr="0022465D">
        <w:rPr>
          <w:b/>
        </w:rPr>
        <w:tab/>
      </w:r>
      <w:r w:rsidRPr="0022465D">
        <w:rPr>
          <w:b/>
        </w:rPr>
        <w:tab/>
      </w:r>
      <w:r w:rsidRPr="0022465D">
        <w:rPr>
          <w:b/>
        </w:rPr>
        <w:tab/>
      </w:r>
      <w:r w:rsidRPr="0022465D">
        <w:rPr>
          <w:b/>
        </w:rPr>
        <w:tab/>
      </w:r>
      <w:r w:rsidRPr="0022465D">
        <w:rPr>
          <w:b/>
        </w:rPr>
        <w:tab/>
      </w:r>
      <w:r w:rsidRPr="0022465D">
        <w:rPr>
          <w:b/>
        </w:rPr>
        <w:tab/>
      </w:r>
      <w:r w:rsidRPr="0022465D">
        <w:rPr>
          <w:b/>
        </w:rPr>
        <w:tab/>
        <w:t>Dyrektor SPZOZ w Węgrowie</w:t>
      </w:r>
    </w:p>
    <w:p w:rsidR="009B1388" w:rsidRDefault="009B1388" w:rsidP="009B1388">
      <w:pPr>
        <w:spacing w:after="0"/>
        <w:jc w:val="both"/>
      </w:pPr>
      <w:r w:rsidRPr="0022465D">
        <w:rPr>
          <w:b/>
        </w:rPr>
        <w:tab/>
      </w:r>
      <w:r w:rsidRPr="0022465D">
        <w:rPr>
          <w:b/>
        </w:rPr>
        <w:tab/>
      </w:r>
      <w:r w:rsidRPr="0022465D">
        <w:rPr>
          <w:b/>
        </w:rPr>
        <w:tab/>
      </w:r>
      <w:r w:rsidRPr="0022465D">
        <w:rPr>
          <w:b/>
        </w:rPr>
        <w:tab/>
      </w:r>
      <w:r w:rsidRPr="0022465D">
        <w:rPr>
          <w:b/>
        </w:rPr>
        <w:tab/>
      </w:r>
      <w:r w:rsidRPr="0022465D">
        <w:rPr>
          <w:b/>
        </w:rPr>
        <w:tab/>
      </w:r>
      <w:r w:rsidRPr="0022465D">
        <w:rPr>
          <w:b/>
        </w:rPr>
        <w:tab/>
      </w:r>
      <w:r w:rsidRPr="0022465D">
        <w:rPr>
          <w:b/>
        </w:rPr>
        <w:tab/>
      </w:r>
      <w:r w:rsidRPr="0022465D">
        <w:rPr>
          <w:b/>
        </w:rPr>
        <w:tab/>
        <w:t>Lek. med. Artur Skóra</w:t>
      </w:r>
    </w:p>
    <w:p w:rsidR="009B1388" w:rsidRDefault="009B1388" w:rsidP="009B1388">
      <w:pPr>
        <w:spacing w:after="0"/>
        <w:jc w:val="both"/>
      </w:pPr>
      <w:r>
        <w:tab/>
      </w:r>
      <w:r>
        <w:tab/>
      </w:r>
      <w:r>
        <w:tab/>
      </w:r>
      <w:r>
        <w:tab/>
      </w:r>
      <w:r>
        <w:tab/>
      </w:r>
      <w:r>
        <w:tab/>
      </w:r>
      <w:r>
        <w:tab/>
      </w:r>
      <w:r>
        <w:tab/>
      </w:r>
      <w:r>
        <w:tab/>
      </w:r>
    </w:p>
    <w:p w:rsidR="009B1388" w:rsidRDefault="009B1388" w:rsidP="009B1388">
      <w:pPr>
        <w:spacing w:after="0"/>
        <w:jc w:val="both"/>
      </w:pPr>
    </w:p>
    <w:p w:rsidR="009B1388" w:rsidRDefault="009B1388" w:rsidP="009B1388">
      <w:pPr>
        <w:spacing w:after="0"/>
        <w:jc w:val="both"/>
      </w:pPr>
    </w:p>
    <w:p w:rsidR="009B1388" w:rsidRDefault="009B1388" w:rsidP="009B1388">
      <w:pPr>
        <w:spacing w:after="0"/>
        <w:jc w:val="both"/>
      </w:pPr>
    </w:p>
    <w:p w:rsidR="009B1388" w:rsidRDefault="009B1388" w:rsidP="009B1388">
      <w:pPr>
        <w:spacing w:after="0"/>
        <w:jc w:val="both"/>
      </w:pPr>
    </w:p>
    <w:p w:rsidR="009B1388" w:rsidRDefault="009B1388" w:rsidP="009B1388">
      <w:pPr>
        <w:spacing w:after="0"/>
        <w:jc w:val="both"/>
      </w:pPr>
    </w:p>
    <w:p w:rsidR="009B1388" w:rsidRPr="009B1388" w:rsidRDefault="009B1388" w:rsidP="009B1388">
      <w:pPr>
        <w:pStyle w:val="Akapitzlist"/>
        <w:numPr>
          <w:ilvl w:val="0"/>
          <w:numId w:val="1"/>
        </w:numPr>
        <w:spacing w:after="0"/>
        <w:jc w:val="both"/>
        <w:rPr>
          <w:b/>
        </w:rPr>
      </w:pPr>
      <w:r w:rsidRPr="009B1388">
        <w:rPr>
          <w:b/>
        </w:rPr>
        <w:lastRenderedPageBreak/>
        <w:t>ZAMAWIAJĄCY</w:t>
      </w:r>
    </w:p>
    <w:p w:rsidR="009B1388" w:rsidRDefault="009B1388" w:rsidP="009B1388">
      <w:pPr>
        <w:spacing w:after="0"/>
        <w:jc w:val="both"/>
      </w:pPr>
    </w:p>
    <w:p w:rsidR="009B1388" w:rsidRDefault="009B1388" w:rsidP="009B1388">
      <w:pPr>
        <w:spacing w:after="0"/>
        <w:jc w:val="both"/>
      </w:pPr>
      <w:r>
        <w:t xml:space="preserve">Samodzielny Publiczny Zakład Opieki Zdrowotnej w Węgrowie </w:t>
      </w:r>
    </w:p>
    <w:p w:rsidR="009B1388" w:rsidRDefault="009B1388" w:rsidP="009B1388">
      <w:pPr>
        <w:spacing w:after="0"/>
        <w:jc w:val="both"/>
      </w:pPr>
      <w:r>
        <w:t>ul. Kościuszki 15, 07-100 Węgrów.</w:t>
      </w:r>
    </w:p>
    <w:p w:rsidR="009B1388" w:rsidRDefault="009B1388" w:rsidP="009B1388">
      <w:pPr>
        <w:spacing w:after="0"/>
        <w:jc w:val="both"/>
      </w:pPr>
      <w:r>
        <w:t xml:space="preserve">Sekretariat tel./fax: 25 792 28 33 </w:t>
      </w:r>
    </w:p>
    <w:p w:rsidR="009B1388" w:rsidRDefault="009B1388" w:rsidP="009B1388">
      <w:pPr>
        <w:spacing w:after="0"/>
        <w:jc w:val="both"/>
      </w:pPr>
      <w:r>
        <w:t>Dział Zamówień Publicznych: tel. 25 792 00 38, fax 25 792 29 55</w:t>
      </w:r>
    </w:p>
    <w:p w:rsidR="009B1388" w:rsidRPr="009B1388" w:rsidRDefault="00732D10" w:rsidP="009B1388">
      <w:pPr>
        <w:spacing w:after="0"/>
        <w:jc w:val="both"/>
        <w:rPr>
          <w:b/>
        </w:rPr>
      </w:pPr>
      <w:hyperlink r:id="rId8" w:history="1">
        <w:r w:rsidR="009B1388" w:rsidRPr="009B1388">
          <w:rPr>
            <w:rStyle w:val="Hipercze"/>
            <w:b/>
          </w:rPr>
          <w:t>www.spzoz.wegrow.pl</w:t>
        </w:r>
      </w:hyperlink>
      <w:r w:rsidR="009B1388" w:rsidRPr="009B1388">
        <w:rPr>
          <w:b/>
        </w:rPr>
        <w:t xml:space="preserve">  </w:t>
      </w:r>
    </w:p>
    <w:p w:rsidR="009B1388" w:rsidRDefault="00732D10" w:rsidP="009B1388">
      <w:pPr>
        <w:spacing w:after="0"/>
        <w:jc w:val="both"/>
      </w:pPr>
      <w:hyperlink r:id="rId9" w:history="1">
        <w:r w:rsidR="009B1388" w:rsidRPr="009B1388">
          <w:rPr>
            <w:rStyle w:val="Hipercze"/>
            <w:b/>
          </w:rPr>
          <w:t>zamowienia@spzoz-wegrow.home.pl</w:t>
        </w:r>
      </w:hyperlink>
      <w:r w:rsidR="009B1388">
        <w:t xml:space="preserve">  </w:t>
      </w:r>
    </w:p>
    <w:p w:rsidR="009B1388" w:rsidRPr="009B1388" w:rsidRDefault="009B1388" w:rsidP="009B1388">
      <w:pPr>
        <w:spacing w:after="0"/>
        <w:jc w:val="both"/>
        <w:rPr>
          <w:b/>
          <w:color w:val="2E74B5" w:themeColor="accent1" w:themeShade="BF"/>
        </w:rPr>
      </w:pPr>
      <w:r w:rsidRPr="009B1388">
        <w:rPr>
          <w:b/>
          <w:color w:val="2E74B5" w:themeColor="accent1" w:themeShade="BF"/>
        </w:rPr>
        <w:t xml:space="preserve">platforma zakupowa: </w:t>
      </w:r>
      <w:hyperlink r:id="rId10" w:history="1">
        <w:r w:rsidRPr="009B1388">
          <w:rPr>
            <w:rStyle w:val="Hipercze"/>
            <w:b/>
            <w:color w:val="2E74B5" w:themeColor="accent1" w:themeShade="BF"/>
          </w:rPr>
          <w:t>https://platformazakupowa.pl/pn/spzoz_wegrow</w:t>
        </w:r>
      </w:hyperlink>
      <w:r w:rsidRPr="009B1388">
        <w:rPr>
          <w:b/>
          <w:color w:val="2E74B5" w:themeColor="accent1" w:themeShade="BF"/>
        </w:rPr>
        <w:t xml:space="preserve">  </w:t>
      </w:r>
    </w:p>
    <w:p w:rsidR="009B1388" w:rsidRPr="009B1388" w:rsidRDefault="009B1388" w:rsidP="009B1388">
      <w:pPr>
        <w:spacing w:after="0"/>
        <w:jc w:val="both"/>
        <w:rPr>
          <w:b/>
          <w:color w:val="2E74B5" w:themeColor="accent1" w:themeShade="BF"/>
        </w:rPr>
      </w:pPr>
      <w:r w:rsidRPr="009B1388">
        <w:rPr>
          <w:b/>
          <w:color w:val="2E74B5" w:themeColor="accent1" w:themeShade="BF"/>
        </w:rPr>
        <w:t>BDO: 000124103</w:t>
      </w:r>
    </w:p>
    <w:p w:rsidR="009B1388" w:rsidRDefault="009B1388" w:rsidP="009B1388">
      <w:pPr>
        <w:spacing w:after="0"/>
        <w:jc w:val="both"/>
      </w:pPr>
    </w:p>
    <w:p w:rsidR="009B1388" w:rsidRPr="009B1388" w:rsidRDefault="009B1388" w:rsidP="009B1388">
      <w:pPr>
        <w:spacing w:after="0"/>
        <w:jc w:val="both"/>
        <w:rPr>
          <w:b/>
        </w:rPr>
      </w:pPr>
      <w:r w:rsidRPr="009B1388">
        <w:rPr>
          <w:b/>
        </w:rPr>
        <w:t>Zgodnie z zaleceniami Urzędu Zamówień Publicznych w obecnej sytuacji zagrożenia epidemicznego na podstawie z art. 18a ust. 4 ustawy z dnia 22 czerwca 2016 r. o zmianie ustawy – Prawo zamówień publicznych oraz niektórych innych ustaw (Dz.U. z 2016 r. p</w:t>
      </w:r>
      <w:r>
        <w:rPr>
          <w:b/>
        </w:rPr>
        <w:t xml:space="preserve">oz. 1020 z późn. zm.) – oferty </w:t>
      </w:r>
      <w:r>
        <w:rPr>
          <w:b/>
        </w:rPr>
        <w:br/>
      </w:r>
      <w:r w:rsidRPr="009B1388">
        <w:rPr>
          <w:b/>
        </w:rPr>
        <w:t>w niniejszym postępowaniu o udzielenie zamówienia publicznego oraz oświadczenie, o którym mowa w art. 25a ustawy zmienianej w art. 1, składa się, pod rygorem nieważności, w formie pisemnej, albo w postaci elektronicznej, opatrzone odpowiednio własnoręcznym podpisem albo kwalifikowanym podpisem elektronicznym. Zaleca się korzystanie z drugiej opcji (postać elektroniczna).</w:t>
      </w:r>
    </w:p>
    <w:p w:rsidR="009B1388" w:rsidRDefault="009B1388" w:rsidP="009B1388">
      <w:pPr>
        <w:spacing w:after="0"/>
        <w:jc w:val="both"/>
      </w:pPr>
      <w:r>
        <w:t xml:space="preserve">      </w:t>
      </w:r>
    </w:p>
    <w:p w:rsidR="009B1388" w:rsidRPr="009B1388" w:rsidRDefault="009B1388" w:rsidP="009B1388">
      <w:pPr>
        <w:pStyle w:val="Akapitzlist"/>
        <w:numPr>
          <w:ilvl w:val="0"/>
          <w:numId w:val="1"/>
        </w:numPr>
        <w:spacing w:after="0"/>
        <w:jc w:val="both"/>
        <w:rPr>
          <w:b/>
        </w:rPr>
      </w:pPr>
      <w:r w:rsidRPr="009B1388">
        <w:rPr>
          <w:b/>
        </w:rPr>
        <w:t xml:space="preserve">TRYB UDZIELENIA ZAMÓWIENIA </w:t>
      </w:r>
    </w:p>
    <w:p w:rsidR="009B1388" w:rsidRPr="0084457F" w:rsidRDefault="009B1388" w:rsidP="009B1388">
      <w:pPr>
        <w:spacing w:after="0"/>
        <w:jc w:val="both"/>
        <w:rPr>
          <w:sz w:val="16"/>
          <w:szCs w:val="16"/>
        </w:rPr>
      </w:pPr>
      <w:r>
        <w:t xml:space="preserve">         </w:t>
      </w:r>
    </w:p>
    <w:p w:rsidR="009B1388" w:rsidRDefault="009B1388" w:rsidP="009B1388">
      <w:pPr>
        <w:pStyle w:val="Akapitzlist"/>
        <w:numPr>
          <w:ilvl w:val="0"/>
          <w:numId w:val="2"/>
        </w:numPr>
        <w:spacing w:after="0"/>
        <w:jc w:val="both"/>
      </w:pPr>
      <w:r>
        <w:t>Postępowanie o udzielenie zamówienia publicznego prowadzone jest w trybie przetargu nieograniczonego na podstawie przepisów ustawy z dnia 29 stycznia 2004r. – Prawo zamówień publicznych (tekst jedn. Dz. U. z 2019r. poz. 1843 ze zm., dalej jako „ustawa”), aktami wykonawczymi do ustawy Pzp oraz niniejszą Specyfikacją Istotnych Warunków Zamówienia.</w:t>
      </w:r>
    </w:p>
    <w:p w:rsidR="009B1388" w:rsidRDefault="009B1388" w:rsidP="009B1388">
      <w:pPr>
        <w:pStyle w:val="Akapitzlist"/>
        <w:numPr>
          <w:ilvl w:val="0"/>
          <w:numId w:val="2"/>
        </w:numPr>
        <w:spacing w:after="0"/>
        <w:jc w:val="both"/>
      </w:pPr>
      <w:r>
        <w:t xml:space="preserve">Niniejsza Specyfikacja Istotnych Warunków Zamówienia, zwana jest w dalszej treści SIWZ lub Specyfikacją. </w:t>
      </w:r>
    </w:p>
    <w:p w:rsidR="009B1388" w:rsidRDefault="009B1388" w:rsidP="009B1388">
      <w:pPr>
        <w:pStyle w:val="Akapitzlist"/>
        <w:numPr>
          <w:ilvl w:val="0"/>
          <w:numId w:val="2"/>
        </w:numPr>
        <w:spacing w:after="0"/>
        <w:jc w:val="both"/>
      </w:pPr>
      <w:r>
        <w:t>W sprawach nieuregulowanych w niniejszej SIWZ stosuje się przepisy ustawy Pzp oraz aktów wykonawczych do ustawy Pzp.</w:t>
      </w:r>
    </w:p>
    <w:p w:rsidR="009B1388" w:rsidRDefault="009B1388" w:rsidP="009B1388">
      <w:pPr>
        <w:pStyle w:val="Akapitzlist"/>
        <w:numPr>
          <w:ilvl w:val="0"/>
          <w:numId w:val="2"/>
        </w:numPr>
        <w:spacing w:after="0"/>
        <w:jc w:val="both"/>
      </w:pPr>
      <w:r>
        <w:t xml:space="preserve">Wartość zamówienia nie przekracza równowartości kwoty określonej w przepisach wydanych na podstawie art. 11 ust. 8 ustawy Pzp. </w:t>
      </w:r>
    </w:p>
    <w:p w:rsidR="009B1388" w:rsidRDefault="009B1388" w:rsidP="009B1388">
      <w:pPr>
        <w:spacing w:after="0"/>
        <w:jc w:val="both"/>
      </w:pPr>
    </w:p>
    <w:p w:rsidR="009B1388" w:rsidRPr="003F5EEA" w:rsidRDefault="009B1388" w:rsidP="003F5EEA">
      <w:pPr>
        <w:pStyle w:val="Akapitzlist"/>
        <w:numPr>
          <w:ilvl w:val="0"/>
          <w:numId w:val="1"/>
        </w:numPr>
        <w:spacing w:after="0"/>
        <w:jc w:val="both"/>
        <w:rPr>
          <w:b/>
        </w:rPr>
      </w:pPr>
      <w:r w:rsidRPr="003F5EEA">
        <w:rPr>
          <w:b/>
        </w:rPr>
        <w:t xml:space="preserve">OPIS PRZEDMIOTU ZAMÓWIENIA </w:t>
      </w:r>
    </w:p>
    <w:p w:rsidR="009B1388" w:rsidRPr="0084457F" w:rsidRDefault="009B1388" w:rsidP="009B1388">
      <w:pPr>
        <w:spacing w:after="0"/>
        <w:jc w:val="both"/>
        <w:rPr>
          <w:sz w:val="16"/>
          <w:szCs w:val="16"/>
        </w:rPr>
      </w:pPr>
    </w:p>
    <w:p w:rsidR="003F5EEA" w:rsidRDefault="009B1388" w:rsidP="009B1388">
      <w:pPr>
        <w:pStyle w:val="Akapitzlist"/>
        <w:numPr>
          <w:ilvl w:val="0"/>
          <w:numId w:val="3"/>
        </w:numPr>
        <w:spacing w:after="0"/>
        <w:jc w:val="both"/>
      </w:pPr>
      <w:r>
        <w:t xml:space="preserve">Zamówienie obejmuje sukcesywny odbiór, transport wraz z załadunkiem i rozładunkiem odpadów medycznych oraz niebezpiecznych o kodach: </w:t>
      </w:r>
      <w:r w:rsidRPr="003F5EEA">
        <w:rPr>
          <w:b/>
        </w:rPr>
        <w:t>16 02 13*, 18 01 01, 18 01 02*, 18 01 03*, 18 01 04, 18 01 09</w:t>
      </w:r>
      <w:r>
        <w:t>, celem ich unieszkodliwienia w zakładzie utylizacji zlokalizowanym na obszarze województwa, na którym zostały wytworzone lub w miejscu położonym najbliżej miejsca ich wytwarzania zgodnie z ustawą z dnia 14 grudnia 2012 r. „o odpadach” (tekst jedn. Dz. U. z 2020r. poz. 797, z poźn.zm.).</w:t>
      </w:r>
    </w:p>
    <w:p w:rsidR="00240E8B" w:rsidRDefault="009B1388" w:rsidP="009B1388">
      <w:pPr>
        <w:pStyle w:val="Akapitzlist"/>
        <w:numPr>
          <w:ilvl w:val="0"/>
          <w:numId w:val="3"/>
        </w:numPr>
        <w:spacing w:after="0"/>
        <w:jc w:val="both"/>
      </w:pPr>
      <w:r>
        <w:t xml:space="preserve">Szczegółowy opis przedmiotu zamówienia wraz z przewidywaną ilością odpadów został zawarty </w:t>
      </w:r>
      <w:r w:rsidR="003F5EEA">
        <w:br/>
      </w:r>
      <w:r>
        <w:t xml:space="preserve">w Załączniku nr 2 – formularz cenowy do niniejszej SIWZ. </w:t>
      </w:r>
    </w:p>
    <w:p w:rsidR="00BF1F44" w:rsidRDefault="009B1388" w:rsidP="009B1388">
      <w:pPr>
        <w:pStyle w:val="Akapitzlist"/>
        <w:numPr>
          <w:ilvl w:val="0"/>
          <w:numId w:val="3"/>
        </w:numPr>
        <w:spacing w:after="0"/>
        <w:jc w:val="both"/>
      </w:pPr>
      <w:r>
        <w:t xml:space="preserve">Oznaczenie wg Wspólnego Słownika Zamówień (kody CPV): </w:t>
      </w:r>
    </w:p>
    <w:p w:rsidR="009B1388" w:rsidRDefault="009B1388" w:rsidP="00BF1F44">
      <w:pPr>
        <w:pStyle w:val="Akapitzlist"/>
        <w:spacing w:after="0"/>
        <w:ind w:left="360"/>
        <w:jc w:val="both"/>
      </w:pPr>
      <w:r w:rsidRPr="00BF1F44">
        <w:rPr>
          <w:b/>
        </w:rPr>
        <w:t>90.52.40.00-6 – usługi w zakresie odpadów medycznych</w:t>
      </w:r>
      <w:r>
        <w:t xml:space="preserve">.               </w:t>
      </w:r>
    </w:p>
    <w:p w:rsidR="00BF1F44" w:rsidRDefault="009B1388" w:rsidP="009B1388">
      <w:pPr>
        <w:pStyle w:val="Akapitzlist"/>
        <w:numPr>
          <w:ilvl w:val="0"/>
          <w:numId w:val="3"/>
        </w:numPr>
        <w:spacing w:after="0"/>
        <w:jc w:val="both"/>
      </w:pPr>
      <w:r w:rsidRPr="00BF1F44">
        <w:rPr>
          <w:b/>
          <w:u w:val="single"/>
        </w:rPr>
        <w:t>Wymagania Zamawiającego</w:t>
      </w:r>
      <w:r>
        <w:t>:</w:t>
      </w:r>
    </w:p>
    <w:p w:rsidR="00BF1F44" w:rsidRDefault="009B1388" w:rsidP="009B1388">
      <w:pPr>
        <w:pStyle w:val="Akapitzlist"/>
        <w:numPr>
          <w:ilvl w:val="1"/>
          <w:numId w:val="3"/>
        </w:numPr>
        <w:spacing w:after="0"/>
        <w:jc w:val="both"/>
      </w:pPr>
      <w:r>
        <w:t>odpady medyczne o właściwościach zakaźnych muszą być utylizowane zgodnie z art. 20 ustawy z dnia 14 grudnia 2012 r. o odpadach (tekst jedn. Dz. U. z 2020r. poz. 797, z poźn.zm.);</w:t>
      </w:r>
    </w:p>
    <w:p w:rsidR="00BF1F44" w:rsidRDefault="009B1388" w:rsidP="009B1388">
      <w:pPr>
        <w:pStyle w:val="Akapitzlist"/>
        <w:numPr>
          <w:ilvl w:val="1"/>
          <w:numId w:val="3"/>
        </w:numPr>
        <w:spacing w:after="0"/>
        <w:jc w:val="both"/>
      </w:pPr>
      <w:r>
        <w:lastRenderedPageBreak/>
        <w:t>Wykonawca zobowiązany jest do zapewnienia ww. usługi w sposób całkowicie zgo</w:t>
      </w:r>
      <w:r w:rsidR="00BF1F44">
        <w:t>dny</w:t>
      </w:r>
      <w:r w:rsidR="00BF1F44">
        <w:br/>
      </w:r>
      <w:r>
        <w:t>z obowiązującymi na terenie Polski przepisami prawa, a w szczególności z:</w:t>
      </w:r>
    </w:p>
    <w:p w:rsidR="00BF1F44" w:rsidRDefault="009B1388" w:rsidP="009B1388">
      <w:pPr>
        <w:pStyle w:val="Akapitzlist"/>
        <w:numPr>
          <w:ilvl w:val="0"/>
          <w:numId w:val="4"/>
        </w:numPr>
        <w:spacing w:after="0"/>
        <w:jc w:val="both"/>
      </w:pPr>
      <w:r>
        <w:t xml:space="preserve">Ustawą z dnia 14 grudnia 2012 r. o odpadach (tekst jedn. Dz. U. z 2020r. poz. 797 </w:t>
      </w:r>
      <w:r w:rsidR="00BF1F44">
        <w:br/>
      </w:r>
      <w:r>
        <w:t>z poźn.zm.);</w:t>
      </w:r>
    </w:p>
    <w:p w:rsidR="00BF1F44" w:rsidRDefault="009B1388" w:rsidP="009B1388">
      <w:pPr>
        <w:pStyle w:val="Akapitzlist"/>
        <w:numPr>
          <w:ilvl w:val="0"/>
          <w:numId w:val="4"/>
        </w:numPr>
        <w:spacing w:after="0"/>
        <w:jc w:val="both"/>
      </w:pPr>
      <w:r>
        <w:t>Rozporządzeniem Ministra Zdrowia z dnia 5 października 2017r. w sprawie szczegółowego sposobu postępowania z odpadami medycznymi (Dz. U. 2017, poz. 1975);</w:t>
      </w:r>
    </w:p>
    <w:p w:rsidR="00BF1F44" w:rsidRDefault="009B1388" w:rsidP="009B1388">
      <w:pPr>
        <w:pStyle w:val="Akapitzlist"/>
        <w:numPr>
          <w:ilvl w:val="0"/>
          <w:numId w:val="4"/>
        </w:numPr>
        <w:spacing w:after="0"/>
        <w:jc w:val="both"/>
      </w:pPr>
      <w:r>
        <w:t>Rozporządzeniem Ministra Środowiska z dnia 13 stycznia 2014r. w sprawie dokumentu potwierdzającego unieszkodliwienie zakaźnych odpadów medycznych lub zakaźnych odpadów weterynaryjnych (Dz. U. 2014, poz. 107 z późn. zm.);</w:t>
      </w:r>
    </w:p>
    <w:p w:rsidR="00BF1F44" w:rsidRDefault="009B1388" w:rsidP="009B1388">
      <w:pPr>
        <w:pStyle w:val="Akapitzlist"/>
        <w:numPr>
          <w:ilvl w:val="0"/>
          <w:numId w:val="4"/>
        </w:numPr>
        <w:spacing w:after="0"/>
        <w:jc w:val="both"/>
      </w:pPr>
      <w:r>
        <w:t xml:space="preserve">Rozporządzeniem Ministra Środowiska z dnia 25 kwietnia 2019 r. w sprawie wzorów dokumentów stosowanych na potrzeby ewidencji odpadów (Dz. U. 2019, poz. 819 </w:t>
      </w:r>
      <w:r w:rsidR="00BF1F44">
        <w:br/>
      </w:r>
      <w:r>
        <w:t>z późn. zm.);</w:t>
      </w:r>
    </w:p>
    <w:p w:rsidR="00BF1F44" w:rsidRDefault="009B1388" w:rsidP="009B1388">
      <w:pPr>
        <w:pStyle w:val="Akapitzlist"/>
        <w:numPr>
          <w:ilvl w:val="0"/>
          <w:numId w:val="4"/>
        </w:numPr>
        <w:spacing w:after="0"/>
        <w:jc w:val="both"/>
      </w:pPr>
      <w:r>
        <w:t>Ustawą z dnia 27 kwietnia 2001r. Prawo ochrony środowiska (tekst jedn. Dz. U. 2020, poz. 696);</w:t>
      </w:r>
    </w:p>
    <w:p w:rsidR="00BF1F44" w:rsidRDefault="009B1388" w:rsidP="009B1388">
      <w:pPr>
        <w:pStyle w:val="Akapitzlist"/>
        <w:numPr>
          <w:ilvl w:val="0"/>
          <w:numId w:val="4"/>
        </w:numPr>
        <w:spacing w:after="0"/>
        <w:jc w:val="both"/>
      </w:pPr>
      <w:r>
        <w:t>Rozporządzeniem Ministra Środowiska z dnia 9 grudnia 2014 r. w sprawie katalogu odpadów (Dz. U. 2014, poz. 1923);</w:t>
      </w:r>
    </w:p>
    <w:p w:rsidR="00BF1F44" w:rsidRDefault="009B1388" w:rsidP="009B1388">
      <w:pPr>
        <w:pStyle w:val="Akapitzlist"/>
        <w:numPr>
          <w:ilvl w:val="0"/>
          <w:numId w:val="4"/>
        </w:numPr>
        <w:spacing w:after="0"/>
        <w:jc w:val="both"/>
      </w:pPr>
      <w:r>
        <w:t>Rozporządzeniem Ministra Zdrowia w sprawie wymagań i sposobu unieszkodliwienia odpadów medycznych i weterynaryjnych z dnia 21 października 2016r. (Dz. U. 2016, poz.1819 z późn. zm.);</w:t>
      </w:r>
    </w:p>
    <w:p w:rsidR="009B1388" w:rsidRDefault="009B1388" w:rsidP="009B1388">
      <w:pPr>
        <w:pStyle w:val="Akapitzlist"/>
        <w:numPr>
          <w:ilvl w:val="0"/>
          <w:numId w:val="4"/>
        </w:numPr>
        <w:spacing w:after="0"/>
        <w:jc w:val="both"/>
      </w:pPr>
      <w:r>
        <w:t>Ustawą z dnia 19 sierpnia 2011r. o przewozie towarów niebezpiecznych (tekst jedn. Dz.U. 2020 poz. 154);</w:t>
      </w:r>
    </w:p>
    <w:p w:rsidR="00833755" w:rsidRDefault="009B1388" w:rsidP="009B1388">
      <w:pPr>
        <w:pStyle w:val="Akapitzlist"/>
        <w:numPr>
          <w:ilvl w:val="1"/>
          <w:numId w:val="3"/>
        </w:numPr>
        <w:spacing w:after="0"/>
        <w:jc w:val="both"/>
      </w:pPr>
      <w:r>
        <w:t xml:space="preserve">Wykonawca zobowiązany będzie do zawarcia na swój koszt, z terminem od dnia podpisania umowy o zamówienie, umowy ubezpieczenia potwierdzającej, że Wykonawca jest ubezpieczony od odpowiedzialności cywilnej kontraktowej i deliktowej w zakresie prowadzonej działalności gospodarczej, związanej z przedmiotem zamówienia, na kwotę nie mniejszą niż </w:t>
      </w:r>
      <w:r w:rsidRPr="00833755">
        <w:rPr>
          <w:b/>
        </w:rPr>
        <w:t>150 000,00 zł</w:t>
      </w:r>
      <w:r>
        <w:t xml:space="preserve">. na jedno zdarzenie i </w:t>
      </w:r>
      <w:r w:rsidRPr="00833755">
        <w:rPr>
          <w:b/>
        </w:rPr>
        <w:t>300 000,00 zł</w:t>
      </w:r>
      <w:r>
        <w:t xml:space="preserve">. na wszystkie zdarzenia przez cały okres realizacji umowy. W terminie 3 dni od daty podpisania umowy Wykonawca przedłoży Zamawiającemu kopię umowy ubezpieczenia (polisy lub innego dokumentu). </w:t>
      </w:r>
      <w:r w:rsidR="00833755">
        <w:br/>
      </w:r>
      <w:r>
        <w:t>W przypadku gdy umowa ubezpieczenia obejmuje czas krótszy niż okres realizacji umowy, Wykonawca zobowiązany jest do zachowania ciągłości ubezpieczenia oraz przedkładania dowodów ubezpieczenia Zamawiającemu w terminie 3 dni od zakończenia poprzedniej umowy ubezpieczenia. W przypadku nie przedłożenia stosownych dokumentów potwierdzających zawarcie ubezpieczenia Zamawiający zawrze stosowną umowę ubezpieczenia na koszt Wykonawcy;</w:t>
      </w:r>
    </w:p>
    <w:p w:rsidR="00833755" w:rsidRDefault="009B1388" w:rsidP="009B1388">
      <w:pPr>
        <w:pStyle w:val="Akapitzlist"/>
        <w:numPr>
          <w:ilvl w:val="1"/>
          <w:numId w:val="3"/>
        </w:numPr>
        <w:spacing w:after="0"/>
        <w:jc w:val="both"/>
      </w:pPr>
      <w:r>
        <w:t>odbiór odpadów odbywać się będzie z następujących placówek:</w:t>
      </w:r>
    </w:p>
    <w:p w:rsidR="00833755" w:rsidRPr="001671E0" w:rsidRDefault="009B1388" w:rsidP="009B1388">
      <w:pPr>
        <w:pStyle w:val="Akapitzlist"/>
        <w:numPr>
          <w:ilvl w:val="0"/>
          <w:numId w:val="7"/>
        </w:numPr>
        <w:spacing w:after="0"/>
        <w:jc w:val="both"/>
        <w:rPr>
          <w:b/>
        </w:rPr>
      </w:pPr>
      <w:r w:rsidRPr="001671E0">
        <w:rPr>
          <w:b/>
        </w:rPr>
        <w:t xml:space="preserve">Szpital Powiatowy w Węgrowie, ul. Kościuszki 201; </w:t>
      </w:r>
    </w:p>
    <w:p w:rsidR="00833755" w:rsidRPr="001671E0" w:rsidRDefault="009B1388" w:rsidP="009B1388">
      <w:pPr>
        <w:pStyle w:val="Akapitzlist"/>
        <w:numPr>
          <w:ilvl w:val="0"/>
          <w:numId w:val="7"/>
        </w:numPr>
        <w:spacing w:after="0"/>
        <w:jc w:val="both"/>
        <w:rPr>
          <w:b/>
        </w:rPr>
      </w:pPr>
      <w:r w:rsidRPr="001671E0">
        <w:rPr>
          <w:b/>
        </w:rPr>
        <w:t>Przychodni</w:t>
      </w:r>
      <w:r w:rsidR="00833755" w:rsidRPr="001671E0">
        <w:rPr>
          <w:b/>
        </w:rPr>
        <w:t>a Rejonowo – Specjalistyczna</w:t>
      </w:r>
      <w:r w:rsidRPr="001671E0">
        <w:rPr>
          <w:b/>
        </w:rPr>
        <w:t xml:space="preserve"> w Węgrowie, ul. Przemysłowa 7;</w:t>
      </w:r>
    </w:p>
    <w:p w:rsidR="00833755" w:rsidRPr="001671E0" w:rsidRDefault="009B1388" w:rsidP="009B1388">
      <w:pPr>
        <w:pStyle w:val="Akapitzlist"/>
        <w:numPr>
          <w:ilvl w:val="0"/>
          <w:numId w:val="7"/>
        </w:numPr>
        <w:spacing w:after="0"/>
        <w:jc w:val="both"/>
        <w:rPr>
          <w:b/>
        </w:rPr>
      </w:pPr>
      <w:r w:rsidRPr="001671E0">
        <w:rPr>
          <w:b/>
        </w:rPr>
        <w:t>Przychodni</w:t>
      </w:r>
      <w:r w:rsidR="00833755" w:rsidRPr="001671E0">
        <w:rPr>
          <w:b/>
        </w:rPr>
        <w:t>a Specjalistyczna</w:t>
      </w:r>
      <w:r w:rsidRPr="001671E0">
        <w:rPr>
          <w:b/>
        </w:rPr>
        <w:t xml:space="preserve"> w Węgrowie, ul. Mickiewicza 5; </w:t>
      </w:r>
    </w:p>
    <w:p w:rsidR="00833755" w:rsidRPr="001671E0" w:rsidRDefault="009B1388" w:rsidP="009B1388">
      <w:pPr>
        <w:pStyle w:val="Akapitzlist"/>
        <w:numPr>
          <w:ilvl w:val="0"/>
          <w:numId w:val="7"/>
        </w:numPr>
        <w:spacing w:after="0"/>
        <w:jc w:val="both"/>
        <w:rPr>
          <w:b/>
        </w:rPr>
      </w:pPr>
      <w:r w:rsidRPr="001671E0">
        <w:rPr>
          <w:b/>
        </w:rPr>
        <w:t>Przychodni</w:t>
      </w:r>
      <w:r w:rsidR="00833755" w:rsidRPr="001671E0">
        <w:rPr>
          <w:b/>
        </w:rPr>
        <w:t>a Rejonowa</w:t>
      </w:r>
      <w:r w:rsidRPr="001671E0">
        <w:rPr>
          <w:b/>
        </w:rPr>
        <w:t xml:space="preserve"> w Łochowie, Al. Pokoju 73;</w:t>
      </w:r>
    </w:p>
    <w:p w:rsidR="00833755" w:rsidRPr="001671E0" w:rsidRDefault="00833755" w:rsidP="009B1388">
      <w:pPr>
        <w:pStyle w:val="Akapitzlist"/>
        <w:numPr>
          <w:ilvl w:val="0"/>
          <w:numId w:val="7"/>
        </w:numPr>
        <w:spacing w:after="0"/>
        <w:jc w:val="both"/>
        <w:rPr>
          <w:b/>
        </w:rPr>
      </w:pPr>
      <w:r w:rsidRPr="001671E0">
        <w:rPr>
          <w:b/>
        </w:rPr>
        <w:t>Wiejski Ośrodek</w:t>
      </w:r>
      <w:r w:rsidR="009B1388" w:rsidRPr="001671E0">
        <w:rPr>
          <w:b/>
        </w:rPr>
        <w:t xml:space="preserve"> Zdrowia w Wyszkowie, Wyszków 49a, 07-100 Węgrów; </w:t>
      </w:r>
    </w:p>
    <w:p w:rsidR="00833755" w:rsidRPr="001671E0" w:rsidRDefault="00833755" w:rsidP="009B1388">
      <w:pPr>
        <w:pStyle w:val="Akapitzlist"/>
        <w:numPr>
          <w:ilvl w:val="0"/>
          <w:numId w:val="7"/>
        </w:numPr>
        <w:spacing w:after="0"/>
        <w:jc w:val="both"/>
        <w:rPr>
          <w:b/>
        </w:rPr>
      </w:pPr>
      <w:r w:rsidRPr="001671E0">
        <w:rPr>
          <w:b/>
        </w:rPr>
        <w:t>Wiejski Ośrodek</w:t>
      </w:r>
      <w:r w:rsidR="009B1388" w:rsidRPr="001671E0">
        <w:rPr>
          <w:b/>
        </w:rPr>
        <w:t xml:space="preserve"> Zdrowia w Czerwonce Liwskiej, Czerwonka 10, 07-111 Wierzbno;</w:t>
      </w:r>
    </w:p>
    <w:p w:rsidR="001671E0" w:rsidRPr="001671E0" w:rsidRDefault="009B1388" w:rsidP="009B1388">
      <w:pPr>
        <w:pStyle w:val="Akapitzlist"/>
        <w:numPr>
          <w:ilvl w:val="0"/>
          <w:numId w:val="7"/>
        </w:numPr>
        <w:spacing w:after="0"/>
        <w:jc w:val="both"/>
        <w:rPr>
          <w:b/>
        </w:rPr>
      </w:pPr>
      <w:r w:rsidRPr="001671E0">
        <w:rPr>
          <w:b/>
        </w:rPr>
        <w:t>Przychodni</w:t>
      </w:r>
      <w:r w:rsidR="00833755" w:rsidRPr="001671E0">
        <w:rPr>
          <w:b/>
        </w:rPr>
        <w:t>a Stomatologiczna</w:t>
      </w:r>
      <w:r w:rsidRPr="001671E0">
        <w:rPr>
          <w:b/>
        </w:rPr>
        <w:t xml:space="preserve"> w Korytnicy, ul. Małkowskiego 20, 07-120 Korytnica;</w:t>
      </w:r>
    </w:p>
    <w:p w:rsidR="009B1388" w:rsidRDefault="009B1388" w:rsidP="009B1388">
      <w:pPr>
        <w:pStyle w:val="Akapitzlist"/>
        <w:numPr>
          <w:ilvl w:val="0"/>
          <w:numId w:val="7"/>
        </w:numPr>
        <w:spacing w:after="0"/>
        <w:jc w:val="both"/>
      </w:pPr>
      <w:r w:rsidRPr="001671E0">
        <w:rPr>
          <w:b/>
        </w:rPr>
        <w:t>Wiejs</w:t>
      </w:r>
      <w:r w:rsidR="001671E0" w:rsidRPr="001671E0">
        <w:rPr>
          <w:b/>
        </w:rPr>
        <w:t>ki Ośrodek</w:t>
      </w:r>
      <w:r w:rsidRPr="001671E0">
        <w:rPr>
          <w:b/>
        </w:rPr>
        <w:t xml:space="preserve"> Zdrowia w Ostrówku Węgrowskim ul. Fabryczna 26, 07-132 Ostrówek</w:t>
      </w:r>
      <w:r>
        <w:t>;</w:t>
      </w:r>
    </w:p>
    <w:p w:rsidR="001671E0" w:rsidRDefault="009B1388" w:rsidP="009B1388">
      <w:pPr>
        <w:pStyle w:val="Akapitzlist"/>
        <w:numPr>
          <w:ilvl w:val="1"/>
          <w:numId w:val="3"/>
        </w:numPr>
        <w:spacing w:after="0"/>
        <w:jc w:val="both"/>
      </w:pPr>
      <w:r>
        <w:t xml:space="preserve">odbiór odpadów o kodzie </w:t>
      </w:r>
      <w:r w:rsidRPr="00DD78D1">
        <w:rPr>
          <w:b/>
        </w:rPr>
        <w:t>18 01 02* i 18 01 03*</w:t>
      </w:r>
      <w:r>
        <w:t xml:space="preserve"> odbywać się będzie </w:t>
      </w:r>
      <w:r w:rsidRPr="00DD78D1">
        <w:rPr>
          <w:b/>
        </w:rPr>
        <w:t xml:space="preserve">trzy razy w tygodniu </w:t>
      </w:r>
      <w:r w:rsidR="001671E0" w:rsidRPr="00DD78D1">
        <w:rPr>
          <w:b/>
        </w:rPr>
        <w:br/>
      </w:r>
      <w:r w:rsidRPr="00DD78D1">
        <w:rPr>
          <w:b/>
        </w:rPr>
        <w:t>w godz. 9:00 – 15:00</w:t>
      </w:r>
      <w:r>
        <w:t xml:space="preserve">, natomiast odpadów o kodach </w:t>
      </w:r>
      <w:r w:rsidRPr="00DD78D1">
        <w:rPr>
          <w:b/>
        </w:rPr>
        <w:t>16 02 13*, 18 01 01, 18 01 04</w:t>
      </w:r>
      <w:r>
        <w:t xml:space="preserve"> oraz </w:t>
      </w:r>
      <w:r w:rsidR="001671E0">
        <w:br/>
      </w:r>
      <w:r w:rsidRPr="00DD78D1">
        <w:rPr>
          <w:b/>
        </w:rPr>
        <w:lastRenderedPageBreak/>
        <w:t>18 01 09 nie rzadziej niż raz w tygodniu w godz. 9:00 – 15:00</w:t>
      </w:r>
      <w:r>
        <w:t xml:space="preserve"> chyba, że Zamawiający nie zgłosi potrzeby ich odbioru;</w:t>
      </w:r>
    </w:p>
    <w:p w:rsidR="001671E0" w:rsidRDefault="009B1388" w:rsidP="009B1388">
      <w:pPr>
        <w:pStyle w:val="Akapitzlist"/>
        <w:numPr>
          <w:ilvl w:val="1"/>
          <w:numId w:val="3"/>
        </w:numPr>
        <w:spacing w:after="0"/>
        <w:jc w:val="both"/>
      </w:pPr>
      <w:r>
        <w:t>odbiór odpadów będących przedmiotem zamówienia odbywać się będzie wyłącznie transportem Wykonawcy zgodnie z Ustawą o przewozie towarów niebezpiecznych z dnia 19 sierpnia 2011r. (Dz.U. 2020 poz. 154);</w:t>
      </w:r>
    </w:p>
    <w:p w:rsidR="001671E0" w:rsidRDefault="009B1388" w:rsidP="009B1388">
      <w:pPr>
        <w:pStyle w:val="Akapitzlist"/>
        <w:numPr>
          <w:ilvl w:val="1"/>
          <w:numId w:val="3"/>
        </w:numPr>
        <w:spacing w:after="0"/>
        <w:jc w:val="both"/>
      </w:pPr>
      <w:r>
        <w:t xml:space="preserve">Wykonawca zapewni odbiór i transport odpadów do miejsca ich unieszkodliwienia na własny koszt i odpowiedzialność; </w:t>
      </w:r>
    </w:p>
    <w:p w:rsidR="001671E0" w:rsidRDefault="009B1388" w:rsidP="009B1388">
      <w:pPr>
        <w:pStyle w:val="Akapitzlist"/>
        <w:numPr>
          <w:ilvl w:val="1"/>
          <w:numId w:val="3"/>
        </w:numPr>
        <w:spacing w:after="0"/>
        <w:jc w:val="both"/>
      </w:pPr>
      <w:r>
        <w:t xml:space="preserve">Wykonawca każdorazowo będzie potwierdzał przyjęcie odpadów przy użyciu systemu elektronicznego Bazy danych o produktach i opakowaniach oraz o gospodarce odpadami – dalej BDO. Zapisy prowadzone w Karcie przekazania odpadów w systemie BDO będą podstawą do wystawienia faktury VAT za wykonanie usługi – rozliczenia za wykonaną usługę będą dokonywane na koniec każdego miesiąca. </w:t>
      </w:r>
    </w:p>
    <w:p w:rsidR="001D391C" w:rsidRDefault="009B1388" w:rsidP="009B1388">
      <w:pPr>
        <w:pStyle w:val="Akapitzlist"/>
        <w:numPr>
          <w:ilvl w:val="1"/>
          <w:numId w:val="3"/>
        </w:numPr>
        <w:spacing w:after="0"/>
        <w:jc w:val="both"/>
      </w:pPr>
      <w:r>
        <w:t xml:space="preserve">Wykonawca nie jest zobowiązany do wystawiania comiesięcznego dokumentu potwierdzającego unieszkodliwienie zakaźnych odpadów medycznych, ponieważ zgodnie </w:t>
      </w:r>
      <w:r w:rsidR="00DD78D1">
        <w:br/>
      </w:r>
      <w:r>
        <w:t xml:space="preserve">z rozporządzeniami ustawy z dnia 19 lipca 2019 r. o zmianie ustawy o utrzymaniu czystości </w:t>
      </w:r>
      <w:r w:rsidR="00DD78D1">
        <w:br/>
      </w:r>
      <w:r>
        <w:t xml:space="preserve">i porządku w gminach oraz niektórych innych ustaw (Dz.U. 2019 poz. 1579) dowodem potwierdzenia unieszkodliwienia będzie wyłącznie karta przekazania odpadów (KPO). Zgodnie z art. 27 ust. 3 ustawy z 14 grudnia 2012r. o odpadach (tekst jedn. Dz. U. z 2020r. poz. 797 </w:t>
      </w:r>
      <w:r w:rsidR="00DD78D1">
        <w:br/>
      </w:r>
      <w:r>
        <w:t>z poźn.zm.) odpowiedzialność za gospodarowanie odpadami, z chwilą ich przekazania, przechodzi na następnego posiadacza odpadów tj. Wykonawcę.</w:t>
      </w:r>
    </w:p>
    <w:p w:rsidR="001D391C" w:rsidRDefault="009B1388" w:rsidP="009B1388">
      <w:pPr>
        <w:pStyle w:val="Akapitzlist"/>
        <w:numPr>
          <w:ilvl w:val="1"/>
          <w:numId w:val="3"/>
        </w:numPr>
        <w:spacing w:after="0"/>
        <w:jc w:val="both"/>
      </w:pPr>
      <w:r>
        <w:t xml:space="preserve">Wykonawca zobowiązany będzie do ważenia odpadów na miejscu odbioru, </w:t>
      </w:r>
      <w:r w:rsidR="001D391C">
        <w:br/>
      </w:r>
      <w:r>
        <w:t>w obecności przedstawiciela Zamawiającego.</w:t>
      </w:r>
    </w:p>
    <w:p w:rsidR="001D391C" w:rsidRDefault="009B1388" w:rsidP="009B1388">
      <w:pPr>
        <w:pStyle w:val="Akapitzlist"/>
        <w:numPr>
          <w:ilvl w:val="1"/>
          <w:numId w:val="3"/>
        </w:numPr>
        <w:spacing w:after="0"/>
        <w:jc w:val="both"/>
      </w:pPr>
      <w:r>
        <w:t xml:space="preserve">Wykonawca ponosi pełną odpowiedzialność odszkodowawczą wobec Zamawiającego za nieprzestrzeganie przepisów BHP, p/poż. oraz zaleceń jednostek kontrolujących – </w:t>
      </w:r>
      <w:r w:rsidR="001D391C">
        <w:br/>
      </w:r>
      <w:r>
        <w:t>w zakresie świadczonych usług.</w:t>
      </w:r>
    </w:p>
    <w:p w:rsidR="009B1388" w:rsidRDefault="009B1388" w:rsidP="009B1388">
      <w:pPr>
        <w:pStyle w:val="Akapitzlist"/>
        <w:numPr>
          <w:ilvl w:val="1"/>
          <w:numId w:val="3"/>
        </w:numPr>
        <w:spacing w:after="0"/>
        <w:jc w:val="both"/>
      </w:pPr>
      <w:r>
        <w:t>Wykonawca w okresie trwania umowy zobowiązany jest do posiadania aktualnych zezwoleń na przetwarzanie odpadów objętych przedmiotem zamówienia oraz wpisu do rejestru BDO, o którym mowa w art. 49 ustawy z 14 grudnia 2012r. o odpadach (tekst jedn. Dz. U. z 2020r. poz. 797 z poźn.zm.). Dopuszcza się zintegrowanie systemu BDO Zamawiającego z BDO Wykonawcy.</w:t>
      </w:r>
    </w:p>
    <w:p w:rsidR="009B1388" w:rsidRDefault="009B1388" w:rsidP="009B1388">
      <w:pPr>
        <w:spacing w:after="0"/>
        <w:jc w:val="both"/>
      </w:pPr>
    </w:p>
    <w:p w:rsidR="009B1388" w:rsidRPr="001D391C" w:rsidRDefault="009B1388" w:rsidP="001D391C">
      <w:pPr>
        <w:pStyle w:val="Akapitzlist"/>
        <w:numPr>
          <w:ilvl w:val="0"/>
          <w:numId w:val="1"/>
        </w:numPr>
        <w:spacing w:after="0"/>
        <w:jc w:val="both"/>
        <w:rPr>
          <w:b/>
        </w:rPr>
      </w:pPr>
      <w:r w:rsidRPr="001D391C">
        <w:rPr>
          <w:b/>
        </w:rPr>
        <w:t>TERMIN REALIZACJI ZAMÓWIENIA</w:t>
      </w:r>
    </w:p>
    <w:p w:rsidR="009B1388" w:rsidRDefault="009B1388" w:rsidP="009B1388">
      <w:pPr>
        <w:spacing w:after="0"/>
        <w:jc w:val="both"/>
      </w:pPr>
    </w:p>
    <w:p w:rsidR="009B1388" w:rsidRPr="0084457F" w:rsidRDefault="009B1388" w:rsidP="009B1388">
      <w:pPr>
        <w:spacing w:after="0"/>
        <w:jc w:val="both"/>
        <w:rPr>
          <w:i/>
        </w:rPr>
      </w:pPr>
      <w:r>
        <w:t>Realizacja zamówienia odbywać się będzie w ciągu 12 mi</w:t>
      </w:r>
      <w:r w:rsidR="0084457F">
        <w:t xml:space="preserve">esięcy od daty podpisania umowy, </w:t>
      </w:r>
      <w:r w:rsidR="000B6700" w:rsidRPr="000B6700">
        <w:rPr>
          <w:b/>
          <w:i/>
        </w:rPr>
        <w:t>jednak</w:t>
      </w:r>
      <w:r w:rsidR="00E5177B">
        <w:t xml:space="preserve">                      </w:t>
      </w:r>
      <w:r w:rsidR="0084457F" w:rsidRPr="0084457F">
        <w:rPr>
          <w:b/>
          <w:i/>
        </w:rPr>
        <w:t xml:space="preserve">nie wcześniej niż od </w:t>
      </w:r>
      <w:r w:rsidR="00E5177B">
        <w:rPr>
          <w:b/>
          <w:i/>
        </w:rPr>
        <w:t>24 sierpnia 2020r</w:t>
      </w:r>
      <w:r w:rsidR="0084457F" w:rsidRPr="0084457F">
        <w:rPr>
          <w:b/>
          <w:i/>
        </w:rPr>
        <w:t>.</w:t>
      </w:r>
      <w:r w:rsidR="0084457F" w:rsidRPr="004C4AEA">
        <w:rPr>
          <w:i/>
        </w:rPr>
        <w:t xml:space="preserve"> </w:t>
      </w:r>
    </w:p>
    <w:p w:rsidR="009B1388" w:rsidRDefault="009B1388" w:rsidP="009B1388">
      <w:pPr>
        <w:spacing w:after="0"/>
        <w:jc w:val="both"/>
      </w:pPr>
    </w:p>
    <w:p w:rsidR="009B1388" w:rsidRPr="00DD78D1" w:rsidRDefault="009B1388" w:rsidP="00DD78D1">
      <w:pPr>
        <w:pStyle w:val="Akapitzlist"/>
        <w:numPr>
          <w:ilvl w:val="0"/>
          <w:numId w:val="1"/>
        </w:numPr>
        <w:spacing w:after="0"/>
        <w:jc w:val="both"/>
        <w:rPr>
          <w:b/>
        </w:rPr>
      </w:pPr>
      <w:r w:rsidRPr="00DD78D1">
        <w:rPr>
          <w:b/>
        </w:rPr>
        <w:t>WARUNKI UDZIAŁU</w:t>
      </w:r>
      <w:r w:rsidR="001D391C" w:rsidRPr="00DD78D1">
        <w:rPr>
          <w:b/>
        </w:rPr>
        <w:t xml:space="preserve"> </w:t>
      </w:r>
      <w:r w:rsidRPr="00DD78D1">
        <w:rPr>
          <w:b/>
        </w:rPr>
        <w:t xml:space="preserve">W POSTĘPOWANIU  </w:t>
      </w:r>
    </w:p>
    <w:p w:rsidR="00D32C95" w:rsidRDefault="00D32C95" w:rsidP="009B1388">
      <w:pPr>
        <w:spacing w:after="0"/>
        <w:jc w:val="both"/>
      </w:pPr>
    </w:p>
    <w:p w:rsidR="00D32C95" w:rsidRDefault="00D32C95" w:rsidP="009B1388">
      <w:pPr>
        <w:pStyle w:val="Akapitzlist"/>
        <w:numPr>
          <w:ilvl w:val="0"/>
          <w:numId w:val="10"/>
        </w:numPr>
        <w:spacing w:after="0"/>
        <w:jc w:val="both"/>
      </w:pPr>
      <w:r w:rsidRPr="00D32C95">
        <w:rPr>
          <w:b/>
        </w:rPr>
        <w:t xml:space="preserve">O </w:t>
      </w:r>
      <w:r w:rsidR="009B1388" w:rsidRPr="00D32C95">
        <w:rPr>
          <w:b/>
        </w:rPr>
        <w:t>udzielenie zamówienia mogą ubiegać się Wykonawcy, którzy nie podlegają wykluczeniu</w:t>
      </w:r>
      <w:r w:rsidR="009B1388">
        <w:t>;</w:t>
      </w:r>
    </w:p>
    <w:p w:rsidR="00D32C95" w:rsidRDefault="009B1388" w:rsidP="009B1388">
      <w:pPr>
        <w:pStyle w:val="Akapitzlist"/>
        <w:numPr>
          <w:ilvl w:val="1"/>
          <w:numId w:val="10"/>
        </w:numPr>
        <w:spacing w:after="0"/>
        <w:jc w:val="both"/>
      </w:pPr>
      <w:r>
        <w:t>Wykonawca zobowiązany jest wykazać brak podstaw do wykluczenia wskazanych, szczególnie w oparciu o przesłanki określone w art. 24 ust. 1 pkt 12-23 ustawy. Zaniechanie tego obowiązku będzie stanowiło podstawę wykluczenia Wykonawcy z zastrzeżeniem art. 26 ust. 3 ustawy.</w:t>
      </w:r>
    </w:p>
    <w:p w:rsidR="00D32C95" w:rsidRDefault="009B1388" w:rsidP="009B1388">
      <w:pPr>
        <w:pStyle w:val="Akapitzlist"/>
        <w:numPr>
          <w:ilvl w:val="1"/>
          <w:numId w:val="10"/>
        </w:numPr>
        <w:spacing w:after="0"/>
        <w:jc w:val="both"/>
      </w:pPr>
      <w:r>
        <w:t>Zamawiający może wykluczyć wykonawcę na każdym etapie postępowania.</w:t>
      </w:r>
    </w:p>
    <w:p w:rsidR="009B1388" w:rsidRDefault="009B1388" w:rsidP="009B1388">
      <w:pPr>
        <w:pStyle w:val="Akapitzlist"/>
        <w:numPr>
          <w:ilvl w:val="1"/>
          <w:numId w:val="10"/>
        </w:numPr>
        <w:spacing w:after="0"/>
        <w:jc w:val="both"/>
      </w:pPr>
      <w:r>
        <w:t xml:space="preserve">Wykonawca, który podlega wykluczeniu na podstawie art. 24 ust. 1 pkt 13 i 14 oraz 16–20,może przedstawić dowody na to, że podjęte przez niego środki są wystarczające do wykazania jego rzetelności, w szczególności udowodnić naprawienie szkody wyrządzonej </w:t>
      </w:r>
      <w:r>
        <w:lastRenderedPageBreak/>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32C95" w:rsidRDefault="009B1388" w:rsidP="009B1388">
      <w:pPr>
        <w:pStyle w:val="Akapitzlist"/>
        <w:numPr>
          <w:ilvl w:val="0"/>
          <w:numId w:val="10"/>
        </w:numPr>
        <w:spacing w:after="0"/>
        <w:jc w:val="both"/>
      </w:pPr>
      <w:r w:rsidRPr="00D32C95">
        <w:rPr>
          <w:b/>
        </w:rPr>
        <w:t>Spełniają warunki udziału w postępowaniu dotyczące</w:t>
      </w:r>
      <w:r>
        <w:t>:</w:t>
      </w:r>
    </w:p>
    <w:p w:rsidR="00D32C95" w:rsidRDefault="009B1388" w:rsidP="009B1388">
      <w:pPr>
        <w:pStyle w:val="Akapitzlist"/>
        <w:numPr>
          <w:ilvl w:val="1"/>
          <w:numId w:val="10"/>
        </w:numPr>
        <w:spacing w:after="0"/>
        <w:jc w:val="both"/>
      </w:pPr>
      <w:r w:rsidRPr="00D32C95">
        <w:rPr>
          <w:b/>
        </w:rPr>
        <w:t>kompetencji lub uprawnień do prowadzenia określonej działalności zawodowej</w:t>
      </w:r>
      <w:r w:rsidR="00D32C95">
        <w:rPr>
          <w:b/>
        </w:rPr>
        <w:t>,</w:t>
      </w:r>
      <w:r w:rsidRPr="00D32C95">
        <w:rPr>
          <w:b/>
        </w:rPr>
        <w:t xml:space="preserve"> o ile </w:t>
      </w:r>
      <w:r w:rsidR="00D32C95" w:rsidRPr="00D32C95">
        <w:rPr>
          <w:b/>
        </w:rPr>
        <w:t>to wynika z odrębnych przepisów</w:t>
      </w:r>
      <w:r w:rsidR="00D32C95">
        <w:rPr>
          <w:b/>
        </w:rPr>
        <w:t>:</w:t>
      </w:r>
    </w:p>
    <w:p w:rsidR="00D32C95" w:rsidRDefault="009B1388" w:rsidP="00D32C95">
      <w:pPr>
        <w:pStyle w:val="Akapitzlist"/>
        <w:numPr>
          <w:ilvl w:val="0"/>
          <w:numId w:val="12"/>
        </w:numPr>
        <w:spacing w:after="0"/>
        <w:jc w:val="both"/>
      </w:pPr>
      <w:r>
        <w:t xml:space="preserve">Wykonawca </w:t>
      </w:r>
      <w:r w:rsidR="00517464">
        <w:t xml:space="preserve">spełni warunek, jeżeli wykaże posiadanie </w:t>
      </w:r>
      <w:r>
        <w:t>aktualne</w:t>
      </w:r>
      <w:r w:rsidR="000E2D68">
        <w:t>go  zezwolenia lub zezwoleń</w:t>
      </w:r>
      <w:r>
        <w:t xml:space="preserve"> na prowadzenie działalności w zakresie objętym </w:t>
      </w:r>
      <w:r w:rsidR="000E2D68">
        <w:t xml:space="preserve"> niniejszym </w:t>
      </w:r>
      <w:r>
        <w:t>zamówieniem dotyczącym odpadów medycznych o kodach odpowiadających przedmiotowi zamówienia wraz z wpisem do rejestru BDO, o którym mowa w art. 49 Ustawy o odpadach z dnia 14 grudnia 2012 r. (tekst jedn. Dz. U. z 2020r. poz. 797 z poźn.zm.)</w:t>
      </w:r>
    </w:p>
    <w:p w:rsidR="00D32C95" w:rsidRDefault="009B1388" w:rsidP="009B1388">
      <w:pPr>
        <w:pStyle w:val="Akapitzlist"/>
        <w:numPr>
          <w:ilvl w:val="1"/>
          <w:numId w:val="10"/>
        </w:numPr>
        <w:spacing w:after="0"/>
        <w:jc w:val="both"/>
      </w:pPr>
      <w:r w:rsidRPr="00D32C95">
        <w:rPr>
          <w:b/>
        </w:rPr>
        <w:t>sytuacji ekonomicznej i finansowej</w:t>
      </w:r>
      <w:r>
        <w:t>:</w:t>
      </w:r>
    </w:p>
    <w:p w:rsidR="009B1388" w:rsidRDefault="009B1388" w:rsidP="00D32C95">
      <w:pPr>
        <w:pStyle w:val="Akapitzlist"/>
        <w:numPr>
          <w:ilvl w:val="0"/>
          <w:numId w:val="12"/>
        </w:numPr>
        <w:spacing w:after="0"/>
        <w:jc w:val="both"/>
      </w:pPr>
      <w:r>
        <w:t xml:space="preserve">Zamawiający dla warunków udziału w postępowaniu nie określa szczegółowych wymagań, </w:t>
      </w:r>
      <w:r w:rsidR="00D32C95">
        <w:br/>
      </w:r>
      <w:r>
        <w:t xml:space="preserve">a za spełnienie wszystkich warunków uzna złożenie </w:t>
      </w:r>
      <w:r w:rsidRPr="00D32C95">
        <w:rPr>
          <w:b/>
        </w:rPr>
        <w:t>oświadczenia o braku podstaw do wykluczenia i spełnianiu warunków udziału w postępowaniu</w:t>
      </w:r>
      <w:r>
        <w:t xml:space="preserve"> stanowiącego </w:t>
      </w:r>
      <w:r w:rsidRPr="00D32C95">
        <w:rPr>
          <w:b/>
        </w:rPr>
        <w:t>Załącznik nr 3</w:t>
      </w:r>
      <w:r>
        <w:t xml:space="preserve"> do SIWZ;</w:t>
      </w:r>
    </w:p>
    <w:p w:rsidR="00D32C95" w:rsidRDefault="009B1388" w:rsidP="009B1388">
      <w:pPr>
        <w:pStyle w:val="Akapitzlist"/>
        <w:numPr>
          <w:ilvl w:val="1"/>
          <w:numId w:val="10"/>
        </w:numPr>
        <w:spacing w:after="0"/>
        <w:jc w:val="both"/>
      </w:pPr>
      <w:r w:rsidRPr="00D32C95">
        <w:rPr>
          <w:b/>
        </w:rPr>
        <w:t>zdolności technicznej i zawodowej</w:t>
      </w:r>
      <w:r>
        <w:t>:</w:t>
      </w:r>
    </w:p>
    <w:p w:rsidR="000B6700" w:rsidRDefault="009B1388" w:rsidP="000B6700">
      <w:pPr>
        <w:pStyle w:val="Akapitzlist"/>
        <w:numPr>
          <w:ilvl w:val="0"/>
          <w:numId w:val="12"/>
        </w:numPr>
        <w:spacing w:after="0"/>
        <w:jc w:val="both"/>
      </w:pPr>
      <w:r>
        <w:t>Wykonawca</w:t>
      </w:r>
      <w:r w:rsidR="000E2D68">
        <w:t xml:space="preserve"> spełni warunek, jeżeli wykaże, </w:t>
      </w:r>
      <w:r>
        <w:t xml:space="preserve">że w okresie ostatnich trzech lat przed upływem terminu składania ofert, a jeżeli okres prowadzenia działalności jest krótszy - </w:t>
      </w:r>
      <w:r w:rsidR="000B6700">
        <w:br/>
      </w:r>
      <w:r>
        <w:t xml:space="preserve">w tym okresie, należycie wykonał a w przypadku świadczeń okresowych lub ciągłych wykonuje, co najmniej </w:t>
      </w:r>
      <w:r w:rsidR="001E4DD4">
        <w:t>2  usługi</w:t>
      </w:r>
      <w:r w:rsidR="0063686F">
        <w:t>,</w:t>
      </w:r>
      <w:r w:rsidR="00A01287">
        <w:t xml:space="preserve"> </w:t>
      </w:r>
      <w:r w:rsidR="001E4DD4">
        <w:t xml:space="preserve"> zgodne</w:t>
      </w:r>
      <w:r>
        <w:t xml:space="preserve"> z przedmiotem niniejszego postępowania na kwotę nie mniejszą niż </w:t>
      </w:r>
      <w:r w:rsidR="001E4DD4">
        <w:rPr>
          <w:b/>
        </w:rPr>
        <w:t>80</w:t>
      </w:r>
      <w:r w:rsidRPr="000E2D68">
        <w:rPr>
          <w:b/>
        </w:rPr>
        <w:t xml:space="preserve"> 000,00 zł brutto</w:t>
      </w:r>
      <w:r w:rsidR="0063686F">
        <w:rPr>
          <w:b/>
        </w:rPr>
        <w:t xml:space="preserve">  każda</w:t>
      </w:r>
      <w:r>
        <w:t xml:space="preserve">. </w:t>
      </w:r>
    </w:p>
    <w:p w:rsidR="008E60AA" w:rsidRDefault="0063686F" w:rsidP="000B6700">
      <w:pPr>
        <w:pStyle w:val="Akapitzlist"/>
        <w:numPr>
          <w:ilvl w:val="0"/>
          <w:numId w:val="12"/>
        </w:numPr>
        <w:spacing w:after="0"/>
        <w:jc w:val="both"/>
      </w:pPr>
      <w:r>
        <w:t>Wykonawca spełni warunek, jeżeli wykaże, że</w:t>
      </w:r>
      <w:r w:rsidR="009B1388">
        <w:t xml:space="preserve"> </w:t>
      </w:r>
      <w:r>
        <w:t xml:space="preserve">dysponuje </w:t>
      </w:r>
      <w:r w:rsidR="008E60AA">
        <w:t xml:space="preserve"> odpowiednim poten</w:t>
      </w:r>
      <w:r w:rsidR="0096761F">
        <w:t>cjałem technicznym i przedstawi wykaz, że dysponuje</w:t>
      </w:r>
      <w:r w:rsidR="008E60AA">
        <w:t xml:space="preserve"> </w:t>
      </w:r>
      <w:r w:rsidR="009B1388">
        <w:t xml:space="preserve">pojazdami </w:t>
      </w:r>
      <w:r w:rsidR="008E60AA">
        <w:t>wraz z wyposażeniem spełniającym wymogi Ustawy z  dnia 19 sierpnia 2011r. o przewozie towarów niebezpiecznych, (tekst jedn. Dz.U. 2020 poz. 154) wraz z informacją  o podstawie  dysponowania tymi zasobami;</w:t>
      </w:r>
    </w:p>
    <w:p w:rsidR="009D5EE5" w:rsidRDefault="00132C08" w:rsidP="009D5EE5">
      <w:pPr>
        <w:pStyle w:val="Akapitzlist"/>
        <w:numPr>
          <w:ilvl w:val="0"/>
          <w:numId w:val="12"/>
        </w:numPr>
        <w:spacing w:after="0"/>
        <w:jc w:val="both"/>
      </w:pPr>
      <w:r>
        <w:t xml:space="preserve">Wykonawca spełni warunek, jeżeli wykaże, iż dysponuje osobami </w:t>
      </w:r>
      <w:r w:rsidR="009D5EE5">
        <w:t xml:space="preserve">zdolnymi do wykonania zamówienia i na potwierdzenie przedstawi listę osób, które będą kierować pojazdami, </w:t>
      </w:r>
      <w:r w:rsidR="000B6700">
        <w:br/>
      </w:r>
      <w:r w:rsidR="009D5EE5">
        <w:t>a które posiadają zaświadczenie ADR, zgodnie z  Ustawą o przewozie drogowym towarów niebezpiecznych z dnia 19 sierpnia 2011 (tekst jedn. Dz.U. 2020 poz. 154)</w:t>
      </w:r>
    </w:p>
    <w:p w:rsidR="009D5EE5" w:rsidRDefault="009D5EE5" w:rsidP="009D5EE5">
      <w:pPr>
        <w:spacing w:after="0"/>
        <w:jc w:val="both"/>
      </w:pPr>
      <w:r>
        <w:t xml:space="preserve">      </w:t>
      </w:r>
    </w:p>
    <w:p w:rsidR="009B1388" w:rsidRPr="009D5EE5" w:rsidRDefault="00295A8E" w:rsidP="009D5EE5">
      <w:pPr>
        <w:spacing w:after="0"/>
        <w:jc w:val="both"/>
        <w:rPr>
          <w:b/>
        </w:rPr>
      </w:pPr>
      <w:r w:rsidRPr="009D5EE5">
        <w:rPr>
          <w:b/>
        </w:rPr>
        <w:t>V A.</w:t>
      </w:r>
      <w:r w:rsidRPr="009D5EE5">
        <w:rPr>
          <w:b/>
        </w:rPr>
        <w:tab/>
      </w:r>
      <w:r w:rsidR="009B1388" w:rsidRPr="009D5EE5">
        <w:rPr>
          <w:b/>
        </w:rPr>
        <w:t xml:space="preserve">PODSTAWY WYKLUCZENIA, O KTÓRYCH MOWA w art. 24 ust 5. </w:t>
      </w:r>
    </w:p>
    <w:p w:rsidR="009B1388" w:rsidRDefault="009B1388" w:rsidP="009B1388">
      <w:pPr>
        <w:spacing w:after="0"/>
        <w:jc w:val="both"/>
      </w:pPr>
      <w:r>
        <w:t xml:space="preserve">  </w:t>
      </w:r>
    </w:p>
    <w:p w:rsidR="009B1388" w:rsidRDefault="009B1388" w:rsidP="009B1388">
      <w:pPr>
        <w:spacing w:after="0"/>
        <w:jc w:val="both"/>
      </w:pPr>
      <w:r>
        <w:t>Zamawiający nie przewiduje wykluczenia Wykonawcy na podstawie art. 24 ust 5.</w:t>
      </w:r>
    </w:p>
    <w:p w:rsidR="00295A8E" w:rsidRDefault="00295A8E" w:rsidP="00295A8E">
      <w:pPr>
        <w:spacing w:after="0"/>
        <w:jc w:val="both"/>
      </w:pPr>
    </w:p>
    <w:p w:rsidR="009B1388" w:rsidRPr="00295A8E" w:rsidRDefault="009B1388" w:rsidP="00295A8E">
      <w:pPr>
        <w:spacing w:after="0"/>
        <w:jc w:val="both"/>
        <w:rPr>
          <w:b/>
        </w:rPr>
      </w:pPr>
      <w:r w:rsidRPr="00295A8E">
        <w:rPr>
          <w:b/>
        </w:rPr>
        <w:t xml:space="preserve">V B. </w:t>
      </w:r>
      <w:r w:rsidR="00295A8E" w:rsidRPr="00295A8E">
        <w:rPr>
          <w:b/>
        </w:rPr>
        <w:tab/>
      </w:r>
      <w:r w:rsidRPr="00295A8E">
        <w:rPr>
          <w:b/>
        </w:rPr>
        <w:t>INFORMACJA O ZASTOSOWANIU art. 24aa ust. 1. USTAWY</w:t>
      </w:r>
    </w:p>
    <w:p w:rsidR="009B1388" w:rsidRDefault="009B1388" w:rsidP="009B1388">
      <w:pPr>
        <w:spacing w:after="0"/>
        <w:jc w:val="both"/>
      </w:pPr>
    </w:p>
    <w:p w:rsidR="009B1388" w:rsidRDefault="009B1388" w:rsidP="009B1388">
      <w:pPr>
        <w:spacing w:after="0"/>
        <w:jc w:val="both"/>
      </w:pPr>
      <w:r w:rsidRPr="00295A8E">
        <w:rPr>
          <w:b/>
          <w:i/>
        </w:rPr>
        <w:t>Zamawiający informuje, że najpierw dokona oceny ofert, a następnie zbada, czy Wykonawca, którego oferta została oceniona jako najkorzystniejsza, nie podlega wykluczeniu oraz spełnia warunki udziału w postępowaniu</w:t>
      </w:r>
      <w:r>
        <w:t xml:space="preserve">.  </w:t>
      </w:r>
    </w:p>
    <w:p w:rsidR="009B1388" w:rsidRDefault="009B1388" w:rsidP="009B1388">
      <w:pPr>
        <w:spacing w:after="0"/>
        <w:jc w:val="both"/>
      </w:pPr>
    </w:p>
    <w:p w:rsidR="009B1388" w:rsidRPr="00295A8E" w:rsidRDefault="009B1388" w:rsidP="00295A8E">
      <w:pPr>
        <w:pStyle w:val="Akapitzlist"/>
        <w:numPr>
          <w:ilvl w:val="0"/>
          <w:numId w:val="1"/>
        </w:numPr>
        <w:spacing w:after="0"/>
        <w:jc w:val="both"/>
        <w:rPr>
          <w:b/>
        </w:rPr>
      </w:pPr>
      <w:r w:rsidRPr="00295A8E">
        <w:rPr>
          <w:b/>
        </w:rPr>
        <w:lastRenderedPageBreak/>
        <w:t>WYKAZ OŚWIADCZEŃ LUB DOKUMENTÓW, JAKIE MAJĄ DOSTARCZYĆ WYKONAWCY W CELU POTWIERDZENIA OCENY SPEŁNIENIA WARUNKÓW UDZIAŁU W POSTĘPOWANIU</w:t>
      </w:r>
    </w:p>
    <w:p w:rsidR="009B1388" w:rsidRDefault="009B1388" w:rsidP="009B1388">
      <w:pPr>
        <w:spacing w:after="0"/>
        <w:jc w:val="both"/>
      </w:pPr>
    </w:p>
    <w:p w:rsidR="009B1388" w:rsidRPr="00295A8E" w:rsidRDefault="009B1388" w:rsidP="00295A8E">
      <w:pPr>
        <w:pStyle w:val="Akapitzlist"/>
        <w:numPr>
          <w:ilvl w:val="0"/>
          <w:numId w:val="13"/>
        </w:numPr>
        <w:spacing w:after="0"/>
        <w:jc w:val="both"/>
        <w:rPr>
          <w:b/>
          <w:u w:val="single"/>
        </w:rPr>
      </w:pPr>
      <w:r w:rsidRPr="00295A8E">
        <w:rPr>
          <w:b/>
          <w:u w:val="single"/>
        </w:rPr>
        <w:t>Dokumenty wymagane</w:t>
      </w:r>
    </w:p>
    <w:p w:rsidR="009F21F0" w:rsidRDefault="009B1388" w:rsidP="009F21F0">
      <w:pPr>
        <w:pStyle w:val="Akapitzlist"/>
        <w:numPr>
          <w:ilvl w:val="0"/>
          <w:numId w:val="14"/>
        </w:numPr>
        <w:spacing w:after="0"/>
        <w:jc w:val="both"/>
      </w:pPr>
      <w:r w:rsidRPr="009F21F0">
        <w:rPr>
          <w:b/>
        </w:rPr>
        <w:t>Dokumenty potwierdzające brak podstaw do wykluczenia</w:t>
      </w:r>
      <w:r>
        <w:t>:</w:t>
      </w:r>
    </w:p>
    <w:p w:rsidR="009F21F0" w:rsidRDefault="009B1388" w:rsidP="009F21F0">
      <w:pPr>
        <w:pStyle w:val="Akapitzlist"/>
        <w:numPr>
          <w:ilvl w:val="1"/>
          <w:numId w:val="14"/>
        </w:numPr>
        <w:spacing w:after="0"/>
        <w:jc w:val="both"/>
      </w:pPr>
      <w:r w:rsidRPr="009F21F0">
        <w:rPr>
          <w:b/>
        </w:rPr>
        <w:t>oświadczenie Wykonawcy</w:t>
      </w:r>
      <w:r>
        <w:t xml:space="preserve"> wykazujące brak podstaw do wykluczenia, które stanowi </w:t>
      </w:r>
      <w:r w:rsidRPr="009F21F0">
        <w:rPr>
          <w:b/>
        </w:rPr>
        <w:t>Załącznik nr 3</w:t>
      </w:r>
      <w:r>
        <w:t xml:space="preserve"> do SIWZ;</w:t>
      </w:r>
    </w:p>
    <w:p w:rsidR="009F21F0" w:rsidRPr="009F21F0" w:rsidRDefault="009B1388" w:rsidP="009F21F0">
      <w:pPr>
        <w:pStyle w:val="Akapitzlist"/>
        <w:numPr>
          <w:ilvl w:val="1"/>
          <w:numId w:val="14"/>
        </w:numPr>
        <w:spacing w:after="0"/>
        <w:jc w:val="both"/>
      </w:pPr>
      <w:r w:rsidRPr="009F21F0">
        <w:rPr>
          <w:b/>
        </w:rPr>
        <w:t>oświadczenie o przynależności lub braku przynależności do tej samej grupy kapitałowej</w:t>
      </w:r>
      <w:r w:rsidR="009F21F0" w:rsidRPr="009F21F0">
        <w:rPr>
          <w:rFonts w:ascii="Calibri" w:eastAsia="Calibri" w:hAnsi="Calibri" w:cs="Times New Roman"/>
          <w:b/>
          <w:color w:val="FF0000"/>
        </w:rPr>
        <w:t xml:space="preserve"> które Wykonawca składa w terminie 3 dni od dnia zamieszczenia przez Zamawiającego informacji o których mowa w art.86 ust. 5</w:t>
      </w:r>
      <w:r w:rsidR="009F21F0" w:rsidRPr="009F21F0">
        <w:rPr>
          <w:rFonts w:ascii="Calibri" w:eastAsia="Calibri" w:hAnsi="Calibri" w:cs="Times New Roman"/>
          <w:color w:val="FF0000"/>
        </w:rPr>
        <w:t xml:space="preserve"> </w:t>
      </w:r>
      <w:r w:rsidR="009F21F0" w:rsidRPr="009F21F0">
        <w:rPr>
          <w:rFonts w:ascii="Calibri" w:eastAsia="Calibri" w:hAnsi="Calibri" w:cs="Times New Roman"/>
        </w:rPr>
        <w:t xml:space="preserve">, według wzoru stanowiącego </w:t>
      </w:r>
      <w:r w:rsidR="009F21F0" w:rsidRPr="009F21F0">
        <w:rPr>
          <w:rFonts w:ascii="Calibri" w:eastAsia="Calibri" w:hAnsi="Calibri" w:cs="Times New Roman"/>
          <w:b/>
          <w:bCs/>
        </w:rPr>
        <w:t>Załącznik nr 5</w:t>
      </w:r>
      <w:r w:rsidR="009F21F0" w:rsidRPr="009F21F0">
        <w:rPr>
          <w:rFonts w:ascii="Calibri" w:eastAsia="Calibri" w:hAnsi="Calibri" w:cs="Times New Roman"/>
          <w:b/>
        </w:rPr>
        <w:t xml:space="preserve"> do SIWZ</w:t>
      </w:r>
      <w:r w:rsidR="009F21F0" w:rsidRPr="009F21F0">
        <w:rPr>
          <w:rFonts w:ascii="Calibri" w:eastAsia="Calibri" w:hAnsi="Calibri" w:cs="Times New Roman"/>
        </w:rPr>
        <w:t xml:space="preserve">; wraz ze złożeniem oświadczenia Wykonawca może przedstawić dowody, że powiązania z innym Wykonawcą nie prowadzą do zakłócenia konkurencji w postępowaniu o udzielenie zamówienia. Oświadczenie, wykonawca zobowiązany jest złożyć w formie pisemnej albo </w:t>
      </w:r>
      <w:r w:rsidR="009F21F0" w:rsidRPr="009F21F0">
        <w:rPr>
          <w:rFonts w:ascii="Calibri" w:eastAsia="Calibri" w:hAnsi="Calibri" w:cs="Times New Roman"/>
        </w:rPr>
        <w:br/>
      </w:r>
      <w:r w:rsidR="009F21F0" w:rsidRPr="009F21F0">
        <w:rPr>
          <w:rFonts w:ascii="Calibri" w:eastAsia="Calibri" w:hAnsi="Calibri" w:cs="Times New Roman"/>
          <w:bCs/>
        </w:rPr>
        <w:t>w postaci elektronicznej</w:t>
      </w:r>
      <w:r w:rsidR="009F21F0" w:rsidRPr="009F21F0">
        <w:rPr>
          <w:rFonts w:ascii="Calibri" w:eastAsia="Calibri" w:hAnsi="Calibri" w:cs="Times New Roman"/>
        </w:rPr>
        <w:t xml:space="preserve">, opatrzone odpowiednio: własnoręcznym podpisem albo kwalifikowanym podpisem elektronicznym. Dokument składany w postaci elektronicznej należy przesłać za pomocą platformazakupowa.pl, wejście przez link: </w:t>
      </w:r>
      <w:hyperlink r:id="rId11" w:history="1">
        <w:r w:rsidR="009F21F0" w:rsidRPr="009F21F0">
          <w:rPr>
            <w:rFonts w:ascii="Calibri" w:eastAsia="Calibri" w:hAnsi="Calibri" w:cs="Times New Roman"/>
            <w:b/>
            <w:color w:val="0563C1"/>
            <w:u w:val="single"/>
          </w:rPr>
          <w:t>https://platformazakupowa.pl/pn/spzoz_wegrow/proceedings</w:t>
        </w:r>
      </w:hyperlink>
      <w:r w:rsidR="009F21F0" w:rsidRPr="009F21F0">
        <w:rPr>
          <w:rFonts w:ascii="Calibri" w:eastAsia="Calibri" w:hAnsi="Calibri" w:cs="Times New Roman"/>
        </w:rPr>
        <w:t xml:space="preserve"> zakładka: </w:t>
      </w:r>
      <w:r w:rsidR="009F21F0" w:rsidRPr="009F21F0">
        <w:rPr>
          <w:rFonts w:ascii="Calibri" w:eastAsia="Calibri" w:hAnsi="Calibri" w:cs="Times New Roman"/>
          <w:b/>
        </w:rPr>
        <w:t>„</w:t>
      </w:r>
      <w:r w:rsidR="000B6700">
        <w:rPr>
          <w:rFonts w:ascii="Calibri" w:eastAsia="Calibri" w:hAnsi="Calibri" w:cs="Times New Roman"/>
          <w:b/>
        </w:rPr>
        <w:t>Wyślij wiadomość do zamawiającego</w:t>
      </w:r>
      <w:r w:rsidR="009F21F0" w:rsidRPr="009F21F0">
        <w:rPr>
          <w:rFonts w:ascii="Calibri" w:eastAsia="Calibri" w:hAnsi="Calibri" w:cs="Times New Roman"/>
          <w:b/>
        </w:rPr>
        <w:t>”</w:t>
      </w:r>
    </w:p>
    <w:p w:rsidR="009F21F0" w:rsidRDefault="009F21F0" w:rsidP="009F21F0">
      <w:pPr>
        <w:spacing w:after="0"/>
        <w:jc w:val="both"/>
      </w:pPr>
    </w:p>
    <w:p w:rsidR="009B1388" w:rsidRDefault="009B1388" w:rsidP="009F21F0">
      <w:pPr>
        <w:pStyle w:val="Akapitzlist"/>
        <w:numPr>
          <w:ilvl w:val="0"/>
          <w:numId w:val="13"/>
        </w:numPr>
        <w:spacing w:after="0"/>
        <w:jc w:val="both"/>
      </w:pPr>
      <w:r w:rsidRPr="009F21F0">
        <w:rPr>
          <w:b/>
          <w:u w:val="single"/>
        </w:rPr>
        <w:t>Oferta powinna zawierać</w:t>
      </w:r>
      <w:r>
        <w:t>:</w:t>
      </w:r>
    </w:p>
    <w:p w:rsidR="009F21F0" w:rsidRDefault="009B1388" w:rsidP="009B1388">
      <w:pPr>
        <w:pStyle w:val="Akapitzlist"/>
        <w:numPr>
          <w:ilvl w:val="0"/>
          <w:numId w:val="16"/>
        </w:numPr>
        <w:spacing w:after="0"/>
        <w:jc w:val="both"/>
      </w:pPr>
      <w:r>
        <w:t xml:space="preserve">Sporządzony przez Wykonawcę, według wzoru stanowiącego </w:t>
      </w:r>
      <w:r w:rsidRPr="009F21F0">
        <w:rPr>
          <w:b/>
        </w:rPr>
        <w:t>Załącznik nr 1</w:t>
      </w:r>
      <w:r>
        <w:t xml:space="preserve"> do Specyfikacji, </w:t>
      </w:r>
      <w:r w:rsidRPr="009F21F0">
        <w:rPr>
          <w:b/>
        </w:rPr>
        <w:t>Formularz ofertowy</w:t>
      </w:r>
      <w:r>
        <w:t>.</w:t>
      </w:r>
    </w:p>
    <w:p w:rsidR="009F21F0" w:rsidRDefault="009B1388" w:rsidP="009B1388">
      <w:pPr>
        <w:pStyle w:val="Akapitzlist"/>
        <w:numPr>
          <w:ilvl w:val="0"/>
          <w:numId w:val="16"/>
        </w:numPr>
        <w:spacing w:after="0"/>
        <w:jc w:val="both"/>
      </w:pPr>
      <w:r>
        <w:t xml:space="preserve">Sporządzony przez Wykonawcę, według wzoru stanowiącego </w:t>
      </w:r>
      <w:r w:rsidRPr="009F21F0">
        <w:rPr>
          <w:b/>
        </w:rPr>
        <w:t>Załącznik nr 2</w:t>
      </w:r>
      <w:r>
        <w:t xml:space="preserve"> do Specyfikacji, </w:t>
      </w:r>
      <w:r w:rsidRPr="009F21F0">
        <w:rPr>
          <w:b/>
        </w:rPr>
        <w:t>Formularz cenowy</w:t>
      </w:r>
      <w:r>
        <w:t xml:space="preserve">. </w:t>
      </w:r>
    </w:p>
    <w:p w:rsidR="009F21F0" w:rsidRDefault="009B1388" w:rsidP="009B1388">
      <w:pPr>
        <w:pStyle w:val="Akapitzlist"/>
        <w:numPr>
          <w:ilvl w:val="0"/>
          <w:numId w:val="16"/>
        </w:numPr>
        <w:spacing w:after="0"/>
        <w:jc w:val="both"/>
      </w:pPr>
      <w:r w:rsidRPr="009F21F0">
        <w:rPr>
          <w:b/>
        </w:rPr>
        <w:t>Oświadczenie Wykonawcy wykazujące brak podstaw do wykluczenia</w:t>
      </w:r>
      <w:r>
        <w:t xml:space="preserve">, które stanowi </w:t>
      </w:r>
      <w:r w:rsidRPr="009F21F0">
        <w:rPr>
          <w:b/>
        </w:rPr>
        <w:t xml:space="preserve">Załącznik nr 3 </w:t>
      </w:r>
      <w:r>
        <w:t>do SIWZ:</w:t>
      </w:r>
    </w:p>
    <w:p w:rsidR="009F21F0" w:rsidRDefault="009B1388" w:rsidP="009B1388">
      <w:pPr>
        <w:pStyle w:val="Akapitzlist"/>
        <w:numPr>
          <w:ilvl w:val="1"/>
          <w:numId w:val="16"/>
        </w:numPr>
        <w:spacing w:after="0"/>
        <w:jc w:val="both"/>
      </w:pPr>
      <w:r>
        <w:t xml:space="preserve">w przypadku wspólnego ubiegania się o zamówienie przez Wykonawców oświadczenie składa każdy z Wykonawców wspólnie ubiegających o zamówienie; </w:t>
      </w:r>
    </w:p>
    <w:p w:rsidR="009B1388" w:rsidRDefault="009B1388" w:rsidP="009B1388">
      <w:pPr>
        <w:pStyle w:val="Akapitzlist"/>
        <w:numPr>
          <w:ilvl w:val="1"/>
          <w:numId w:val="16"/>
        </w:numPr>
        <w:spacing w:after="0"/>
        <w:jc w:val="both"/>
      </w:pPr>
      <w:r>
        <w:t>Wykonawca, który powołuje się na zasoby innych podmiotów, w celu wykazania braku istnienia wobec nich podstaw wykluczenia oraz spełnia – w zakresie, w jakim powołuje się na zasoby</w:t>
      </w:r>
      <w:r w:rsidR="009F21F0">
        <w:t xml:space="preserve"> –</w:t>
      </w:r>
      <w:r>
        <w:t xml:space="preserve"> warunków udziału w postępowaniu składa także oświadczenie. </w:t>
      </w:r>
    </w:p>
    <w:p w:rsidR="00535B08" w:rsidRDefault="009B1388" w:rsidP="009B1388">
      <w:pPr>
        <w:pStyle w:val="Akapitzlist"/>
        <w:numPr>
          <w:ilvl w:val="0"/>
          <w:numId w:val="16"/>
        </w:numPr>
        <w:spacing w:after="0"/>
        <w:jc w:val="both"/>
      </w:pPr>
      <w:r w:rsidRPr="009F21F0">
        <w:rPr>
          <w:b/>
        </w:rPr>
        <w:t>Dokument KRS lub CEDiG</w:t>
      </w:r>
      <w:r>
        <w:t xml:space="preserve"> w celu weryfikacji osób uprawnionych do reprezentowania Wykonawcy, tym samym składania oświadczenia woli. </w:t>
      </w:r>
      <w:r w:rsidRPr="00535B08">
        <w:rPr>
          <w:u w:val="single"/>
        </w:rPr>
        <w:t>W przypadku oferty składanej wspólnie przez kilku Wykonawców, każdy Wykonawca składa wyżej wymieniony dokument odrębnie</w:t>
      </w:r>
      <w:r>
        <w:t xml:space="preserve">. </w:t>
      </w:r>
    </w:p>
    <w:p w:rsidR="00535B08" w:rsidRDefault="009B1388" w:rsidP="009B1388">
      <w:pPr>
        <w:pStyle w:val="Akapitzlist"/>
        <w:numPr>
          <w:ilvl w:val="0"/>
          <w:numId w:val="16"/>
        </w:numPr>
        <w:spacing w:after="0"/>
        <w:jc w:val="both"/>
      </w:pPr>
      <w:r w:rsidRPr="00535B08">
        <w:rPr>
          <w:b/>
        </w:rPr>
        <w:t>Oświadczenie o spełnieniu przez Wykonawcę wymogu art. 20 Ustawy o odpadach</w:t>
      </w:r>
      <w:r>
        <w:t xml:space="preserve"> z dnia 14 grudnia 2011 r. (tekst jedn. Dz. U. z 2020r. poz. 797 z poźn.zm.).</w:t>
      </w:r>
    </w:p>
    <w:p w:rsidR="00535B08" w:rsidRDefault="009B1388" w:rsidP="009B1388">
      <w:pPr>
        <w:pStyle w:val="Akapitzlist"/>
        <w:numPr>
          <w:ilvl w:val="0"/>
          <w:numId w:val="16"/>
        </w:numPr>
        <w:spacing w:after="0"/>
        <w:jc w:val="both"/>
      </w:pPr>
      <w:r w:rsidRPr="00535B08">
        <w:rPr>
          <w:b/>
        </w:rPr>
        <w:t>Oświadczenie</w:t>
      </w:r>
      <w:r>
        <w:t>, że spalarnia, w której będzie unieszkodliwiony przedmiot zamówienia posiada wolne moce przerobowe.</w:t>
      </w:r>
    </w:p>
    <w:p w:rsidR="009B1388" w:rsidRDefault="009B1388" w:rsidP="009B1388">
      <w:pPr>
        <w:pStyle w:val="Akapitzlist"/>
        <w:numPr>
          <w:ilvl w:val="0"/>
          <w:numId w:val="16"/>
        </w:numPr>
        <w:spacing w:after="0"/>
        <w:jc w:val="both"/>
      </w:pPr>
      <w:r w:rsidRPr="00535B08">
        <w:rPr>
          <w:b/>
        </w:rPr>
        <w:t>Pełnomocnictwo</w:t>
      </w:r>
      <w:r>
        <w:t xml:space="preserve"> (jeżeli dotyczy) – jeżeli osoba/ osoby podpisująca (e) ofertę działa na podstawie pełnomocnictwa, to musi ono w swej treści wyraźnie wskazywać uprawnienie do podpisania oferty. Dokument pełnomocnictwa musi zostać złożony jako część oferty, musi być w oryginale lub kopii poświadczonej za zgodność z oryginałem przez notariusza.</w:t>
      </w:r>
    </w:p>
    <w:p w:rsidR="00535B08" w:rsidRDefault="009B1388" w:rsidP="009B1388">
      <w:pPr>
        <w:pStyle w:val="Akapitzlist"/>
        <w:numPr>
          <w:ilvl w:val="0"/>
          <w:numId w:val="16"/>
        </w:numPr>
        <w:spacing w:after="0"/>
        <w:jc w:val="both"/>
      </w:pPr>
      <w:r w:rsidRPr="00535B08">
        <w:rPr>
          <w:b/>
          <w:i/>
        </w:rPr>
        <w:t xml:space="preserve">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t>
      </w:r>
      <w:r w:rsidR="00535B08">
        <w:rPr>
          <w:b/>
          <w:i/>
        </w:rPr>
        <w:br/>
      </w:r>
      <w:r w:rsidRPr="00535B08">
        <w:rPr>
          <w:b/>
          <w:i/>
        </w:rPr>
        <w:t>w art. 25 ust. 1 tj.</w:t>
      </w:r>
      <w:r>
        <w:t xml:space="preserve">: </w:t>
      </w:r>
    </w:p>
    <w:p w:rsidR="00535B08" w:rsidRDefault="009B1388" w:rsidP="009B1388">
      <w:pPr>
        <w:pStyle w:val="Akapitzlist"/>
        <w:numPr>
          <w:ilvl w:val="1"/>
          <w:numId w:val="16"/>
        </w:numPr>
        <w:spacing w:after="0"/>
        <w:jc w:val="both"/>
      </w:pPr>
      <w:r w:rsidRPr="00535B08">
        <w:rPr>
          <w:b/>
        </w:rPr>
        <w:lastRenderedPageBreak/>
        <w:t>zezwolenia</w:t>
      </w:r>
      <w:r>
        <w:t xml:space="preserve"> wydanego w drodze decyzji przez właściwy organ administracji publicznej na prowadzenie działalności związanej z odbiorem, transportem i unieszkodliwieniem odpadów o kodach: 18 01 01, 18 01 02*, 18 01 03*, 18 01 04, 18 01 09;</w:t>
      </w:r>
    </w:p>
    <w:p w:rsidR="00535B08" w:rsidRDefault="009B1388" w:rsidP="009B1388">
      <w:pPr>
        <w:pStyle w:val="Akapitzlist"/>
        <w:numPr>
          <w:ilvl w:val="1"/>
          <w:numId w:val="16"/>
        </w:numPr>
        <w:spacing w:after="0"/>
        <w:jc w:val="both"/>
      </w:pPr>
      <w:r w:rsidRPr="00535B08">
        <w:rPr>
          <w:b/>
        </w:rPr>
        <w:t>zezwolenia</w:t>
      </w:r>
      <w:r>
        <w:t xml:space="preserve"> wydanego w drodze decyzji przez właściwy organ administracji publicznej związany z odbiorem i transportem odpadów o kodzie 16 02 13*;</w:t>
      </w:r>
    </w:p>
    <w:p w:rsidR="00535B08" w:rsidRDefault="009B1388" w:rsidP="009B1388">
      <w:pPr>
        <w:pStyle w:val="Akapitzlist"/>
        <w:numPr>
          <w:ilvl w:val="1"/>
          <w:numId w:val="16"/>
        </w:numPr>
        <w:spacing w:after="0"/>
        <w:jc w:val="both"/>
      </w:pPr>
      <w:r w:rsidRPr="00535B08">
        <w:rPr>
          <w:b/>
        </w:rPr>
        <w:t>wykazu samochodów</w:t>
      </w:r>
      <w:r>
        <w:t xml:space="preserve"> niezbędnych do realizacji w/w zamówienia;</w:t>
      </w:r>
    </w:p>
    <w:p w:rsidR="00732D10" w:rsidRDefault="009B1388" w:rsidP="00732D10">
      <w:pPr>
        <w:pStyle w:val="Akapitzlist"/>
        <w:numPr>
          <w:ilvl w:val="1"/>
          <w:numId w:val="16"/>
        </w:numPr>
        <w:spacing w:after="0"/>
        <w:jc w:val="both"/>
      </w:pPr>
      <w:r w:rsidRPr="00535B08">
        <w:rPr>
          <w:b/>
        </w:rPr>
        <w:t>zaświadczenia ADR osób kierujących pojazdem</w:t>
      </w:r>
      <w:r>
        <w:t xml:space="preserve">, podanych w wykazie zgodnie z art. 20 Ustawy o przewozie drogowym towarów niebezpiecznych z dnia 19 sierpnia 2011 r. (tekst jedn. </w:t>
      </w:r>
      <w:r w:rsidR="00535B08">
        <w:t xml:space="preserve">Dz.U. 2020 poz. 154); </w:t>
      </w:r>
    </w:p>
    <w:p w:rsidR="009B1388" w:rsidRPr="00732D10" w:rsidRDefault="009B1388" w:rsidP="00732D10">
      <w:pPr>
        <w:pStyle w:val="Akapitzlist"/>
        <w:numPr>
          <w:ilvl w:val="1"/>
          <w:numId w:val="16"/>
        </w:numPr>
        <w:spacing w:after="0"/>
        <w:jc w:val="both"/>
      </w:pPr>
      <w:r w:rsidRPr="00732D10">
        <w:rPr>
          <w:b/>
        </w:rPr>
        <w:t>wykazu wykonanych lub wykonywanych głównych usług</w:t>
      </w:r>
      <w:r>
        <w:t xml:space="preserve">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Dowodami, o których mowa, są referencje bądź inne dokumenty wystawione przez podmiot, na rzecz, którego usługi były wykonywane lub są wykonywane potwierdzające ich należyte wykonywanie. Jeżeli z uzasadnionej przyczyny o obiektywnym charakterze wykonawca nie jest w stanie uzyskać ww. dokumentów może zastąpić je oświadczeniem,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732D10">
        <w:rPr>
          <w:u w:val="single"/>
        </w:rPr>
        <w:t xml:space="preserve">Zamawiający wymaga wskazania w wykazie </w:t>
      </w:r>
      <w:r w:rsidR="00732D10">
        <w:rPr>
          <w:u w:val="single"/>
        </w:rPr>
        <w:br/>
      </w:r>
      <w:r w:rsidRPr="00732D10">
        <w:rPr>
          <w:u w:val="single"/>
        </w:rPr>
        <w:t>i załączenie</w:t>
      </w:r>
      <w:r w:rsidR="0096761F" w:rsidRPr="00732D10">
        <w:rPr>
          <w:u w:val="single"/>
        </w:rPr>
        <w:t xml:space="preserve"> </w:t>
      </w:r>
      <w:r w:rsidRPr="00732D10">
        <w:rPr>
          <w:u w:val="single"/>
        </w:rPr>
        <w:t xml:space="preserve"> dowodów w następującym zakresi</w:t>
      </w:r>
      <w:r w:rsidR="0096761F" w:rsidRPr="00732D10">
        <w:rPr>
          <w:u w:val="single"/>
        </w:rPr>
        <w:t xml:space="preserve">e: wykonanie, co najmniej  2 </w:t>
      </w:r>
      <w:r w:rsidR="00095FA1" w:rsidRPr="00732D10">
        <w:rPr>
          <w:u w:val="single"/>
        </w:rPr>
        <w:t xml:space="preserve">usługi, które odpowiadają rodzajem   przedmiotowi </w:t>
      </w:r>
      <w:r w:rsidRPr="00732D10">
        <w:rPr>
          <w:u w:val="single"/>
        </w:rPr>
        <w:t xml:space="preserve"> niniejszego postępowania </w:t>
      </w:r>
      <w:r w:rsidR="00095FA1" w:rsidRPr="00732D10">
        <w:rPr>
          <w:u w:val="single"/>
        </w:rPr>
        <w:t xml:space="preserve">o wartości nie mniejszej </w:t>
      </w:r>
      <w:r w:rsidR="0096761F" w:rsidRPr="00732D10">
        <w:rPr>
          <w:u w:val="single"/>
        </w:rPr>
        <w:t xml:space="preserve">niż </w:t>
      </w:r>
      <w:r w:rsidR="0096761F" w:rsidRPr="00732D10">
        <w:rPr>
          <w:b/>
          <w:u w:val="single"/>
        </w:rPr>
        <w:t>80 000,00 zł brutto  każda</w:t>
      </w:r>
      <w:r w:rsidR="0096761F" w:rsidRPr="00732D10">
        <w:rPr>
          <w:u w:val="single"/>
        </w:rPr>
        <w:t xml:space="preserve">. </w:t>
      </w:r>
      <w:r w:rsidRPr="00732D10">
        <w:rPr>
          <w:u w:val="single"/>
        </w:rPr>
        <w:t xml:space="preserve">, zgodne z wzorem stanowiącym </w:t>
      </w:r>
      <w:r w:rsidRPr="00732D10">
        <w:rPr>
          <w:b/>
          <w:u w:val="single"/>
        </w:rPr>
        <w:t>Załącznik nr 5</w:t>
      </w:r>
      <w:r w:rsidRPr="00732D10">
        <w:rPr>
          <w:u w:val="single"/>
        </w:rPr>
        <w:t xml:space="preserve"> Specyfikacji.</w:t>
      </w:r>
    </w:p>
    <w:p w:rsidR="000A4783" w:rsidRDefault="000A4783" w:rsidP="000A4783">
      <w:pPr>
        <w:spacing w:after="0"/>
        <w:ind w:left="792"/>
        <w:jc w:val="both"/>
      </w:pPr>
    </w:p>
    <w:p w:rsidR="009B1388" w:rsidRDefault="009B1388" w:rsidP="000A4783">
      <w:pPr>
        <w:pStyle w:val="Akapitzlist"/>
        <w:numPr>
          <w:ilvl w:val="0"/>
          <w:numId w:val="13"/>
        </w:numPr>
        <w:spacing w:after="0"/>
        <w:jc w:val="both"/>
      </w:pPr>
      <w:r w:rsidRPr="000A4783">
        <w:rPr>
          <w:b/>
          <w:u w:val="single"/>
        </w:rPr>
        <w:t>Wymagania dotyczące dokumentów</w:t>
      </w:r>
      <w:r>
        <w:t>:</w:t>
      </w:r>
    </w:p>
    <w:p w:rsidR="000A4783" w:rsidRDefault="009B1388" w:rsidP="009B1388">
      <w:pPr>
        <w:pStyle w:val="Akapitzlist"/>
        <w:numPr>
          <w:ilvl w:val="0"/>
          <w:numId w:val="17"/>
        </w:numPr>
        <w:spacing w:after="0"/>
        <w:jc w:val="both"/>
      </w:pPr>
      <w:r>
        <w:t>Dokumenty sporządzone w języku obcym są składane wraz z tłumaczeniem na język polski poświadczonym przez Wykonawcę.</w:t>
      </w:r>
    </w:p>
    <w:p w:rsidR="000A4783" w:rsidRDefault="009B1388" w:rsidP="009B1388">
      <w:pPr>
        <w:pStyle w:val="Akapitzlist"/>
        <w:numPr>
          <w:ilvl w:val="0"/>
          <w:numId w:val="17"/>
        </w:numPr>
        <w:spacing w:after="0"/>
        <w:jc w:val="both"/>
      </w:pPr>
      <w:r>
        <w:t xml:space="preserve">Zamawiający może żądać przedstawienia oryginału lub notarialnie poświadczonej kopii dokumentu wyłącznie wtedy, gdy złożona przez Wykonawcę kopia dokumentu jest nieczytelna lub budzi wątpliwości co do jej prawdziwości. </w:t>
      </w:r>
    </w:p>
    <w:p w:rsidR="000A4783" w:rsidRDefault="009B1388" w:rsidP="009B1388">
      <w:pPr>
        <w:pStyle w:val="Akapitzlist"/>
        <w:numPr>
          <w:ilvl w:val="0"/>
          <w:numId w:val="17"/>
        </w:numPr>
        <w:spacing w:after="0"/>
        <w:jc w:val="both"/>
      </w:pPr>
      <w: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9B1388" w:rsidRDefault="009B1388" w:rsidP="009B1388">
      <w:pPr>
        <w:pStyle w:val="Akapitzlist"/>
        <w:numPr>
          <w:ilvl w:val="0"/>
          <w:numId w:val="17"/>
        </w:numPr>
        <w:spacing w:after="0"/>
        <w:jc w:val="both"/>
      </w:pPr>
      <w: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9B1388" w:rsidRDefault="009B1388" w:rsidP="009B1388">
      <w:pPr>
        <w:spacing w:after="0"/>
        <w:jc w:val="both"/>
      </w:pPr>
      <w:r>
        <w:t xml:space="preserve"> </w:t>
      </w:r>
    </w:p>
    <w:p w:rsidR="009B1388" w:rsidRPr="000A4783" w:rsidRDefault="009B1388" w:rsidP="000A4783">
      <w:pPr>
        <w:pStyle w:val="Akapitzlist"/>
        <w:numPr>
          <w:ilvl w:val="0"/>
          <w:numId w:val="1"/>
        </w:numPr>
        <w:spacing w:after="0"/>
        <w:jc w:val="both"/>
        <w:rPr>
          <w:b/>
        </w:rPr>
      </w:pPr>
      <w:r w:rsidRPr="000A4783">
        <w:rPr>
          <w:b/>
        </w:rPr>
        <w:t xml:space="preserve">INFORMACJA O SPOSOBIE POROZUMIEWANIA SIĘ ZAMIAWIAJACEGO Z WYKONAWCAMI ORAZ PRZEKAZYWANIA OŚWIADCZEŃ LUB DOKUMENTÓW ORAZ OSOBY UPRAWNIONE DO POROZUMIEWANIA SIĘ Z WYKONAWCAMI   </w:t>
      </w:r>
    </w:p>
    <w:p w:rsidR="009B1388" w:rsidRDefault="009B1388" w:rsidP="009B1388">
      <w:pPr>
        <w:spacing w:after="0"/>
        <w:jc w:val="both"/>
      </w:pPr>
    </w:p>
    <w:p w:rsidR="000A4783" w:rsidRPr="000A4783" w:rsidRDefault="000A4783" w:rsidP="000A4783">
      <w:pPr>
        <w:numPr>
          <w:ilvl w:val="0"/>
          <w:numId w:val="18"/>
        </w:numPr>
        <w:spacing w:after="0"/>
        <w:contextualSpacing/>
        <w:jc w:val="both"/>
        <w:rPr>
          <w:rFonts w:ascii="Calibri" w:eastAsia="Calibri" w:hAnsi="Calibri" w:cs="Times New Roman"/>
        </w:rPr>
      </w:pPr>
      <w:r w:rsidRPr="000A4783">
        <w:rPr>
          <w:rFonts w:ascii="Calibri" w:eastAsia="Calibri" w:hAnsi="Calibri" w:cs="Times New Roman"/>
        </w:rPr>
        <w:t xml:space="preserve">W postępowaniu o udzielenie zamówienia komunikacja między Zamawiającym </w:t>
      </w:r>
      <w:r>
        <w:rPr>
          <w:rFonts w:ascii="Calibri" w:eastAsia="Calibri" w:hAnsi="Calibri" w:cs="Times New Roman"/>
        </w:rPr>
        <w:br/>
      </w:r>
      <w:r w:rsidRPr="000A4783">
        <w:rPr>
          <w:rFonts w:ascii="Calibri" w:eastAsia="Calibri" w:hAnsi="Calibri" w:cs="Times New Roman"/>
        </w:rPr>
        <w:t>a Wykonawcami odbywa się przy użyciu:</w:t>
      </w:r>
    </w:p>
    <w:p w:rsidR="000A4783" w:rsidRPr="000A4783" w:rsidRDefault="000A4783" w:rsidP="000A4783">
      <w:pPr>
        <w:numPr>
          <w:ilvl w:val="1"/>
          <w:numId w:val="19"/>
        </w:numPr>
        <w:spacing w:after="0"/>
        <w:contextualSpacing/>
        <w:jc w:val="both"/>
        <w:rPr>
          <w:rFonts w:ascii="Calibri" w:eastAsia="Calibri" w:hAnsi="Calibri" w:cs="Times New Roman"/>
        </w:rPr>
      </w:pPr>
      <w:r w:rsidRPr="000A4783">
        <w:rPr>
          <w:rFonts w:ascii="Calibri" w:eastAsia="Calibri" w:hAnsi="Calibri" w:cs="Times New Roman"/>
        </w:rPr>
        <w:t xml:space="preserve">platformy: </w:t>
      </w:r>
      <w:r w:rsidRPr="000A4783">
        <w:rPr>
          <w:rFonts w:ascii="Calibri" w:eastAsia="Calibri" w:hAnsi="Calibri" w:cs="Times New Roman"/>
          <w:b/>
          <w:color w:val="2E74B5"/>
        </w:rPr>
        <w:t>platformazakupowa.pl</w:t>
      </w:r>
      <w:r w:rsidRPr="000A4783">
        <w:rPr>
          <w:rFonts w:ascii="Calibri" w:eastAsia="Calibri" w:hAnsi="Calibri" w:cs="Times New Roman"/>
        </w:rPr>
        <w:t xml:space="preserve">, link: </w:t>
      </w:r>
      <w:hyperlink r:id="rId12" w:history="1">
        <w:r w:rsidRPr="000A4783">
          <w:rPr>
            <w:rFonts w:ascii="Calibri" w:eastAsia="Calibri" w:hAnsi="Calibri" w:cs="Times New Roman"/>
            <w:b/>
            <w:i/>
            <w:color w:val="0563C1"/>
            <w:u w:val="single"/>
          </w:rPr>
          <w:t>https://platformazakupowa.pl/pn/spzoz_wegrow</w:t>
        </w:r>
      </w:hyperlink>
    </w:p>
    <w:p w:rsidR="000A4783" w:rsidRPr="000A4783" w:rsidRDefault="000A4783" w:rsidP="000A4783">
      <w:pPr>
        <w:numPr>
          <w:ilvl w:val="1"/>
          <w:numId w:val="19"/>
        </w:numPr>
        <w:spacing w:after="0"/>
        <w:contextualSpacing/>
        <w:jc w:val="both"/>
        <w:rPr>
          <w:rFonts w:ascii="Calibri" w:eastAsia="Calibri" w:hAnsi="Calibri" w:cs="Times New Roman"/>
        </w:rPr>
      </w:pPr>
      <w:r w:rsidRPr="000A4783">
        <w:rPr>
          <w:rFonts w:ascii="Calibri" w:eastAsia="Calibri" w:hAnsi="Calibri" w:cs="Times New Roman"/>
          <w:b/>
        </w:rPr>
        <w:t>lub</w:t>
      </w:r>
      <w:r w:rsidRPr="000A4783">
        <w:rPr>
          <w:rFonts w:ascii="Calibri" w:eastAsia="Calibri" w:hAnsi="Calibri" w:cs="Times New Roman"/>
        </w:rPr>
        <w:t xml:space="preserve"> poczty elektronicznej: </w:t>
      </w:r>
      <w:hyperlink r:id="rId13" w:history="1">
        <w:r w:rsidRPr="000A4783">
          <w:rPr>
            <w:rFonts w:ascii="Calibri" w:eastAsia="Calibri" w:hAnsi="Calibri" w:cs="Times New Roman"/>
            <w:b/>
            <w:i/>
            <w:color w:val="0563C1"/>
            <w:u w:val="single"/>
          </w:rPr>
          <w:t>zamowienia@spzoz-wegrow.home.pl</w:t>
        </w:r>
      </w:hyperlink>
      <w:r w:rsidRPr="000A4783">
        <w:rPr>
          <w:rFonts w:ascii="Calibri" w:eastAsia="Calibri" w:hAnsi="Calibri" w:cs="Times New Roman"/>
        </w:rPr>
        <w:t xml:space="preserve"> </w:t>
      </w:r>
    </w:p>
    <w:p w:rsidR="000A4783" w:rsidRPr="000A4783" w:rsidRDefault="000A4783" w:rsidP="000A4783">
      <w:pPr>
        <w:numPr>
          <w:ilvl w:val="0"/>
          <w:numId w:val="19"/>
        </w:numPr>
        <w:spacing w:after="0"/>
        <w:contextualSpacing/>
        <w:jc w:val="both"/>
        <w:rPr>
          <w:rFonts w:ascii="Calibri" w:eastAsia="Calibri" w:hAnsi="Calibri" w:cs="Calibri"/>
        </w:rPr>
      </w:pPr>
      <w:r w:rsidRPr="000A4783">
        <w:rPr>
          <w:rFonts w:ascii="Calibri" w:eastAsia="Calibri" w:hAnsi="Calibri" w:cs="Calibri"/>
        </w:rPr>
        <w:t>Sposób sporządzenia dokumentów elektronicznych, oświadczeń lub elektronicznych kopii dokumentów lub oświadczeń musi być zgodny z wymaganiami określonymi w rozporządzeniach:</w:t>
      </w:r>
    </w:p>
    <w:p w:rsidR="000A4783" w:rsidRPr="000A4783" w:rsidRDefault="000A4783" w:rsidP="000A4783">
      <w:pPr>
        <w:numPr>
          <w:ilvl w:val="1"/>
          <w:numId w:val="19"/>
        </w:numPr>
        <w:spacing w:after="0"/>
        <w:contextualSpacing/>
        <w:jc w:val="both"/>
        <w:rPr>
          <w:rFonts w:ascii="Calibri" w:eastAsia="Calibri" w:hAnsi="Calibri" w:cs="Calibri"/>
        </w:rPr>
      </w:pPr>
      <w:r w:rsidRPr="000A4783">
        <w:rPr>
          <w:rFonts w:ascii="Calibri" w:eastAsia="Calibri" w:hAnsi="Calibri" w:cs="Calibri"/>
        </w:rPr>
        <w:t xml:space="preserve">Prezesa Rady Ministrów z dnia 27 czerwca 2017 r. w sprawie użycia środków komunikacji elektronicznej w postępowaniu o udzielenie zamówienia publicznego oraz udostępniania </w:t>
      </w:r>
      <w:r w:rsidRPr="000A4783">
        <w:rPr>
          <w:rFonts w:ascii="Calibri" w:eastAsia="Calibri" w:hAnsi="Calibri" w:cs="Calibri"/>
        </w:rPr>
        <w:br/>
        <w:t xml:space="preserve">i przechowywania dokumentów elektronicznych; </w:t>
      </w:r>
    </w:p>
    <w:p w:rsidR="000A4783" w:rsidRPr="000A4783" w:rsidRDefault="000A4783" w:rsidP="000A4783">
      <w:pPr>
        <w:numPr>
          <w:ilvl w:val="1"/>
          <w:numId w:val="19"/>
        </w:numPr>
        <w:spacing w:after="0"/>
        <w:contextualSpacing/>
        <w:jc w:val="both"/>
        <w:rPr>
          <w:rFonts w:ascii="Calibri" w:eastAsia="Calibri" w:hAnsi="Calibri" w:cs="Calibri"/>
        </w:rPr>
      </w:pPr>
      <w:r w:rsidRPr="000A4783">
        <w:rPr>
          <w:rFonts w:ascii="Calibri" w:eastAsia="Calibri" w:hAnsi="Calibri" w:cs="Calibri"/>
        </w:rPr>
        <w:t>Ministra Rozwoju z dnia 26 lipca 2016 r. w sprawie rodzajów dokumentów, jakich może żądać zamawiający od wykonawcy w postępowaniu o udzielenie zamówienia;</w:t>
      </w:r>
    </w:p>
    <w:p w:rsidR="000A4783" w:rsidRPr="000A4783" w:rsidRDefault="000A4783" w:rsidP="000A4783">
      <w:pPr>
        <w:numPr>
          <w:ilvl w:val="1"/>
          <w:numId w:val="19"/>
        </w:numPr>
        <w:spacing w:after="0"/>
        <w:contextualSpacing/>
        <w:jc w:val="both"/>
        <w:rPr>
          <w:rFonts w:ascii="Calibri" w:eastAsia="Calibri" w:hAnsi="Calibri" w:cs="Calibri"/>
        </w:rPr>
      </w:pPr>
      <w:r w:rsidRPr="000A4783">
        <w:rPr>
          <w:rFonts w:ascii="Calibri" w:eastAsia="Calibri" w:hAnsi="Calibri" w:cs="Calibri"/>
        </w:rPr>
        <w:t>Ministra Przedsiębiorczości i Technologii z dnia 16 października 2018 r. zmieniającym rozporządzenie w sprawie rodzajów dokumentów, jakich może żądać zamawiający od wykonawcy w postępowaniu o udzielenie zamówienia;</w:t>
      </w:r>
    </w:p>
    <w:p w:rsidR="000A4783" w:rsidRPr="000A4783" w:rsidRDefault="000A4783" w:rsidP="000A4783">
      <w:pPr>
        <w:numPr>
          <w:ilvl w:val="1"/>
          <w:numId w:val="19"/>
        </w:numPr>
        <w:spacing w:after="0"/>
        <w:contextualSpacing/>
        <w:jc w:val="both"/>
        <w:rPr>
          <w:rFonts w:ascii="Calibri" w:eastAsia="Calibri" w:hAnsi="Calibri" w:cs="Calibri"/>
        </w:rPr>
      </w:pPr>
      <w:r w:rsidRPr="000A4783">
        <w:rPr>
          <w:rFonts w:ascii="Calibri" w:eastAsia="Calibri" w:hAnsi="Calibri" w:cs="Calibri"/>
        </w:rPr>
        <w:t xml:space="preserve">Prezesa Rady Ministrów z dnia 17 października 2018 r. zmieniającym rozporządzenie </w:t>
      </w:r>
      <w:r w:rsidRPr="000A4783">
        <w:rPr>
          <w:rFonts w:ascii="Calibri" w:eastAsia="Calibri" w:hAnsi="Calibri" w:cs="Calibri"/>
        </w:rPr>
        <w:br/>
        <w:t>w sprawie użycia środków komunikacji elektronicznej w postępowaniu o udzielenie zamówienia publicznego oraz udostepnienia i przechowywania dokumentów elektronicznych.</w:t>
      </w:r>
    </w:p>
    <w:p w:rsidR="000A4783" w:rsidRPr="000A4783" w:rsidRDefault="000A4783" w:rsidP="000A4783">
      <w:pPr>
        <w:numPr>
          <w:ilvl w:val="0"/>
          <w:numId w:val="19"/>
        </w:numPr>
        <w:spacing w:after="0"/>
        <w:contextualSpacing/>
        <w:jc w:val="both"/>
        <w:rPr>
          <w:rFonts w:ascii="Calibri" w:eastAsia="Calibri" w:hAnsi="Calibri" w:cs="Calibri"/>
        </w:rPr>
      </w:pPr>
      <w:r w:rsidRPr="000A4783">
        <w:rPr>
          <w:rFonts w:ascii="Calibri" w:eastAsia="Calibri" w:hAnsi="Calibri" w:cs="Calibri"/>
        </w:rPr>
        <w:t xml:space="preserve">Wymagania techniczne i organizacyjne wysyłania i odbierania dokumentów elektronicznych, elektronicznych kopii dokumentów i oświadczeń oraz informacji przekazywanych przy ich użyciu, opisane zostały w Instrukcji dla Wykonawców. Instrukcja jest udostępniona na platformie: </w:t>
      </w:r>
      <w:r w:rsidRPr="000A4783">
        <w:rPr>
          <w:rFonts w:ascii="Calibri" w:eastAsia="Calibri" w:hAnsi="Calibri" w:cs="Calibri"/>
          <w:b/>
          <w:color w:val="2E74B5"/>
        </w:rPr>
        <w:t>platformazakupowa.pl.</w:t>
      </w:r>
    </w:p>
    <w:p w:rsidR="000A4783" w:rsidRPr="000A4783" w:rsidRDefault="000A4783" w:rsidP="000A4783">
      <w:pPr>
        <w:numPr>
          <w:ilvl w:val="0"/>
          <w:numId w:val="19"/>
        </w:numPr>
        <w:spacing w:after="0"/>
        <w:contextualSpacing/>
        <w:jc w:val="both"/>
        <w:rPr>
          <w:rFonts w:ascii="Calibri" w:eastAsia="Calibri" w:hAnsi="Calibri" w:cs="Calibri"/>
        </w:rPr>
      </w:pPr>
      <w:r w:rsidRPr="000A4783">
        <w:rPr>
          <w:rFonts w:ascii="Calibri" w:eastAsia="Calibri" w:hAnsi="Calibri" w:cs="Calibri"/>
        </w:rPr>
        <w:t xml:space="preserve">Za datę przekazania oferty, wniosków, zawiadomień, dokumentów elektronicznych, oświadczeń lub elektronicznych kopii dokumentów lub oświadczeń oraz innych informacji przyjmuje się datę ich wpływu   na </w:t>
      </w:r>
      <w:r w:rsidRPr="000A4783">
        <w:rPr>
          <w:rFonts w:ascii="Calibri" w:eastAsia="Calibri" w:hAnsi="Calibri" w:cs="Calibri"/>
          <w:b/>
          <w:color w:val="2E74B5"/>
        </w:rPr>
        <w:t xml:space="preserve">platformazakupowa.pl </w:t>
      </w:r>
      <w:r w:rsidRPr="000A4783">
        <w:rPr>
          <w:rFonts w:ascii="Calibri" w:eastAsia="Calibri" w:hAnsi="Calibri" w:cs="Calibri"/>
        </w:rPr>
        <w:t>lub e-maila Zamawiającego.</w:t>
      </w:r>
    </w:p>
    <w:p w:rsidR="000A4783" w:rsidRPr="000A4783" w:rsidRDefault="000A4783" w:rsidP="000A4783">
      <w:pPr>
        <w:numPr>
          <w:ilvl w:val="0"/>
          <w:numId w:val="19"/>
        </w:numPr>
        <w:spacing w:after="0"/>
        <w:contextualSpacing/>
        <w:jc w:val="both"/>
        <w:rPr>
          <w:rFonts w:ascii="Calibri" w:eastAsia="Calibri" w:hAnsi="Calibri" w:cs="Calibri"/>
        </w:rPr>
      </w:pPr>
      <w:r w:rsidRPr="000A4783">
        <w:rPr>
          <w:rFonts w:ascii="Calibri" w:eastAsia="Calibri" w:hAnsi="Calibri" w:cs="Times New Roman"/>
        </w:rPr>
        <w:t xml:space="preserve">Wykonawca może zwrócić się do Zamawiającego o wyjaśnienie treści Specyfikacji Istotnych Warunków Zamówienia. Zamawiający udzieli wyjaśnień niezwłocznie, nie później niż na </w:t>
      </w:r>
      <w:r w:rsidRPr="000A4783">
        <w:rPr>
          <w:rFonts w:ascii="Calibri" w:eastAsia="Calibri" w:hAnsi="Calibri" w:cs="Times New Roman"/>
          <w:b/>
        </w:rPr>
        <w:t>2 dni</w:t>
      </w:r>
      <w:r w:rsidRPr="000A4783">
        <w:rPr>
          <w:rFonts w:ascii="Calibri" w:eastAsia="Calibri" w:hAnsi="Calibri" w:cs="Times New Roman"/>
        </w:rPr>
        <w:t xml:space="preserve"> przed upływem terminu składania ofert, pod warunkiem, że wniosek o wyjaśnienie treści specyfikacji istotnych warunków zamówienia wpłynął do Zamawiającego nie później niż do końca dnia, </w:t>
      </w:r>
      <w:r>
        <w:rPr>
          <w:rFonts w:ascii="Calibri" w:eastAsia="Calibri" w:hAnsi="Calibri" w:cs="Times New Roman"/>
        </w:rPr>
        <w:br/>
      </w:r>
      <w:r w:rsidRPr="000A4783">
        <w:rPr>
          <w:rFonts w:ascii="Calibri" w:eastAsia="Calibri" w:hAnsi="Calibri" w:cs="Times New Roman"/>
        </w:rPr>
        <w:t xml:space="preserve">w którym upływa połowa wyznaczonego terminu składania ofert tj. </w:t>
      </w:r>
      <w:r w:rsidRPr="000A4783">
        <w:rPr>
          <w:rFonts w:ascii="Calibri" w:eastAsia="Calibri" w:hAnsi="Calibri" w:cs="Times New Roman"/>
          <w:b/>
          <w:color w:val="FF0000"/>
        </w:rPr>
        <w:t xml:space="preserve">15 </w:t>
      </w:r>
      <w:r>
        <w:rPr>
          <w:rFonts w:ascii="Calibri" w:eastAsia="Calibri" w:hAnsi="Calibri" w:cs="Times New Roman"/>
          <w:b/>
          <w:color w:val="FF0000"/>
        </w:rPr>
        <w:t>lipca</w:t>
      </w:r>
      <w:r w:rsidRPr="000A4783">
        <w:rPr>
          <w:rFonts w:ascii="Calibri" w:eastAsia="Calibri" w:hAnsi="Calibri" w:cs="Times New Roman"/>
          <w:b/>
          <w:color w:val="FF0000"/>
        </w:rPr>
        <w:t xml:space="preserve"> 2020r.</w:t>
      </w:r>
      <w:r w:rsidRPr="000A4783">
        <w:rPr>
          <w:rFonts w:ascii="Calibri" w:eastAsia="Calibri" w:hAnsi="Calibri" w:cs="Times New Roman"/>
        </w:rPr>
        <w:t xml:space="preserve"> (art. 38 ust.1). </w:t>
      </w:r>
    </w:p>
    <w:p w:rsidR="000A4783" w:rsidRPr="000A4783" w:rsidRDefault="000A4783" w:rsidP="000A4783">
      <w:pPr>
        <w:numPr>
          <w:ilvl w:val="0"/>
          <w:numId w:val="19"/>
        </w:numPr>
        <w:spacing w:after="0"/>
        <w:contextualSpacing/>
        <w:jc w:val="both"/>
        <w:rPr>
          <w:rFonts w:ascii="Calibri" w:eastAsia="Calibri" w:hAnsi="Calibri" w:cs="Calibri"/>
        </w:rPr>
      </w:pPr>
      <w:r w:rsidRPr="000A4783">
        <w:rPr>
          <w:rFonts w:ascii="Calibri" w:eastAsia="Calibri" w:hAnsi="Calibri" w:cs="Times New Roman"/>
          <w:u w:val="single"/>
        </w:rPr>
        <w:t>Zamawiający nie przewiduje zorganizowania zebrania z Wykonawcami.</w:t>
      </w:r>
    </w:p>
    <w:p w:rsidR="000A4783" w:rsidRPr="000A4783" w:rsidRDefault="000A4783" w:rsidP="000A4783">
      <w:pPr>
        <w:numPr>
          <w:ilvl w:val="0"/>
          <w:numId w:val="19"/>
        </w:numPr>
        <w:spacing w:after="0"/>
        <w:contextualSpacing/>
        <w:jc w:val="both"/>
        <w:rPr>
          <w:rFonts w:ascii="Calibri" w:eastAsia="Calibri" w:hAnsi="Calibri" w:cs="Calibri"/>
        </w:rPr>
      </w:pPr>
      <w:r w:rsidRPr="000A4783">
        <w:rPr>
          <w:rFonts w:ascii="Calibri" w:eastAsia="Calibri" w:hAnsi="Calibri" w:cs="Times New Roman"/>
        </w:rPr>
        <w:t xml:space="preserve">Nie udziela się żadnych ustnych i telefonicznych informacji, wyjaśnień czy odpowiedzi na kierowane do Zamawiającego zapytania. </w:t>
      </w:r>
    </w:p>
    <w:p w:rsidR="000A4783" w:rsidRPr="000A4783" w:rsidRDefault="000A4783" w:rsidP="000A4783">
      <w:pPr>
        <w:numPr>
          <w:ilvl w:val="0"/>
          <w:numId w:val="19"/>
        </w:numPr>
        <w:spacing w:after="0"/>
        <w:contextualSpacing/>
        <w:jc w:val="both"/>
        <w:rPr>
          <w:rFonts w:ascii="Calibri" w:eastAsia="Calibri" w:hAnsi="Calibri" w:cs="Calibri"/>
        </w:rPr>
      </w:pPr>
      <w:r w:rsidRPr="000A4783">
        <w:rPr>
          <w:rFonts w:ascii="Calibri" w:eastAsia="Calibri" w:hAnsi="Calibri" w:cs="Times New Roman"/>
        </w:rPr>
        <w:t>W uzasadnionych przypadkach Zamawiający może przed upływem terminu składania ofert zmienić treść Specyfikacji Istotnych Warunków Zamówienia. Dokonaną zmianę treści Specyfikacji Zamawiający udostępnia na stronie internetowej.</w:t>
      </w:r>
    </w:p>
    <w:p w:rsidR="000A4783" w:rsidRPr="000A4783" w:rsidRDefault="000A4783" w:rsidP="000A4783">
      <w:pPr>
        <w:numPr>
          <w:ilvl w:val="0"/>
          <w:numId w:val="19"/>
        </w:numPr>
        <w:spacing w:after="0"/>
        <w:contextualSpacing/>
        <w:jc w:val="both"/>
        <w:rPr>
          <w:rFonts w:ascii="Calibri" w:eastAsia="Calibri" w:hAnsi="Calibri" w:cs="Calibri"/>
        </w:rPr>
      </w:pPr>
      <w:r w:rsidRPr="000A4783">
        <w:rPr>
          <w:rFonts w:ascii="Calibri" w:eastAsia="Calibri" w:hAnsi="Calibri" w:cs="Times New Roman"/>
          <w:b/>
          <w:bCs/>
        </w:rPr>
        <w:t>Osobami uprawnionymi do kontaktów z Wykonawcami są</w:t>
      </w:r>
      <w:r w:rsidRPr="000A4783">
        <w:rPr>
          <w:rFonts w:ascii="Calibri" w:eastAsia="Calibri" w:hAnsi="Calibri" w:cs="Times New Roman"/>
        </w:rPr>
        <w:t xml:space="preserve">: </w:t>
      </w:r>
    </w:p>
    <w:p w:rsidR="000A4783" w:rsidRPr="000A4783" w:rsidRDefault="000A4783" w:rsidP="000A4783">
      <w:pPr>
        <w:numPr>
          <w:ilvl w:val="1"/>
          <w:numId w:val="19"/>
        </w:numPr>
        <w:spacing w:after="0"/>
        <w:contextualSpacing/>
        <w:jc w:val="both"/>
        <w:rPr>
          <w:rFonts w:ascii="Calibri" w:eastAsia="Calibri" w:hAnsi="Calibri" w:cs="Calibri"/>
        </w:rPr>
      </w:pPr>
      <w:r>
        <w:rPr>
          <w:rFonts w:ascii="Calibri" w:eastAsia="Calibri" w:hAnsi="Calibri" w:cs="Times New Roman"/>
          <w:b/>
        </w:rPr>
        <w:t>Magda Grelik</w:t>
      </w:r>
      <w:r w:rsidRPr="000A4783">
        <w:rPr>
          <w:rFonts w:ascii="Calibri" w:eastAsia="Calibri" w:hAnsi="Calibri" w:cs="Times New Roman"/>
          <w:b/>
        </w:rPr>
        <w:t>,</w:t>
      </w:r>
      <w:r>
        <w:rPr>
          <w:rFonts w:ascii="Calibri" w:eastAsia="Calibri" w:hAnsi="Calibri" w:cs="Times New Roman"/>
          <w:b/>
        </w:rPr>
        <w:t xml:space="preserve"> Starszy Referent</w:t>
      </w:r>
      <w:r w:rsidRPr="000A4783">
        <w:rPr>
          <w:rFonts w:ascii="Calibri" w:eastAsia="Calibri" w:hAnsi="Calibri" w:cs="Times New Roman"/>
          <w:b/>
        </w:rPr>
        <w:t xml:space="preserve"> tel. 25 792 </w:t>
      </w:r>
      <w:r>
        <w:rPr>
          <w:rFonts w:ascii="Calibri" w:eastAsia="Calibri" w:hAnsi="Calibri" w:cs="Times New Roman"/>
          <w:b/>
        </w:rPr>
        <w:t>29 55</w:t>
      </w:r>
      <w:r w:rsidRPr="000A4783">
        <w:rPr>
          <w:rFonts w:ascii="Calibri" w:eastAsia="Calibri" w:hAnsi="Calibri" w:cs="Times New Roman"/>
          <w:b/>
        </w:rPr>
        <w:t xml:space="preserve"> </w:t>
      </w:r>
      <w:r w:rsidRPr="000A4783">
        <w:rPr>
          <w:rFonts w:ascii="Calibri" w:eastAsia="Calibri" w:hAnsi="Calibri" w:cs="Times New Roman"/>
          <w:bCs/>
        </w:rPr>
        <w:t>w godz. 8</w:t>
      </w:r>
      <w:r w:rsidRPr="000A4783">
        <w:rPr>
          <w:rFonts w:ascii="Calibri" w:eastAsia="Calibri" w:hAnsi="Calibri" w:cs="Times New Roman"/>
          <w:bCs/>
          <w:vertAlign w:val="superscript"/>
        </w:rPr>
        <w:t>00</w:t>
      </w:r>
      <w:r w:rsidRPr="000A4783">
        <w:rPr>
          <w:rFonts w:ascii="Calibri" w:eastAsia="Calibri" w:hAnsi="Calibri" w:cs="Times New Roman"/>
          <w:bCs/>
        </w:rPr>
        <w:t>-14</w:t>
      </w:r>
      <w:r>
        <w:rPr>
          <w:rFonts w:ascii="Calibri" w:eastAsia="Calibri" w:hAnsi="Calibri" w:cs="Times New Roman"/>
          <w:bCs/>
          <w:vertAlign w:val="superscript"/>
        </w:rPr>
        <w:t>00</w:t>
      </w:r>
      <w:r w:rsidRPr="000A4783">
        <w:rPr>
          <w:rFonts w:ascii="Calibri" w:eastAsia="Calibri" w:hAnsi="Calibri" w:cs="Times New Roman"/>
          <w:b/>
        </w:rPr>
        <w:t xml:space="preserve"> – </w:t>
      </w:r>
      <w:r w:rsidRPr="000A4783">
        <w:rPr>
          <w:rFonts w:ascii="Calibri" w:eastAsia="Calibri" w:hAnsi="Calibri" w:cs="Times New Roman"/>
        </w:rPr>
        <w:t>zagadnienia merytoryczne,</w:t>
      </w:r>
    </w:p>
    <w:p w:rsidR="000A4783" w:rsidRPr="000A4783" w:rsidRDefault="000A4783" w:rsidP="000A4783">
      <w:pPr>
        <w:numPr>
          <w:ilvl w:val="1"/>
          <w:numId w:val="19"/>
        </w:numPr>
        <w:spacing w:after="0"/>
        <w:contextualSpacing/>
        <w:jc w:val="both"/>
        <w:rPr>
          <w:rFonts w:ascii="Calibri" w:eastAsia="Calibri" w:hAnsi="Calibri" w:cs="Calibri"/>
        </w:rPr>
      </w:pPr>
      <w:r w:rsidRPr="000A4783">
        <w:rPr>
          <w:rFonts w:ascii="Calibri" w:eastAsia="Calibri" w:hAnsi="Calibri" w:cs="Times New Roman"/>
          <w:b/>
        </w:rPr>
        <w:t>Sylwia Gontarz, Dział Zamówień Publicznych</w:t>
      </w:r>
      <w:r w:rsidRPr="000A4783">
        <w:rPr>
          <w:rFonts w:ascii="Calibri" w:eastAsia="Calibri" w:hAnsi="Calibri" w:cs="Times New Roman"/>
        </w:rPr>
        <w:t xml:space="preserve"> </w:t>
      </w:r>
      <w:r w:rsidRPr="000A4783">
        <w:rPr>
          <w:rFonts w:ascii="Calibri" w:eastAsia="Calibri" w:hAnsi="Calibri" w:cs="Times New Roman"/>
          <w:b/>
          <w:bCs/>
        </w:rPr>
        <w:t>tel. 25 792 00 38</w:t>
      </w:r>
      <w:r w:rsidRPr="000A4783">
        <w:rPr>
          <w:rFonts w:ascii="Calibri" w:eastAsia="Calibri" w:hAnsi="Calibri" w:cs="Times New Roman"/>
        </w:rPr>
        <w:t>, w godz. 8</w:t>
      </w:r>
      <w:r w:rsidRPr="000A4783">
        <w:rPr>
          <w:rFonts w:ascii="Calibri" w:eastAsia="Calibri" w:hAnsi="Calibri" w:cs="Times New Roman"/>
          <w:vertAlign w:val="superscript"/>
        </w:rPr>
        <w:t>00</w:t>
      </w:r>
      <w:r w:rsidRPr="000A4783">
        <w:rPr>
          <w:rFonts w:ascii="Calibri" w:eastAsia="Calibri" w:hAnsi="Calibri" w:cs="Times New Roman"/>
        </w:rPr>
        <w:t>-15</w:t>
      </w:r>
      <w:r w:rsidRPr="000A4783">
        <w:rPr>
          <w:rFonts w:ascii="Calibri" w:eastAsia="Calibri" w:hAnsi="Calibri" w:cs="Times New Roman"/>
          <w:vertAlign w:val="superscript"/>
        </w:rPr>
        <w:t>00</w:t>
      </w:r>
      <w:r w:rsidRPr="000A4783">
        <w:rPr>
          <w:rFonts w:ascii="Calibri" w:eastAsia="Calibri" w:hAnsi="Calibri" w:cs="Times New Roman"/>
        </w:rPr>
        <w:t xml:space="preserve"> – sprawy       proceduralne.</w:t>
      </w:r>
    </w:p>
    <w:p w:rsidR="000A4783" w:rsidRDefault="009B1388" w:rsidP="000A4783">
      <w:pPr>
        <w:spacing w:after="0"/>
        <w:jc w:val="both"/>
      </w:pPr>
      <w:r>
        <w:tab/>
      </w:r>
    </w:p>
    <w:p w:rsidR="009B1388" w:rsidRPr="000A4783" w:rsidRDefault="009B1388" w:rsidP="000A4783">
      <w:pPr>
        <w:pStyle w:val="Akapitzlist"/>
        <w:numPr>
          <w:ilvl w:val="0"/>
          <w:numId w:val="1"/>
        </w:numPr>
        <w:spacing w:after="0"/>
        <w:jc w:val="both"/>
        <w:rPr>
          <w:b/>
        </w:rPr>
      </w:pPr>
      <w:r w:rsidRPr="000A4783">
        <w:rPr>
          <w:b/>
        </w:rPr>
        <w:t>WYMAGANIA DOTYCZĄCE WADIUM</w:t>
      </w:r>
    </w:p>
    <w:p w:rsidR="009B1388" w:rsidRDefault="009B1388" w:rsidP="009B1388">
      <w:pPr>
        <w:spacing w:after="0"/>
        <w:jc w:val="both"/>
      </w:pPr>
      <w:r>
        <w:t xml:space="preserve">       </w:t>
      </w:r>
    </w:p>
    <w:p w:rsidR="009B1388" w:rsidRDefault="009B1388" w:rsidP="009B1388">
      <w:pPr>
        <w:spacing w:after="0"/>
        <w:jc w:val="both"/>
      </w:pPr>
      <w:r>
        <w:t>Zamawiający nie wymaga wniesienia wadium.</w:t>
      </w:r>
    </w:p>
    <w:p w:rsidR="000A4783" w:rsidRDefault="000A4783" w:rsidP="009B1388">
      <w:pPr>
        <w:spacing w:after="0"/>
        <w:jc w:val="both"/>
      </w:pPr>
    </w:p>
    <w:p w:rsidR="009B1388" w:rsidRPr="000A4783" w:rsidRDefault="009B1388" w:rsidP="000A4783">
      <w:pPr>
        <w:pStyle w:val="Akapitzlist"/>
        <w:numPr>
          <w:ilvl w:val="0"/>
          <w:numId w:val="1"/>
        </w:numPr>
        <w:spacing w:after="0"/>
        <w:jc w:val="both"/>
        <w:rPr>
          <w:b/>
        </w:rPr>
      </w:pPr>
      <w:r w:rsidRPr="000A4783">
        <w:rPr>
          <w:b/>
        </w:rPr>
        <w:lastRenderedPageBreak/>
        <w:t xml:space="preserve">TERMIN ZWIĄZANIA WARUNKAMI OFERTY </w:t>
      </w:r>
    </w:p>
    <w:p w:rsidR="009B1388" w:rsidRDefault="009B1388" w:rsidP="009B1388">
      <w:pPr>
        <w:spacing w:after="0"/>
        <w:jc w:val="both"/>
      </w:pPr>
    </w:p>
    <w:p w:rsidR="009B1388" w:rsidRDefault="009B1388" w:rsidP="009B1388">
      <w:pPr>
        <w:spacing w:after="0"/>
        <w:jc w:val="both"/>
      </w:pPr>
      <w:r>
        <w:t xml:space="preserve">Wykonawca składający ofertę pozostaje nią związany przez okres </w:t>
      </w:r>
      <w:r w:rsidRPr="000A4783">
        <w:rPr>
          <w:b/>
        </w:rPr>
        <w:t>30 dni</w:t>
      </w:r>
      <w:r>
        <w:t xml:space="preserve">. Bieg terminu związania </w:t>
      </w:r>
      <w:r w:rsidR="000A4783">
        <w:br/>
      </w:r>
      <w:r>
        <w:t xml:space="preserve">z ofertą rozpoczyna się wraz z upływem terminu składania ofert. </w:t>
      </w:r>
    </w:p>
    <w:p w:rsidR="009B1388" w:rsidRDefault="009B1388" w:rsidP="009B1388">
      <w:pPr>
        <w:spacing w:after="0"/>
        <w:jc w:val="both"/>
      </w:pPr>
    </w:p>
    <w:p w:rsidR="009B1388" w:rsidRPr="00D113E8" w:rsidRDefault="009B1388" w:rsidP="00D113E8">
      <w:pPr>
        <w:pStyle w:val="Akapitzlist"/>
        <w:numPr>
          <w:ilvl w:val="0"/>
          <w:numId w:val="1"/>
        </w:numPr>
        <w:spacing w:after="0"/>
        <w:jc w:val="both"/>
        <w:rPr>
          <w:b/>
        </w:rPr>
      </w:pPr>
      <w:r w:rsidRPr="00D113E8">
        <w:rPr>
          <w:b/>
        </w:rPr>
        <w:t>OPIS SPOSOBU PRZYGOTOWANIA OFERTY</w:t>
      </w:r>
    </w:p>
    <w:p w:rsidR="009B1388" w:rsidRDefault="009B1388" w:rsidP="009B1388">
      <w:pPr>
        <w:spacing w:after="0"/>
        <w:jc w:val="both"/>
      </w:pPr>
      <w:r>
        <w:t xml:space="preserve">       </w:t>
      </w:r>
    </w:p>
    <w:p w:rsidR="00D113E8" w:rsidRPr="00D55312" w:rsidRDefault="00D113E8" w:rsidP="00D55312">
      <w:pPr>
        <w:pStyle w:val="Akapitzlist"/>
        <w:numPr>
          <w:ilvl w:val="0"/>
          <w:numId w:val="24"/>
        </w:numPr>
        <w:spacing w:after="0"/>
        <w:jc w:val="both"/>
        <w:rPr>
          <w:rFonts w:ascii="Calibri" w:eastAsia="Calibri" w:hAnsi="Calibri" w:cs="Times New Roman"/>
          <w:b/>
          <w:u w:val="single"/>
        </w:rPr>
      </w:pPr>
      <w:r w:rsidRPr="00D55312">
        <w:rPr>
          <w:rFonts w:ascii="Calibri" w:eastAsia="Calibri" w:hAnsi="Calibri" w:cs="Times New Roman"/>
          <w:b/>
          <w:u w:val="single"/>
        </w:rPr>
        <w:t>Przygotowanie oferty.</w:t>
      </w:r>
    </w:p>
    <w:p w:rsidR="00D113E8" w:rsidRPr="00D113E8" w:rsidRDefault="00D113E8" w:rsidP="00D113E8">
      <w:pPr>
        <w:spacing w:after="0"/>
        <w:jc w:val="both"/>
        <w:rPr>
          <w:rFonts w:ascii="Calibri" w:eastAsia="Calibri" w:hAnsi="Calibri" w:cs="Times New Roman"/>
          <w:b/>
          <w:color w:val="FF0000"/>
        </w:rPr>
      </w:pPr>
    </w:p>
    <w:p w:rsidR="00D113E8" w:rsidRPr="00D113E8" w:rsidRDefault="00D113E8" w:rsidP="00D113E8">
      <w:pPr>
        <w:spacing w:after="0"/>
        <w:jc w:val="both"/>
        <w:rPr>
          <w:rFonts w:ascii="Calibri" w:eastAsia="Calibri" w:hAnsi="Calibri" w:cs="Times New Roman"/>
          <w:b/>
          <w:color w:val="FF0000"/>
        </w:rPr>
      </w:pPr>
      <w:r w:rsidRPr="00D113E8">
        <w:rPr>
          <w:rFonts w:ascii="Calibri" w:eastAsia="Calibri" w:hAnsi="Calibri" w:cs="Times New Roman"/>
          <w:b/>
          <w:color w:val="FF0000"/>
        </w:rPr>
        <w:t>Oferty w niniejszym postępowaniu można składać w formie pisemnej lub elektronicznej.</w:t>
      </w:r>
    </w:p>
    <w:p w:rsidR="00D113E8" w:rsidRPr="00D113E8" w:rsidRDefault="00D113E8" w:rsidP="00D113E8">
      <w:pPr>
        <w:spacing w:after="0"/>
        <w:jc w:val="both"/>
        <w:rPr>
          <w:rFonts w:ascii="Calibri" w:eastAsia="Calibri" w:hAnsi="Calibri" w:cs="Times New Roman"/>
          <w:b/>
          <w:u w:val="single"/>
        </w:rPr>
      </w:pPr>
    </w:p>
    <w:p w:rsidR="00D113E8" w:rsidRPr="00D113E8" w:rsidRDefault="00D113E8" w:rsidP="00D113E8">
      <w:pPr>
        <w:spacing w:after="0"/>
        <w:jc w:val="both"/>
        <w:rPr>
          <w:rFonts w:ascii="Calibri" w:eastAsia="Calibri" w:hAnsi="Calibri" w:cs="Times New Roman"/>
          <w:b/>
          <w:u w:val="single"/>
        </w:rPr>
      </w:pPr>
      <w:r w:rsidRPr="00D113E8">
        <w:rPr>
          <w:rFonts w:ascii="Calibri" w:eastAsia="Calibri" w:hAnsi="Calibri" w:cs="Times New Roman"/>
          <w:b/>
          <w:u w:val="single"/>
        </w:rPr>
        <w:t>Oferta składana w postaci elektronicznej:</w:t>
      </w:r>
    </w:p>
    <w:p w:rsidR="00D113E8" w:rsidRPr="00D113E8" w:rsidRDefault="00D113E8" w:rsidP="00D113E8">
      <w:pPr>
        <w:numPr>
          <w:ilvl w:val="0"/>
          <w:numId w:val="22"/>
        </w:numPr>
        <w:spacing w:after="0"/>
        <w:contextualSpacing/>
        <w:jc w:val="both"/>
        <w:rPr>
          <w:rFonts w:ascii="Calibri" w:eastAsia="Calibri" w:hAnsi="Calibri" w:cs="Times New Roman"/>
        </w:rPr>
      </w:pPr>
      <w:r w:rsidRPr="00D113E8">
        <w:rPr>
          <w:rFonts w:ascii="Calibri" w:eastAsia="Calibri" w:hAnsi="Calibri" w:cs="Times New Roman"/>
        </w:rPr>
        <w:t xml:space="preserve">Ofertę, należy składać za pośrednictwem platformy zakupowej: </w:t>
      </w:r>
      <w:r w:rsidRPr="00D113E8">
        <w:rPr>
          <w:rFonts w:ascii="Calibri" w:eastAsia="Calibri" w:hAnsi="Calibri" w:cs="Times New Roman"/>
          <w:b/>
          <w:color w:val="0070C0"/>
        </w:rPr>
        <w:t>platformazakupowa.pl</w:t>
      </w:r>
      <w:r w:rsidRPr="00D113E8">
        <w:rPr>
          <w:rFonts w:ascii="Calibri" w:eastAsia="Calibri" w:hAnsi="Calibri" w:cs="Times New Roman"/>
          <w:color w:val="0070C0"/>
        </w:rPr>
        <w:t xml:space="preserve"> </w:t>
      </w:r>
      <w:r w:rsidRPr="00D113E8">
        <w:rPr>
          <w:rFonts w:ascii="Calibri" w:eastAsia="Calibri" w:hAnsi="Calibri" w:cs="Times New Roman"/>
        </w:rPr>
        <w:t xml:space="preserve">Wejście na platformę poprzez link: </w:t>
      </w:r>
      <w:hyperlink r:id="rId14" w:history="1">
        <w:r w:rsidRPr="00D113E8">
          <w:rPr>
            <w:rFonts w:ascii="Calibri" w:eastAsia="Calibri" w:hAnsi="Calibri" w:cs="Times New Roman"/>
            <w:b/>
            <w:i/>
            <w:color w:val="0563C1"/>
            <w:u w:val="single"/>
          </w:rPr>
          <w:t>https://platformazakupowa.pl/pn/spzoz_wegrow</w:t>
        </w:r>
      </w:hyperlink>
      <w:r w:rsidRPr="00D113E8">
        <w:rPr>
          <w:rFonts w:ascii="Calibri" w:eastAsia="Calibri" w:hAnsi="Calibri" w:cs="Times New Roman"/>
        </w:rPr>
        <w:t xml:space="preserve">  </w:t>
      </w:r>
    </w:p>
    <w:p w:rsidR="00D113E8" w:rsidRPr="00D113E8" w:rsidRDefault="00D113E8" w:rsidP="00D113E8">
      <w:pPr>
        <w:numPr>
          <w:ilvl w:val="0"/>
          <w:numId w:val="22"/>
        </w:numPr>
        <w:spacing w:after="0"/>
        <w:contextualSpacing/>
        <w:jc w:val="both"/>
        <w:rPr>
          <w:rFonts w:ascii="Calibri" w:eastAsia="Calibri" w:hAnsi="Calibri" w:cs="Times New Roman"/>
          <w:b/>
        </w:rPr>
      </w:pPr>
      <w:r w:rsidRPr="00D113E8">
        <w:rPr>
          <w:rFonts w:ascii="Calibri" w:eastAsia="Calibri" w:hAnsi="Calibri" w:cs="Times New Roman"/>
        </w:rPr>
        <w:t xml:space="preserve">Oferta winna być sporządzona w języku polskim i złożona pod rygorem nieważności w postaci elektronicznej w formacie danych: .txt, . rtf, .pdf, .xps, .odt, .ods, .odp, .doc, .xls, .ppt, .docx, .xlsx, .pptx, .csv (Rozporządzenie Rady Ministrów z dnia 12 kwietnia 2012 r. w sprawie Krajowych Ram Interoperacyjności, minimalnych wymagań dla rejestrów publicznych i wymiany informacji </w:t>
      </w:r>
      <w:r w:rsidRPr="00D113E8">
        <w:rPr>
          <w:rFonts w:ascii="Calibri" w:eastAsia="Calibri" w:hAnsi="Calibri" w:cs="Times New Roman"/>
        </w:rPr>
        <w:br/>
        <w:t xml:space="preserve">w postaci elektronicznej oraz minimalnych wymagań dla systemów teleinformatycznych - Dz. U. 2012 r., poz. 526 z późn. zm.) i podpisana kwalifikowanym podpisem elektronicznym. </w:t>
      </w:r>
      <w:r w:rsidRPr="00D113E8">
        <w:rPr>
          <w:rFonts w:ascii="Calibri" w:eastAsia="Calibri" w:hAnsi="Calibri" w:cs="Times New Roman"/>
          <w:b/>
        </w:rPr>
        <w:t xml:space="preserve">Sposób złożenia oferty, w tym zaszyfrowania oferty opisany został w Instrukcji korzystania z platformy  dla Wykonawców na: </w:t>
      </w:r>
      <w:r w:rsidRPr="00D113E8">
        <w:rPr>
          <w:rFonts w:ascii="Calibri" w:eastAsia="Calibri" w:hAnsi="Calibri" w:cs="Times New Roman"/>
          <w:b/>
          <w:color w:val="0070C0"/>
        </w:rPr>
        <w:t xml:space="preserve">platformazakupowa.pl </w:t>
      </w:r>
    </w:p>
    <w:p w:rsidR="00D113E8" w:rsidRPr="00D113E8" w:rsidRDefault="00D113E8" w:rsidP="00D113E8">
      <w:pPr>
        <w:numPr>
          <w:ilvl w:val="1"/>
          <w:numId w:val="22"/>
        </w:numPr>
        <w:spacing w:after="0"/>
        <w:contextualSpacing/>
        <w:jc w:val="both"/>
        <w:rPr>
          <w:rFonts w:ascii="Calibri" w:eastAsia="Calibri" w:hAnsi="Calibri" w:cs="Times New Roman"/>
        </w:rPr>
      </w:pPr>
      <w:r w:rsidRPr="00D113E8">
        <w:rPr>
          <w:rFonts w:ascii="Calibri" w:eastAsia="Calibri" w:hAnsi="Calibri" w:cs="Times New Roman"/>
          <w:b/>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Pr="00D113E8">
        <w:rPr>
          <w:rFonts w:ascii="Calibri" w:eastAsia="Calibri" w:hAnsi="Calibri" w:cs="Times New Roman"/>
        </w:rPr>
        <w:t xml:space="preserve">; </w:t>
      </w:r>
    </w:p>
    <w:p w:rsidR="00D113E8" w:rsidRPr="00D113E8" w:rsidRDefault="00D113E8" w:rsidP="00D113E8">
      <w:pPr>
        <w:numPr>
          <w:ilvl w:val="1"/>
          <w:numId w:val="22"/>
        </w:numPr>
        <w:spacing w:after="0"/>
        <w:contextualSpacing/>
        <w:jc w:val="both"/>
        <w:rPr>
          <w:rFonts w:ascii="Calibri" w:eastAsia="Calibri" w:hAnsi="Calibri" w:cs="Times New Roman"/>
        </w:rPr>
      </w:pPr>
      <w:r w:rsidRPr="00D113E8">
        <w:rPr>
          <w:rFonts w:ascii="Calibri" w:eastAsia="Calibri" w:hAnsi="Calibri" w:cs="Times New Roman"/>
        </w:rPr>
        <w:t>pliki w innych formatach niż PDF zaleca się opatrzyć zewnętrznym podpisem XAdES. Wykonawca powinien pamiętać, aby plik z podpisem przekazywać łącznie z dokumentem podpisywanym;</w:t>
      </w:r>
    </w:p>
    <w:p w:rsidR="00D113E8" w:rsidRPr="00D113E8" w:rsidRDefault="00D113E8" w:rsidP="00D113E8">
      <w:pPr>
        <w:numPr>
          <w:ilvl w:val="1"/>
          <w:numId w:val="22"/>
        </w:numPr>
        <w:spacing w:after="0"/>
        <w:contextualSpacing/>
        <w:jc w:val="both"/>
        <w:rPr>
          <w:rFonts w:ascii="Calibri" w:eastAsia="Calibri" w:hAnsi="Calibri" w:cs="Times New Roman"/>
        </w:rPr>
      </w:pPr>
      <w:r w:rsidRPr="00D113E8">
        <w:rPr>
          <w:rFonts w:ascii="Calibri" w:eastAsia="Calibri" w:hAnsi="Calibri" w:cs="Times New Roman"/>
        </w:rPr>
        <w:t>zaleca się, aby komunikacja z wykonawcami odbywała się tylko na Platformie za pośrednictwem formularza “Wyślij wiadomość”, nie za pośrednictwem adresu email;</w:t>
      </w:r>
    </w:p>
    <w:p w:rsidR="00D113E8" w:rsidRPr="00D113E8" w:rsidRDefault="00D113E8" w:rsidP="00D113E8">
      <w:pPr>
        <w:numPr>
          <w:ilvl w:val="1"/>
          <w:numId w:val="22"/>
        </w:numPr>
        <w:spacing w:after="0"/>
        <w:contextualSpacing/>
        <w:jc w:val="both"/>
        <w:rPr>
          <w:rFonts w:ascii="Calibri" w:eastAsia="Calibri" w:hAnsi="Calibri" w:cs="Times New Roman"/>
        </w:rPr>
      </w:pPr>
      <w:r w:rsidRPr="00D113E8">
        <w:rPr>
          <w:rFonts w:ascii="Calibri" w:eastAsia="Calibri" w:hAnsi="Calibri" w:cs="Times New Roman"/>
        </w:rPr>
        <w:t xml:space="preserve">podczas podpisywania plików zaleca się stosowanie algorytmu skrótu SHA2 zamiast SHA1.  </w:t>
      </w:r>
    </w:p>
    <w:p w:rsidR="00D113E8" w:rsidRPr="00D113E8" w:rsidRDefault="00D113E8" w:rsidP="00D113E8">
      <w:pPr>
        <w:numPr>
          <w:ilvl w:val="1"/>
          <w:numId w:val="22"/>
        </w:numPr>
        <w:spacing w:after="0"/>
        <w:contextualSpacing/>
        <w:jc w:val="both"/>
        <w:rPr>
          <w:rFonts w:ascii="Calibri" w:eastAsia="Calibri" w:hAnsi="Calibri" w:cs="Times New Roman"/>
        </w:rPr>
      </w:pPr>
      <w:r w:rsidRPr="00D113E8">
        <w:rPr>
          <w:rFonts w:ascii="Calibri" w:eastAsia="Calibri" w:hAnsi="Calibri" w:cs="Times New Roman"/>
        </w:rPr>
        <w:t xml:space="preserve">jeśli wykonawca pakuje dokumenty np. w plik ZIP zalecamy wcześniejsze podpisanie każdego ze skompresowanych plików (do kompresji danych elektronicznych stosuje się jeden </w:t>
      </w:r>
      <w:r w:rsidRPr="00D113E8">
        <w:rPr>
          <w:rFonts w:ascii="Calibri" w:eastAsia="Calibri" w:hAnsi="Calibri" w:cs="Times New Roman"/>
        </w:rPr>
        <w:br/>
        <w:t>z następujących formatów danych: .zip, . tar, .gz (gzip), .7z).</w:t>
      </w:r>
    </w:p>
    <w:p w:rsidR="00D113E8" w:rsidRPr="00D113E8" w:rsidRDefault="00D113E8" w:rsidP="00D113E8">
      <w:pPr>
        <w:numPr>
          <w:ilvl w:val="0"/>
          <w:numId w:val="22"/>
        </w:numPr>
        <w:spacing w:after="0"/>
        <w:contextualSpacing/>
        <w:jc w:val="both"/>
        <w:rPr>
          <w:rFonts w:ascii="Calibri" w:eastAsia="Calibri" w:hAnsi="Calibri" w:cs="Times New Roman"/>
          <w:b/>
        </w:rPr>
      </w:pPr>
      <w:r w:rsidRPr="00D113E8">
        <w:rPr>
          <w:rFonts w:ascii="Calibri" w:eastAsia="Calibri" w:hAnsi="Calibri" w:cs="Times New Roman"/>
        </w:rPr>
        <w:t>Korzystanie z Platformy jest bezpłatne.</w:t>
      </w:r>
    </w:p>
    <w:p w:rsidR="00D113E8" w:rsidRPr="00D113E8" w:rsidRDefault="00D113E8" w:rsidP="00D113E8">
      <w:pPr>
        <w:numPr>
          <w:ilvl w:val="0"/>
          <w:numId w:val="22"/>
        </w:numPr>
        <w:spacing w:after="0"/>
        <w:contextualSpacing/>
        <w:jc w:val="both"/>
        <w:rPr>
          <w:rFonts w:ascii="Calibri" w:eastAsia="Calibri" w:hAnsi="Calibri" w:cs="Times New Roman"/>
          <w:b/>
        </w:rPr>
      </w:pPr>
      <w:r w:rsidRPr="00D113E8">
        <w:rPr>
          <w:rFonts w:ascii="Calibri" w:eastAsia="Calibri" w:hAnsi="Calibri" w:cs="Times New Roman"/>
        </w:rPr>
        <w:t>Wykonawca może złożyć tylko jedną ofertę.</w:t>
      </w:r>
    </w:p>
    <w:p w:rsidR="00D113E8" w:rsidRPr="00D113E8" w:rsidRDefault="00D113E8" w:rsidP="00D113E8">
      <w:pPr>
        <w:numPr>
          <w:ilvl w:val="0"/>
          <w:numId w:val="22"/>
        </w:numPr>
        <w:spacing w:after="0"/>
        <w:contextualSpacing/>
        <w:jc w:val="both"/>
        <w:rPr>
          <w:rFonts w:ascii="Calibri" w:eastAsia="Calibri" w:hAnsi="Calibri" w:cs="Times New Roman"/>
          <w:b/>
        </w:rPr>
      </w:pPr>
      <w:r w:rsidRPr="00D113E8">
        <w:rPr>
          <w:rFonts w:ascii="Calibri" w:eastAsia="Calibri" w:hAnsi="Calibri" w:cs="Times New Roman"/>
        </w:rPr>
        <w:t>Wykonawca składa ofertę zgodnie z wymaganiami określonymi w SIWZ. Treść oferty musi odpowiadać treści SIWZ.</w:t>
      </w:r>
    </w:p>
    <w:p w:rsidR="00D113E8" w:rsidRPr="00D113E8" w:rsidRDefault="00D113E8" w:rsidP="00D113E8">
      <w:pPr>
        <w:numPr>
          <w:ilvl w:val="0"/>
          <w:numId w:val="22"/>
        </w:numPr>
        <w:spacing w:after="0"/>
        <w:contextualSpacing/>
        <w:jc w:val="both"/>
        <w:rPr>
          <w:rFonts w:ascii="Calibri" w:eastAsia="Calibri" w:hAnsi="Calibri" w:cs="Times New Roman"/>
          <w:b/>
        </w:rPr>
      </w:pPr>
      <w:r w:rsidRPr="00D113E8">
        <w:rPr>
          <w:rFonts w:ascii="Calibri" w:eastAsia="Calibri" w:hAnsi="Calibri" w:cs="Times New Roman"/>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D113E8" w:rsidRPr="00D113E8" w:rsidRDefault="00D113E8" w:rsidP="00D113E8">
      <w:pPr>
        <w:numPr>
          <w:ilvl w:val="0"/>
          <w:numId w:val="22"/>
        </w:numPr>
        <w:spacing w:after="0"/>
        <w:contextualSpacing/>
        <w:jc w:val="both"/>
        <w:rPr>
          <w:rFonts w:ascii="Calibri" w:eastAsia="Calibri" w:hAnsi="Calibri" w:cs="Times New Roman"/>
          <w:b/>
        </w:rPr>
      </w:pPr>
      <w:r w:rsidRPr="00D113E8">
        <w:rPr>
          <w:rFonts w:ascii="Calibri" w:eastAsia="Calibri" w:hAnsi="Calibri" w:cs="Times New Roman"/>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D113E8">
        <w:rPr>
          <w:rFonts w:ascii="Calibri" w:eastAsia="Calibri" w:hAnsi="Calibri" w:cs="Times New Roman"/>
        </w:rPr>
        <w:lastRenderedPageBreak/>
        <w:t>dołączyć oryginał pełnomocnictwa lub kopii poświadczonej przez notariusza w postaci dokumentu elektronicznego opatrzonego kwalifikowanym podpisem elektronicznym wystawionego przez osoby do tego upoważnione.</w:t>
      </w:r>
    </w:p>
    <w:p w:rsidR="00D113E8" w:rsidRPr="00D113E8" w:rsidRDefault="00D113E8" w:rsidP="00D113E8">
      <w:pPr>
        <w:numPr>
          <w:ilvl w:val="0"/>
          <w:numId w:val="22"/>
        </w:numPr>
        <w:spacing w:after="0"/>
        <w:contextualSpacing/>
        <w:jc w:val="both"/>
        <w:rPr>
          <w:rFonts w:ascii="Calibri" w:eastAsia="Calibri" w:hAnsi="Calibri" w:cs="Times New Roman"/>
          <w:b/>
        </w:rPr>
      </w:pPr>
      <w:r w:rsidRPr="00D113E8">
        <w:rPr>
          <w:rFonts w:ascii="Calibri" w:eastAsia="Calibri" w:hAnsi="Calibri" w:cs="Times New Roman"/>
        </w:rPr>
        <w:t xml:space="preserve">Zaleca się, by wzory dokumentów dołączonych do SIWZ były wypełnione przez Wykonawcę </w:t>
      </w:r>
      <w:r w:rsidRPr="00D113E8">
        <w:rPr>
          <w:rFonts w:ascii="Calibri" w:eastAsia="Calibri" w:hAnsi="Calibri" w:cs="Times New Roman"/>
        </w:rPr>
        <w:br/>
        <w:t>i dołączone do oferty, bądź też przygotowane przez Wykonawcę, w zgodnej z SIWZ formie.</w:t>
      </w:r>
    </w:p>
    <w:p w:rsidR="00D113E8" w:rsidRPr="00D113E8" w:rsidRDefault="00D113E8" w:rsidP="00D113E8">
      <w:pPr>
        <w:numPr>
          <w:ilvl w:val="0"/>
          <w:numId w:val="22"/>
        </w:numPr>
        <w:spacing w:after="0"/>
        <w:contextualSpacing/>
        <w:jc w:val="both"/>
        <w:rPr>
          <w:rFonts w:ascii="Calibri" w:eastAsia="Calibri" w:hAnsi="Calibri" w:cs="Times New Roman"/>
          <w:b/>
        </w:rPr>
      </w:pPr>
      <w:r w:rsidRPr="00D113E8">
        <w:rPr>
          <w:rFonts w:ascii="Calibri" w:eastAsia="Calibri" w:hAnsi="Calibri" w:cs="Times New Roman"/>
        </w:rPr>
        <w:t>Wykonawca ponosi wszelkie koszty związane z przygotowaniem i złożeniem oferty.</w:t>
      </w:r>
    </w:p>
    <w:p w:rsidR="00D113E8" w:rsidRPr="00D113E8" w:rsidRDefault="00D113E8" w:rsidP="00D113E8">
      <w:pPr>
        <w:numPr>
          <w:ilvl w:val="0"/>
          <w:numId w:val="22"/>
        </w:numPr>
        <w:spacing w:after="0"/>
        <w:contextualSpacing/>
        <w:jc w:val="both"/>
        <w:rPr>
          <w:rFonts w:ascii="Calibri" w:eastAsia="Calibri" w:hAnsi="Calibri" w:cs="Times New Roman"/>
          <w:b/>
        </w:rPr>
      </w:pPr>
      <w:r w:rsidRPr="00D113E8">
        <w:rPr>
          <w:rFonts w:ascii="Calibri" w:eastAsia="Calibri" w:hAnsi="Calibri" w:cs="Times New Roman"/>
        </w:rPr>
        <w:t xml:space="preserve">Wykonawca  za pośrednictwem </w:t>
      </w:r>
      <w:r w:rsidRPr="00D113E8">
        <w:rPr>
          <w:rFonts w:ascii="Calibri" w:eastAsia="Calibri" w:hAnsi="Calibri" w:cs="Times New Roman"/>
          <w:b/>
          <w:color w:val="0070C0"/>
        </w:rPr>
        <w:t>platformazakupowa.pl</w:t>
      </w:r>
      <w:r w:rsidRPr="00D113E8">
        <w:rPr>
          <w:rFonts w:ascii="Calibri" w:eastAsia="Calibri" w:hAnsi="Calibri" w:cs="Times New Roman"/>
          <w:color w:val="0070C0"/>
        </w:rPr>
        <w:t xml:space="preserve"> </w:t>
      </w:r>
      <w:r w:rsidRPr="00D113E8">
        <w:rPr>
          <w:rFonts w:ascii="Calibri" w:eastAsia="Calibri" w:hAnsi="Calibri" w:cs="Times New Roman"/>
        </w:rPr>
        <w:t xml:space="preserve">może przed upływem terminu do składania ofert zmienić lub wycofać ofertę. Sposób dokonywania  zmiany  lub wycofania modyfikacji oferty został opisany w </w:t>
      </w:r>
      <w:r w:rsidRPr="00D113E8">
        <w:rPr>
          <w:rFonts w:ascii="Calibri" w:eastAsia="Calibri" w:hAnsi="Calibri" w:cs="Times New Roman"/>
          <w:b/>
          <w:i/>
        </w:rPr>
        <w:t>Instrukcji dla Wykonawców</w:t>
      </w:r>
      <w:r w:rsidRPr="00D113E8">
        <w:rPr>
          <w:rFonts w:ascii="Calibri" w:eastAsia="Calibri" w:hAnsi="Calibri" w:cs="Times New Roman"/>
        </w:rPr>
        <w:t xml:space="preserve">. </w:t>
      </w:r>
    </w:p>
    <w:p w:rsidR="00D113E8" w:rsidRPr="00D113E8" w:rsidRDefault="00D113E8" w:rsidP="00D113E8">
      <w:pPr>
        <w:numPr>
          <w:ilvl w:val="0"/>
          <w:numId w:val="22"/>
        </w:numPr>
        <w:spacing w:after="0"/>
        <w:contextualSpacing/>
        <w:jc w:val="both"/>
        <w:rPr>
          <w:rFonts w:ascii="Calibri" w:eastAsia="Calibri" w:hAnsi="Calibri" w:cs="Times New Roman"/>
          <w:b/>
        </w:rPr>
      </w:pPr>
      <w:r w:rsidRPr="00D113E8">
        <w:rPr>
          <w:rFonts w:ascii="Calibri" w:eastAsia="Calibri" w:hAnsi="Calibri" w:cs="Times New Roman"/>
        </w:rPr>
        <w:t xml:space="preserve">Wykonawca po upływie terminu składania ofert nie może skutecznie dokonać modyfikacji ani wycofać złożonej oferty. </w:t>
      </w:r>
    </w:p>
    <w:p w:rsidR="00D113E8" w:rsidRPr="00D113E8" w:rsidRDefault="00D113E8" w:rsidP="00D113E8">
      <w:pPr>
        <w:numPr>
          <w:ilvl w:val="0"/>
          <w:numId w:val="22"/>
        </w:numPr>
        <w:spacing w:after="0"/>
        <w:contextualSpacing/>
        <w:jc w:val="both"/>
        <w:rPr>
          <w:rFonts w:ascii="Calibri" w:eastAsia="Calibri" w:hAnsi="Calibri" w:cs="Times New Roman"/>
          <w:b/>
        </w:rPr>
      </w:pPr>
      <w:r w:rsidRPr="00D113E8">
        <w:rPr>
          <w:rFonts w:ascii="Calibri" w:eastAsia="Calibri" w:hAnsi="Calibri" w:cs="Times New Roman"/>
        </w:rPr>
        <w:t xml:space="preserve">Wykonawca składa ofertę w postępowaniu za pośrednictwem </w:t>
      </w:r>
      <w:r w:rsidRPr="00D113E8">
        <w:rPr>
          <w:rFonts w:ascii="Calibri" w:eastAsia="Calibri" w:hAnsi="Calibri" w:cs="Times New Roman"/>
          <w:b/>
          <w:i/>
        </w:rPr>
        <w:t>Formularza składania  oferty</w:t>
      </w:r>
      <w:r w:rsidRPr="00D113E8">
        <w:rPr>
          <w:rFonts w:ascii="Calibri" w:eastAsia="Calibri" w:hAnsi="Calibri" w:cs="Times New Roman"/>
        </w:rPr>
        <w:t xml:space="preserve">, (uzupełnienia, wycofania oferty), dostępnego na platformie </w:t>
      </w:r>
      <w:r w:rsidRPr="00D113E8">
        <w:rPr>
          <w:rFonts w:ascii="Calibri" w:eastAsia="Calibri" w:hAnsi="Calibri" w:cs="Times New Roman"/>
          <w:b/>
          <w:color w:val="0070C0"/>
        </w:rPr>
        <w:t>platformazakupowa.pl</w:t>
      </w:r>
      <w:r w:rsidRPr="00D113E8">
        <w:rPr>
          <w:rFonts w:ascii="Calibri" w:eastAsia="Calibri" w:hAnsi="Calibri" w:cs="Times New Roman"/>
        </w:rPr>
        <w:t xml:space="preserve"> w niniejszym postępowaniu.</w:t>
      </w:r>
    </w:p>
    <w:p w:rsidR="00D113E8" w:rsidRPr="00D113E8" w:rsidRDefault="00D113E8" w:rsidP="00D113E8">
      <w:pPr>
        <w:numPr>
          <w:ilvl w:val="0"/>
          <w:numId w:val="22"/>
        </w:numPr>
        <w:spacing w:after="0"/>
        <w:contextualSpacing/>
        <w:jc w:val="both"/>
        <w:rPr>
          <w:rFonts w:ascii="Calibri" w:eastAsia="Calibri" w:hAnsi="Calibri" w:cs="Times New Roman"/>
          <w:b/>
        </w:rPr>
      </w:pPr>
      <w:r w:rsidRPr="00D113E8">
        <w:rPr>
          <w:rFonts w:ascii="Calibri" w:eastAsia="Calibri" w:hAnsi="Calibri" w:cs="Times New Roman"/>
        </w:rPr>
        <w:t xml:space="preserve">Zgodnie z art. 8  ust. 3 ustawy Pzp, nie ujawnia się informacji stanowiących tajemnicę przedsiębiorstwa w rozumieniu ustawy z dnia 16 kwietnia 1993 r. o zwalczaniu nieuczciwej konkurencji. </w:t>
      </w:r>
      <w:r w:rsidRPr="00D113E8">
        <w:rPr>
          <w:rFonts w:ascii="Calibri" w:eastAsia="Calibri" w:hAnsi="Calibri" w:cs="Times New Roman"/>
          <w:b/>
          <w:i/>
        </w:rPr>
        <w:t>Na platformie w  Formularzu składania oferty znajduje się miejsce wyznaczone do dołączenia części oferty stanowiącej tajemnicę przedsiębiorstwa</w:t>
      </w:r>
      <w:r w:rsidRPr="00D113E8">
        <w:rPr>
          <w:rFonts w:ascii="Calibri" w:eastAsia="Calibri" w:hAnsi="Calibri" w:cs="Times New Roman"/>
        </w:rPr>
        <w:t xml:space="preserve">. </w:t>
      </w:r>
    </w:p>
    <w:p w:rsidR="00D113E8" w:rsidRPr="00D113E8" w:rsidRDefault="00D113E8" w:rsidP="00D113E8">
      <w:pPr>
        <w:numPr>
          <w:ilvl w:val="0"/>
          <w:numId w:val="22"/>
        </w:numPr>
        <w:spacing w:after="0"/>
        <w:contextualSpacing/>
        <w:jc w:val="both"/>
        <w:rPr>
          <w:rFonts w:ascii="Calibri" w:eastAsia="Calibri" w:hAnsi="Calibri" w:cs="Times New Roman"/>
          <w:b/>
        </w:rPr>
      </w:pPr>
      <w:r w:rsidRPr="00D113E8">
        <w:rPr>
          <w:rFonts w:ascii="Calibri" w:eastAsia="Calibri" w:hAnsi="Calibri" w:cs="Times New Roman"/>
        </w:rPr>
        <w:t xml:space="preserve">Ofertę należy przygotować z należytą starannością i zachowaniem odpowiedniego odstępu czasu do zakończenia przyjmowania ofert/wniosków. </w:t>
      </w:r>
      <w:r w:rsidRPr="00D113E8">
        <w:rPr>
          <w:rFonts w:ascii="Calibri" w:eastAsia="Calibri" w:hAnsi="Calibri" w:cs="Times New Roman"/>
          <w:b/>
          <w:i/>
        </w:rPr>
        <w:t>Sugerujemy złożenie oferty na 24 godziny przed terminem składania ofert/wniosków</w:t>
      </w:r>
    </w:p>
    <w:p w:rsidR="00D113E8" w:rsidRPr="00D113E8" w:rsidRDefault="00D113E8" w:rsidP="00D113E8">
      <w:pPr>
        <w:spacing w:after="0"/>
        <w:jc w:val="both"/>
        <w:rPr>
          <w:rFonts w:ascii="Calibri" w:eastAsia="Calibri" w:hAnsi="Calibri" w:cs="Times New Roman"/>
          <w:b/>
          <w:u w:val="single"/>
        </w:rPr>
      </w:pPr>
    </w:p>
    <w:p w:rsidR="00D113E8" w:rsidRPr="00D113E8" w:rsidRDefault="00D113E8" w:rsidP="00D113E8">
      <w:pPr>
        <w:spacing w:after="0"/>
        <w:jc w:val="both"/>
        <w:rPr>
          <w:rFonts w:ascii="Calibri" w:eastAsia="Calibri" w:hAnsi="Calibri" w:cs="Times New Roman"/>
          <w:b/>
          <w:u w:val="single"/>
        </w:rPr>
      </w:pPr>
      <w:r w:rsidRPr="00D113E8">
        <w:rPr>
          <w:rFonts w:ascii="Calibri" w:eastAsia="Calibri" w:hAnsi="Calibri" w:cs="Times New Roman"/>
          <w:b/>
          <w:u w:val="single"/>
        </w:rPr>
        <w:t>Oferta składana w formie pisemnej</w:t>
      </w:r>
    </w:p>
    <w:p w:rsidR="00D113E8" w:rsidRPr="00D113E8" w:rsidRDefault="00D113E8" w:rsidP="00D113E8">
      <w:pPr>
        <w:numPr>
          <w:ilvl w:val="0"/>
          <w:numId w:val="23"/>
        </w:numPr>
        <w:spacing w:after="0"/>
        <w:contextualSpacing/>
        <w:jc w:val="both"/>
        <w:rPr>
          <w:rFonts w:ascii="Calibri" w:eastAsia="Calibri" w:hAnsi="Calibri" w:cs="Times New Roman"/>
          <w:b/>
          <w:u w:val="single"/>
        </w:rPr>
      </w:pPr>
      <w:r w:rsidRPr="00D113E8">
        <w:rPr>
          <w:rFonts w:ascii="Calibri" w:eastAsia="Calibri" w:hAnsi="Calibri" w:cs="Times New Roman"/>
        </w:rPr>
        <w:t xml:space="preserve">Ofertę należy przygotować na </w:t>
      </w:r>
      <w:r w:rsidRPr="00D113E8">
        <w:rPr>
          <w:rFonts w:ascii="Calibri" w:eastAsia="Calibri" w:hAnsi="Calibri" w:cs="Times New Roman"/>
          <w:b/>
        </w:rPr>
        <w:t>Formularzu ofertowym</w:t>
      </w:r>
      <w:r w:rsidRPr="00D113E8">
        <w:rPr>
          <w:rFonts w:ascii="Calibri" w:eastAsia="Calibri" w:hAnsi="Calibri" w:cs="Times New Roman"/>
        </w:rPr>
        <w:t xml:space="preserve"> stanowiącym </w:t>
      </w:r>
      <w:r w:rsidRPr="00D113E8">
        <w:rPr>
          <w:rFonts w:ascii="Calibri" w:eastAsia="Calibri" w:hAnsi="Calibri" w:cs="Times New Roman"/>
          <w:b/>
        </w:rPr>
        <w:t>Załącznik nr 1</w:t>
      </w:r>
      <w:r w:rsidRPr="00D113E8">
        <w:rPr>
          <w:rFonts w:ascii="Calibri" w:eastAsia="Calibri" w:hAnsi="Calibri" w:cs="Times New Roman"/>
        </w:rPr>
        <w:t xml:space="preserve"> do niniejszej Specyfikacji, oraz wypełnić </w:t>
      </w:r>
      <w:r w:rsidRPr="00D113E8">
        <w:rPr>
          <w:rFonts w:ascii="Calibri" w:eastAsia="Calibri" w:hAnsi="Calibri" w:cs="Times New Roman"/>
          <w:b/>
        </w:rPr>
        <w:t>Formularz cenowy</w:t>
      </w:r>
      <w:r w:rsidRPr="00D113E8">
        <w:rPr>
          <w:rFonts w:ascii="Calibri" w:eastAsia="Calibri" w:hAnsi="Calibri" w:cs="Times New Roman"/>
        </w:rPr>
        <w:t xml:space="preserve"> stanowiący </w:t>
      </w:r>
      <w:r w:rsidRPr="00D113E8">
        <w:rPr>
          <w:rFonts w:ascii="Calibri" w:eastAsia="Calibri" w:hAnsi="Calibri" w:cs="Times New Roman"/>
          <w:b/>
        </w:rPr>
        <w:t>Załącznik nr 2</w:t>
      </w:r>
      <w:r w:rsidRPr="00D113E8">
        <w:rPr>
          <w:rFonts w:ascii="Calibri" w:eastAsia="Calibri" w:hAnsi="Calibri" w:cs="Times New Roman"/>
        </w:rPr>
        <w:t xml:space="preserve"> do niniejszej </w:t>
      </w:r>
      <w:r w:rsidR="00CB517C" w:rsidRPr="00D113E8">
        <w:rPr>
          <w:rFonts w:ascii="Calibri" w:eastAsia="Calibri" w:hAnsi="Calibri" w:cs="Times New Roman"/>
        </w:rPr>
        <w:t>Specyfikacji</w:t>
      </w:r>
      <w:r w:rsidRPr="00D113E8">
        <w:rPr>
          <w:rFonts w:ascii="Calibri" w:eastAsia="Calibri" w:hAnsi="Calibri" w:cs="Times New Roman"/>
        </w:rPr>
        <w:t>.  Zaleca się aby formularz ofertowy stanowił pierwszą stronę oferty.</w:t>
      </w:r>
    </w:p>
    <w:p w:rsidR="00D113E8" w:rsidRPr="00D113E8" w:rsidRDefault="00D113E8" w:rsidP="00D113E8">
      <w:pPr>
        <w:numPr>
          <w:ilvl w:val="0"/>
          <w:numId w:val="23"/>
        </w:numPr>
        <w:spacing w:after="0"/>
        <w:contextualSpacing/>
        <w:jc w:val="both"/>
        <w:rPr>
          <w:rFonts w:ascii="Calibri" w:eastAsia="Calibri" w:hAnsi="Calibri" w:cs="Times New Roman"/>
          <w:b/>
          <w:u w:val="single"/>
        </w:rPr>
      </w:pPr>
      <w:r w:rsidRPr="00D113E8">
        <w:rPr>
          <w:rFonts w:ascii="Calibri" w:eastAsia="Calibri" w:hAnsi="Calibri" w:cs="Times New Roman"/>
        </w:rPr>
        <w:t>Wykonawca może złożyć jedną ofertę, w formie pisemnej, w języku polskim, pismem czytelnym.</w:t>
      </w:r>
    </w:p>
    <w:p w:rsidR="00D113E8" w:rsidRPr="00D113E8" w:rsidRDefault="00D113E8" w:rsidP="00D113E8">
      <w:pPr>
        <w:numPr>
          <w:ilvl w:val="0"/>
          <w:numId w:val="23"/>
        </w:numPr>
        <w:spacing w:after="0"/>
        <w:contextualSpacing/>
        <w:jc w:val="both"/>
        <w:rPr>
          <w:rFonts w:ascii="Calibri" w:eastAsia="Calibri" w:hAnsi="Calibri" w:cs="Times New Roman"/>
          <w:b/>
          <w:u w:val="single"/>
        </w:rPr>
      </w:pPr>
      <w:r w:rsidRPr="00D113E8">
        <w:rPr>
          <w:rFonts w:ascii="Calibri" w:eastAsia="Calibri" w:hAnsi="Calibri" w:cs="Times New Roman"/>
        </w:rPr>
        <w:t xml:space="preserve">Koszty związane z przygotowaniem oferty ponosi Wykonawca. </w:t>
      </w:r>
    </w:p>
    <w:p w:rsidR="00D113E8" w:rsidRPr="00D113E8" w:rsidRDefault="00D113E8" w:rsidP="00D113E8">
      <w:pPr>
        <w:numPr>
          <w:ilvl w:val="0"/>
          <w:numId w:val="23"/>
        </w:numPr>
        <w:spacing w:after="0"/>
        <w:contextualSpacing/>
        <w:jc w:val="both"/>
        <w:rPr>
          <w:rFonts w:ascii="Calibri" w:eastAsia="Calibri" w:hAnsi="Calibri" w:cs="Times New Roman"/>
          <w:b/>
          <w:u w:val="single"/>
        </w:rPr>
      </w:pPr>
      <w:r w:rsidRPr="00D113E8">
        <w:rPr>
          <w:rFonts w:ascii="Calibri" w:eastAsia="Calibri" w:hAnsi="Calibri" w:cs="Times New Roman"/>
        </w:rPr>
        <w:t xml:space="preserve">Oferta oraz wszystkie wymagane druki, formularze, oświadczenia, opracowane zestawienia </w:t>
      </w:r>
      <w:r w:rsidRPr="00D113E8">
        <w:rPr>
          <w:rFonts w:ascii="Calibri" w:eastAsia="Calibri" w:hAnsi="Calibri" w:cs="Times New Roman"/>
        </w:rPr>
        <w:br/>
        <w:t xml:space="preserve">i wykaz składane wraz z ofertą wymagają podpisu osób uprawnionych do reprezentowania firmy w obrocie gospodarczym, zgodnie z aktem rejestracyjnym oraz przepisami prawa. </w:t>
      </w:r>
    </w:p>
    <w:p w:rsidR="00D113E8" w:rsidRPr="00D113E8" w:rsidRDefault="00D113E8" w:rsidP="00D113E8">
      <w:pPr>
        <w:numPr>
          <w:ilvl w:val="0"/>
          <w:numId w:val="23"/>
        </w:numPr>
        <w:spacing w:after="0"/>
        <w:contextualSpacing/>
        <w:jc w:val="both"/>
        <w:rPr>
          <w:rFonts w:ascii="Calibri" w:eastAsia="Calibri" w:hAnsi="Calibri" w:cs="Times New Roman"/>
          <w:b/>
          <w:u w:val="single"/>
        </w:rPr>
      </w:pPr>
      <w:r w:rsidRPr="00D113E8">
        <w:rPr>
          <w:rFonts w:ascii="Calibri" w:eastAsia="Calibri" w:hAnsi="Calibri" w:cs="Times New Roman"/>
        </w:rPr>
        <w:t xml:space="preserve">Oferta i załączniki podpisane przez upoważnionego przedstawiciela Wykonawcy wymagają załączenia właściwego pełnomocnictwa lub umocowania prawnego. Oferta powinna zawierać wszystkie wymagane dokumenty, oświadczenia, załączniki i inne dokumenty, o których mowa </w:t>
      </w:r>
      <w:r w:rsidRPr="00D113E8">
        <w:rPr>
          <w:rFonts w:ascii="Calibri" w:eastAsia="Calibri" w:hAnsi="Calibri" w:cs="Times New Roman"/>
        </w:rPr>
        <w:br/>
        <w:t xml:space="preserve">w treści niniejszej Specyfikacji, </w:t>
      </w:r>
    </w:p>
    <w:p w:rsidR="00D113E8" w:rsidRPr="00D113E8" w:rsidRDefault="00D113E8" w:rsidP="00D113E8">
      <w:pPr>
        <w:numPr>
          <w:ilvl w:val="0"/>
          <w:numId w:val="23"/>
        </w:numPr>
        <w:spacing w:after="0"/>
        <w:contextualSpacing/>
        <w:jc w:val="both"/>
        <w:rPr>
          <w:rFonts w:ascii="Calibri" w:eastAsia="Calibri" w:hAnsi="Calibri" w:cs="Times New Roman"/>
          <w:b/>
          <w:u w:val="single"/>
        </w:rPr>
      </w:pPr>
      <w:r w:rsidRPr="00D113E8">
        <w:rPr>
          <w:rFonts w:ascii="Calibri" w:eastAsia="Calibri" w:hAnsi="Calibri" w:cs="Times New Roman"/>
        </w:rPr>
        <w:t xml:space="preserve">Dokumenty winny być sporządzone zgodnie z zaleceniami oraz przedstawionymi przez Zamawiającego wzorami (załącznikami), zawierać informacje i dane określone w tych dokumentach. </w:t>
      </w:r>
    </w:p>
    <w:p w:rsidR="00D113E8" w:rsidRPr="00D113E8" w:rsidRDefault="00D113E8" w:rsidP="00D113E8">
      <w:pPr>
        <w:numPr>
          <w:ilvl w:val="0"/>
          <w:numId w:val="23"/>
        </w:numPr>
        <w:spacing w:after="0"/>
        <w:contextualSpacing/>
        <w:jc w:val="both"/>
        <w:rPr>
          <w:rFonts w:ascii="Calibri" w:eastAsia="Calibri" w:hAnsi="Calibri" w:cs="Times New Roman"/>
          <w:b/>
          <w:u w:val="single"/>
        </w:rPr>
      </w:pPr>
      <w:r w:rsidRPr="00D113E8">
        <w:rPr>
          <w:rFonts w:ascii="Calibri" w:eastAsia="Calibri" w:hAnsi="Calibri" w:cs="Times New Roman"/>
        </w:rPr>
        <w:t xml:space="preserve">Poprawki w ofercie muszą być naniesione czytelnie oraz opatrzone podpisem osoby/ osób podpisującej ofertę. </w:t>
      </w:r>
    </w:p>
    <w:p w:rsidR="00D113E8" w:rsidRPr="00D113E8" w:rsidRDefault="00D113E8" w:rsidP="00D113E8">
      <w:pPr>
        <w:numPr>
          <w:ilvl w:val="0"/>
          <w:numId w:val="23"/>
        </w:numPr>
        <w:spacing w:after="0"/>
        <w:contextualSpacing/>
        <w:jc w:val="both"/>
        <w:rPr>
          <w:rFonts w:ascii="Calibri" w:eastAsia="Calibri" w:hAnsi="Calibri" w:cs="Times New Roman"/>
          <w:b/>
          <w:u w:val="single"/>
        </w:rPr>
      </w:pPr>
      <w:r w:rsidRPr="00D113E8">
        <w:rPr>
          <w:rFonts w:ascii="Calibri" w:eastAsia="Calibri" w:hAnsi="Calibri" w:cs="Times New Roma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113E8" w:rsidRPr="00D113E8" w:rsidRDefault="00D113E8" w:rsidP="00D113E8">
      <w:pPr>
        <w:numPr>
          <w:ilvl w:val="0"/>
          <w:numId w:val="23"/>
        </w:numPr>
        <w:spacing w:after="0"/>
        <w:contextualSpacing/>
        <w:jc w:val="both"/>
        <w:rPr>
          <w:rFonts w:ascii="Calibri" w:eastAsia="Calibri" w:hAnsi="Calibri" w:cs="Times New Roman"/>
          <w:b/>
          <w:u w:val="single"/>
        </w:rPr>
      </w:pPr>
      <w:r w:rsidRPr="00D113E8">
        <w:rPr>
          <w:rFonts w:ascii="Calibri" w:eastAsia="Calibri" w:hAnsi="Calibri" w:cs="Times New Roman"/>
        </w:rPr>
        <w:lastRenderedPageBreak/>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113E8" w:rsidRPr="00D113E8" w:rsidRDefault="00D113E8" w:rsidP="00D113E8">
      <w:pPr>
        <w:numPr>
          <w:ilvl w:val="0"/>
          <w:numId w:val="23"/>
        </w:numPr>
        <w:spacing w:after="0"/>
        <w:contextualSpacing/>
        <w:jc w:val="both"/>
        <w:rPr>
          <w:rFonts w:ascii="Calibri" w:eastAsia="Calibri" w:hAnsi="Calibri" w:cs="Times New Roman"/>
          <w:b/>
          <w:u w:val="single"/>
        </w:rPr>
      </w:pPr>
      <w:r w:rsidRPr="00D113E8">
        <w:rPr>
          <w:rFonts w:ascii="Calibri" w:eastAsia="Calibri" w:hAnsi="Calibri"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w:t>
      </w:r>
      <w:r w:rsidRPr="00D113E8">
        <w:rPr>
          <w:rFonts w:ascii="Calibri" w:eastAsia="Calibri" w:hAnsi="Calibri" w:cs="Times New Roman"/>
        </w:rPr>
        <w:br/>
        <w:t xml:space="preserve">o których mowa w art. 86 ust. 4. </w:t>
      </w:r>
    </w:p>
    <w:p w:rsidR="00D113E8" w:rsidRPr="00D113E8" w:rsidRDefault="00D113E8" w:rsidP="00D113E8">
      <w:pPr>
        <w:numPr>
          <w:ilvl w:val="0"/>
          <w:numId w:val="23"/>
        </w:numPr>
        <w:spacing w:after="0"/>
        <w:contextualSpacing/>
        <w:jc w:val="both"/>
        <w:rPr>
          <w:rFonts w:ascii="Calibri" w:eastAsia="Calibri" w:hAnsi="Calibri" w:cs="Times New Roman"/>
          <w:b/>
          <w:u w:val="single"/>
        </w:rPr>
      </w:pPr>
      <w:r w:rsidRPr="00D113E8">
        <w:rPr>
          <w:rFonts w:ascii="Calibri" w:eastAsia="Calibri" w:hAnsi="Calibri" w:cs="Times New Roman"/>
        </w:rPr>
        <w:t xml:space="preserve">Zamawiający wymaga, aby informacje zastrzeżone, jako tajemnica przedsiębiorstwa były przez Wykonawcę złożone w oddzielnej wewnętrznej kopercie z oznakowaniem „tajemnica przedsiębiorstwa”, lub spięte (zszyte) oddzielnie od pozostałych, jawnych elementów oferty. </w:t>
      </w:r>
      <w:r w:rsidRPr="00D113E8">
        <w:rPr>
          <w:rFonts w:ascii="Calibri" w:eastAsia="Calibri" w:hAnsi="Calibri" w:cs="Times New Roman"/>
          <w:u w:val="single"/>
        </w:rPr>
        <w:t>Brak jednoznacznego wskazania, które informacje stanowią tajemnicę przedsiębiorstwa oznaczać będzie, że wszelkie oświadczenia i zaświadczenia składane w trakcie niniejszego postępowania są jawne bez zastrzeżeń.</w:t>
      </w:r>
    </w:p>
    <w:p w:rsidR="00D113E8" w:rsidRPr="00D113E8" w:rsidRDefault="00D113E8" w:rsidP="00D113E8">
      <w:pPr>
        <w:numPr>
          <w:ilvl w:val="0"/>
          <w:numId w:val="23"/>
        </w:numPr>
        <w:spacing w:after="0"/>
        <w:contextualSpacing/>
        <w:jc w:val="both"/>
        <w:rPr>
          <w:rFonts w:ascii="Calibri" w:eastAsia="Calibri" w:hAnsi="Calibri" w:cs="Times New Roman"/>
          <w:b/>
          <w:u w:val="single"/>
        </w:rPr>
      </w:pPr>
      <w:r w:rsidRPr="00D113E8">
        <w:rPr>
          <w:rFonts w:ascii="Calibri" w:eastAsia="Calibri" w:hAnsi="Calibri" w:cs="Times New Roma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Wykonawca oprócz samego zastrzeżenia, jednocześnie wykaże, iż dane informacje stanowią tajemnicę przedsiębiorstwa. </w:t>
      </w:r>
    </w:p>
    <w:p w:rsidR="00D113E8" w:rsidRPr="00D113E8" w:rsidRDefault="00D113E8" w:rsidP="00D113E8">
      <w:pPr>
        <w:numPr>
          <w:ilvl w:val="0"/>
          <w:numId w:val="23"/>
        </w:numPr>
        <w:spacing w:after="0"/>
        <w:contextualSpacing/>
        <w:jc w:val="both"/>
        <w:rPr>
          <w:rFonts w:ascii="Calibri" w:eastAsia="Calibri" w:hAnsi="Calibri" w:cs="Times New Roman"/>
          <w:b/>
          <w:u w:val="single"/>
        </w:rPr>
      </w:pPr>
      <w:r w:rsidRPr="00D113E8">
        <w:rPr>
          <w:rFonts w:ascii="Calibri" w:eastAsia="Calibri" w:hAnsi="Calibri" w:cs="Times New Roman"/>
        </w:rPr>
        <w:t>Wszystkie strony oferty powinny być spięte (zszyte) w sposób trwały, zapobiegający możliwości dekompletacji zawartości oferty.</w:t>
      </w:r>
    </w:p>
    <w:p w:rsidR="00D113E8" w:rsidRPr="00D113E8" w:rsidRDefault="00D113E8" w:rsidP="00D113E8">
      <w:pPr>
        <w:spacing w:after="0"/>
        <w:jc w:val="both"/>
        <w:rPr>
          <w:rFonts w:ascii="Calibri" w:eastAsia="Calibri" w:hAnsi="Calibri" w:cs="Times New Roman"/>
        </w:rPr>
      </w:pPr>
    </w:p>
    <w:p w:rsidR="00D113E8" w:rsidRPr="00D55312" w:rsidRDefault="00D113E8" w:rsidP="00D55312">
      <w:pPr>
        <w:pStyle w:val="Akapitzlist"/>
        <w:numPr>
          <w:ilvl w:val="0"/>
          <w:numId w:val="24"/>
        </w:numPr>
        <w:spacing w:after="0"/>
        <w:jc w:val="both"/>
        <w:rPr>
          <w:rFonts w:ascii="Calibri" w:eastAsia="Calibri" w:hAnsi="Calibri" w:cs="Times New Roman"/>
          <w:b/>
          <w:u w:val="single"/>
        </w:rPr>
      </w:pPr>
      <w:r w:rsidRPr="00D55312">
        <w:rPr>
          <w:rFonts w:ascii="Calibri" w:eastAsia="Calibri" w:hAnsi="Calibri" w:cs="Times New Roman"/>
          <w:b/>
          <w:u w:val="single"/>
        </w:rPr>
        <w:t xml:space="preserve">Oferta wspólna </w:t>
      </w:r>
    </w:p>
    <w:p w:rsidR="00D113E8" w:rsidRPr="00D113E8" w:rsidRDefault="00D113E8" w:rsidP="00D113E8">
      <w:pPr>
        <w:spacing w:after="0"/>
        <w:jc w:val="both"/>
        <w:rPr>
          <w:rFonts w:ascii="Calibri" w:eastAsia="Calibri" w:hAnsi="Calibri" w:cs="Times New Roman"/>
        </w:rPr>
      </w:pPr>
      <w:r w:rsidRPr="00D113E8">
        <w:rPr>
          <w:rFonts w:ascii="Calibri" w:eastAsia="Calibri" w:hAnsi="Calibri" w:cs="Times New Roman"/>
        </w:rPr>
        <w:t xml:space="preserve">    </w:t>
      </w:r>
    </w:p>
    <w:p w:rsidR="00D113E8" w:rsidRPr="00D113E8" w:rsidRDefault="00D113E8" w:rsidP="00D113E8">
      <w:pPr>
        <w:spacing w:after="0"/>
        <w:jc w:val="both"/>
        <w:rPr>
          <w:rFonts w:ascii="Calibri" w:eastAsia="Calibri" w:hAnsi="Calibri" w:cs="Times New Roman"/>
        </w:rPr>
      </w:pPr>
      <w:r w:rsidRPr="00D113E8">
        <w:rPr>
          <w:rFonts w:ascii="Calibri" w:eastAsia="Calibri" w:hAnsi="Calibri" w:cs="Times New Roman"/>
        </w:rPr>
        <w:t>W przypadku, kiedy ofertę składa kilka podmiotów, oferta tych wykonawców musi spełniać następujące warunki:</w:t>
      </w:r>
    </w:p>
    <w:p w:rsidR="00D113E8" w:rsidRPr="00D113E8" w:rsidRDefault="00D113E8" w:rsidP="00D113E8">
      <w:pPr>
        <w:numPr>
          <w:ilvl w:val="0"/>
          <w:numId w:val="21"/>
        </w:numPr>
        <w:spacing w:after="0"/>
        <w:contextualSpacing/>
        <w:jc w:val="both"/>
        <w:rPr>
          <w:rFonts w:ascii="Calibri" w:eastAsia="Calibri" w:hAnsi="Calibri" w:cs="Times New Roman"/>
        </w:rPr>
      </w:pPr>
      <w:r w:rsidRPr="00D113E8">
        <w:rPr>
          <w:rFonts w:ascii="Calibri" w:eastAsia="Calibri" w:hAnsi="Calibri" w:cs="Times New Roman"/>
        </w:rPr>
        <w:t xml:space="preserve">Oferta winna być podpisana przez każdego z wykonawców występujących wspólnie lub upoważnionego przedstawiciela/ lidera. </w:t>
      </w:r>
    </w:p>
    <w:p w:rsidR="00D113E8" w:rsidRPr="00D113E8" w:rsidRDefault="00D113E8" w:rsidP="00D113E8">
      <w:pPr>
        <w:numPr>
          <w:ilvl w:val="0"/>
          <w:numId w:val="21"/>
        </w:numPr>
        <w:spacing w:after="0"/>
        <w:contextualSpacing/>
        <w:jc w:val="both"/>
        <w:rPr>
          <w:rFonts w:ascii="Calibri" w:eastAsia="Calibri" w:hAnsi="Calibri" w:cs="Times New Roman"/>
        </w:rPr>
      </w:pPr>
      <w:r w:rsidRPr="00D113E8">
        <w:rPr>
          <w:rFonts w:ascii="Calibri" w:eastAsia="Calibri" w:hAnsi="Calibri" w:cs="Times New Roman"/>
        </w:rPr>
        <w:t xml:space="preserve">Podmioty występujące wspólnie ponoszą solidarną odpowiedzialność za niewykonanie lub nienależyte wykonanie zobowiązań. </w:t>
      </w:r>
    </w:p>
    <w:p w:rsidR="009B1388" w:rsidRDefault="009B1388" w:rsidP="00D113E8">
      <w:pPr>
        <w:spacing w:after="0"/>
        <w:jc w:val="both"/>
      </w:pPr>
    </w:p>
    <w:p w:rsidR="009B1388" w:rsidRPr="00D55312" w:rsidRDefault="009B1388" w:rsidP="00D55312">
      <w:pPr>
        <w:pStyle w:val="Akapitzlist"/>
        <w:numPr>
          <w:ilvl w:val="0"/>
          <w:numId w:val="1"/>
        </w:numPr>
        <w:spacing w:after="0"/>
        <w:jc w:val="both"/>
        <w:rPr>
          <w:b/>
        </w:rPr>
      </w:pPr>
      <w:r w:rsidRPr="00D55312">
        <w:rPr>
          <w:b/>
        </w:rPr>
        <w:t>MIEJSCE ORAZ TERMIN SKŁADANIA I OTWARCIA OFERT</w:t>
      </w:r>
    </w:p>
    <w:p w:rsidR="00D55312" w:rsidRDefault="00D55312" w:rsidP="00D55312">
      <w:pPr>
        <w:spacing w:after="0"/>
        <w:jc w:val="both"/>
      </w:pPr>
    </w:p>
    <w:p w:rsidR="00D55312" w:rsidRDefault="00D55312" w:rsidP="009B1388">
      <w:pPr>
        <w:pStyle w:val="Akapitzlist"/>
        <w:numPr>
          <w:ilvl w:val="0"/>
          <w:numId w:val="25"/>
        </w:numPr>
        <w:spacing w:after="0"/>
        <w:jc w:val="both"/>
      </w:pPr>
      <w:r>
        <w:t>Ofertę należy przesłać/ złożyć:</w:t>
      </w:r>
    </w:p>
    <w:p w:rsidR="00D55312" w:rsidRPr="00D55312" w:rsidRDefault="00D55312" w:rsidP="00D55312">
      <w:pPr>
        <w:pStyle w:val="Akapitzlist"/>
        <w:numPr>
          <w:ilvl w:val="1"/>
          <w:numId w:val="25"/>
        </w:numPr>
        <w:spacing w:after="0"/>
        <w:jc w:val="both"/>
      </w:pPr>
      <w:r w:rsidRPr="00D55312">
        <w:rPr>
          <w:rFonts w:ascii="Calibri" w:eastAsia="Calibri" w:hAnsi="Calibri" w:cs="Times New Roman"/>
          <w:b/>
        </w:rPr>
        <w:t>w postaci elektronicznej</w:t>
      </w:r>
      <w:r w:rsidRPr="00D55312">
        <w:rPr>
          <w:rFonts w:ascii="Calibri" w:eastAsia="Calibri" w:hAnsi="Calibri" w:cs="Times New Roman"/>
        </w:rPr>
        <w:t xml:space="preserve"> – za pośrednictwem </w:t>
      </w:r>
      <w:r w:rsidRPr="00D55312">
        <w:rPr>
          <w:rFonts w:ascii="Calibri" w:eastAsia="Calibri" w:hAnsi="Calibri" w:cs="Times New Roman"/>
          <w:b/>
          <w:color w:val="2E74B5"/>
        </w:rPr>
        <w:t>platformazakupowa.pl</w:t>
      </w:r>
      <w:r w:rsidRPr="00D55312">
        <w:rPr>
          <w:rFonts w:ascii="Calibri" w:eastAsia="Calibri" w:hAnsi="Calibri" w:cs="Times New Roman"/>
        </w:rPr>
        <w:t xml:space="preserve">, wejście na platformę przez link: </w:t>
      </w:r>
      <w:hyperlink r:id="rId15" w:history="1">
        <w:r w:rsidRPr="00D55312">
          <w:rPr>
            <w:rFonts w:ascii="Calibri" w:eastAsia="Calibri" w:hAnsi="Calibri" w:cs="Times New Roman"/>
            <w:b/>
            <w:color w:val="0563C1"/>
            <w:u w:val="single"/>
          </w:rPr>
          <w:t>https://platformazakupowa.pl/pn/spzoz_wegrow</w:t>
        </w:r>
      </w:hyperlink>
    </w:p>
    <w:p w:rsidR="00D55312" w:rsidRDefault="00D55312" w:rsidP="00D55312">
      <w:pPr>
        <w:pStyle w:val="Akapitzlist"/>
        <w:numPr>
          <w:ilvl w:val="1"/>
          <w:numId w:val="25"/>
        </w:numPr>
        <w:spacing w:after="0"/>
        <w:jc w:val="both"/>
      </w:pPr>
      <w:r>
        <w:rPr>
          <w:rFonts w:ascii="Calibri" w:eastAsia="Calibri" w:hAnsi="Calibri" w:cs="Times New Roman"/>
          <w:b/>
        </w:rPr>
        <w:t xml:space="preserve">lub </w:t>
      </w:r>
      <w:r w:rsidRPr="00D55312">
        <w:rPr>
          <w:rFonts w:ascii="Calibri" w:eastAsia="Calibri" w:hAnsi="Calibri" w:cs="Times New Roman"/>
          <w:b/>
        </w:rPr>
        <w:t>w formie pisemnej</w:t>
      </w:r>
      <w:r w:rsidRPr="00D55312">
        <w:rPr>
          <w:rFonts w:ascii="Calibri" w:eastAsia="Calibri" w:hAnsi="Calibri" w:cs="Times New Roman"/>
        </w:rPr>
        <w:t xml:space="preserve"> – w kopercie (w nieprzejrzystym opakowaniu) na adres Zamawiającego: </w:t>
      </w:r>
      <w:r w:rsidRPr="00D55312">
        <w:rPr>
          <w:rFonts w:ascii="Calibri" w:eastAsia="Calibri" w:hAnsi="Calibri" w:cs="Times New Roman"/>
          <w:b/>
        </w:rPr>
        <w:t>SPZOZ ul. Kościuszki 15, 07-100 Węgrów – Sekretariat</w:t>
      </w:r>
      <w:r w:rsidRPr="00D55312">
        <w:rPr>
          <w:rFonts w:ascii="Calibri" w:eastAsia="Calibri" w:hAnsi="Calibri" w:cs="Times New Roman"/>
        </w:rPr>
        <w:t xml:space="preserve">, </w:t>
      </w:r>
      <w:r w:rsidRPr="00D55312">
        <w:rPr>
          <w:rFonts w:ascii="Calibri" w:eastAsia="Calibri" w:hAnsi="Calibri" w:cs="Times New Roman"/>
          <w:b/>
          <w:color w:val="FF0000"/>
        </w:rPr>
        <w:t xml:space="preserve">do dnia </w:t>
      </w:r>
      <w:r>
        <w:rPr>
          <w:rFonts w:ascii="Calibri" w:eastAsia="Calibri" w:hAnsi="Calibri" w:cs="Times New Roman"/>
          <w:b/>
          <w:color w:val="FF0000"/>
        </w:rPr>
        <w:t>20.07</w:t>
      </w:r>
      <w:r w:rsidRPr="00D55312">
        <w:rPr>
          <w:rFonts w:ascii="Calibri" w:eastAsia="Calibri" w:hAnsi="Calibri" w:cs="Times New Roman"/>
          <w:b/>
          <w:color w:val="FF0000"/>
        </w:rPr>
        <w:t>.2020r. do godz. 10</w:t>
      </w:r>
      <w:r w:rsidRPr="00D55312">
        <w:rPr>
          <w:rFonts w:ascii="Calibri" w:eastAsia="Calibri" w:hAnsi="Calibri" w:cs="Times New Roman"/>
          <w:b/>
          <w:color w:val="FF0000"/>
          <w:vertAlign w:val="superscript"/>
        </w:rPr>
        <w:t xml:space="preserve">00 </w:t>
      </w:r>
      <w:r w:rsidRPr="00D55312">
        <w:rPr>
          <w:rFonts w:ascii="Calibri" w:eastAsia="Calibri" w:hAnsi="Calibri" w:cs="Times New Roman"/>
        </w:rPr>
        <w:t>Koperta/opakowanie zawierające ofertę/winna być oznaczona: „</w:t>
      </w:r>
      <w:r w:rsidRPr="00D55312">
        <w:rPr>
          <w:rFonts w:ascii="Calibri" w:eastAsia="Calibri" w:hAnsi="Calibri" w:cs="Times New Roman"/>
          <w:b/>
          <w:i/>
        </w:rPr>
        <w:t>Prze</w:t>
      </w:r>
      <w:r w:rsidR="00923EA1">
        <w:rPr>
          <w:rFonts w:ascii="Calibri" w:eastAsia="Calibri" w:hAnsi="Calibri" w:cs="Times New Roman"/>
          <w:b/>
          <w:i/>
        </w:rPr>
        <w:t>targ na</w:t>
      </w:r>
      <w:r w:rsidR="00923EA1" w:rsidRPr="00923EA1">
        <w:rPr>
          <w:rFonts w:ascii="Calibri" w:eastAsia="Calibri" w:hAnsi="Calibri" w:cs="Times New Roman"/>
          <w:b/>
          <w:i/>
        </w:rPr>
        <w:t xml:space="preserve"> świadczenie usług w zakresie odbioru, transportu i utylizacji odpadów medycznych dla </w:t>
      </w:r>
      <w:r w:rsidR="00923EA1">
        <w:rPr>
          <w:rFonts w:ascii="Calibri" w:eastAsia="Calibri" w:hAnsi="Calibri" w:cs="Times New Roman"/>
          <w:b/>
          <w:i/>
        </w:rPr>
        <w:br/>
      </w:r>
      <w:r w:rsidR="00923EA1" w:rsidRPr="00923EA1">
        <w:rPr>
          <w:rFonts w:ascii="Calibri" w:eastAsia="Calibri" w:hAnsi="Calibri" w:cs="Times New Roman"/>
          <w:b/>
          <w:i/>
        </w:rPr>
        <w:t>SP ZOZ w Węgrowie</w:t>
      </w:r>
      <w:r w:rsidRPr="00923EA1">
        <w:rPr>
          <w:rFonts w:ascii="Calibri" w:eastAsia="Calibri" w:hAnsi="Calibri" w:cs="Times New Roman"/>
          <w:b/>
          <w:i/>
        </w:rPr>
        <w:t>,</w:t>
      </w:r>
      <w:r w:rsidRPr="00D55312">
        <w:rPr>
          <w:rFonts w:ascii="Calibri" w:eastAsia="Calibri" w:hAnsi="Calibri" w:cs="Times New Roman"/>
          <w:b/>
          <w:i/>
        </w:rPr>
        <w:t xml:space="preserve"> Znak: ZP/</w:t>
      </w:r>
      <w:r w:rsidR="00923EA1">
        <w:rPr>
          <w:rFonts w:ascii="Calibri" w:eastAsia="Calibri" w:hAnsi="Calibri" w:cs="Times New Roman"/>
          <w:b/>
          <w:i/>
        </w:rPr>
        <w:t>OM/9</w:t>
      </w:r>
      <w:r w:rsidRPr="00D55312">
        <w:rPr>
          <w:rFonts w:ascii="Calibri" w:eastAsia="Calibri" w:hAnsi="Calibri" w:cs="Times New Roman"/>
          <w:b/>
          <w:i/>
        </w:rPr>
        <w:t xml:space="preserve">/20. Nie otwierać przed dniem </w:t>
      </w:r>
      <w:r w:rsidR="00923EA1">
        <w:rPr>
          <w:rFonts w:ascii="Calibri" w:eastAsia="Calibri" w:hAnsi="Calibri" w:cs="Times New Roman"/>
          <w:b/>
          <w:i/>
        </w:rPr>
        <w:t>20.07</w:t>
      </w:r>
      <w:r w:rsidRPr="00D55312">
        <w:rPr>
          <w:rFonts w:ascii="Calibri" w:eastAsia="Calibri" w:hAnsi="Calibri" w:cs="Times New Roman"/>
          <w:b/>
          <w:i/>
        </w:rPr>
        <w:t>.2020 r.., godz. 10</w:t>
      </w:r>
      <w:r w:rsidRPr="00D55312">
        <w:rPr>
          <w:rFonts w:ascii="Calibri" w:eastAsia="Calibri" w:hAnsi="Calibri" w:cs="Times New Roman"/>
          <w:b/>
          <w:i/>
          <w:vertAlign w:val="superscript"/>
        </w:rPr>
        <w:t>10</w:t>
      </w:r>
      <w:r w:rsidRPr="00D55312">
        <w:rPr>
          <w:rFonts w:ascii="Calibri" w:eastAsia="Calibri" w:hAnsi="Calibri" w:cs="Times New Roman"/>
          <w:b/>
          <w:i/>
        </w:rPr>
        <w:t>”</w:t>
      </w:r>
      <w:r w:rsidR="00923EA1">
        <w:rPr>
          <w:rFonts w:ascii="Calibri" w:eastAsia="Calibri" w:hAnsi="Calibri" w:cs="Times New Roman"/>
          <w:b/>
          <w:i/>
          <w:vertAlign w:val="superscript"/>
        </w:rPr>
        <w:t xml:space="preserve"> </w:t>
      </w:r>
      <w:r w:rsidRPr="00D55312">
        <w:rPr>
          <w:rFonts w:ascii="Calibri" w:eastAsia="Calibri" w:hAnsi="Calibri" w:cs="Times New Roman"/>
        </w:rPr>
        <w:t>i opatrzona nazwą i dokładnym adresem Wykonawcy</w:t>
      </w:r>
    </w:p>
    <w:p w:rsidR="00923EA1" w:rsidRPr="00923EA1" w:rsidRDefault="00923EA1" w:rsidP="00923EA1">
      <w:pPr>
        <w:pStyle w:val="Akapitzlist"/>
        <w:numPr>
          <w:ilvl w:val="0"/>
          <w:numId w:val="25"/>
        </w:numPr>
        <w:spacing w:after="0"/>
        <w:jc w:val="both"/>
        <w:rPr>
          <w:rFonts w:ascii="Calibri" w:eastAsia="Calibri" w:hAnsi="Calibri" w:cs="Times New Roman"/>
          <w:b/>
          <w:color w:val="FF0000"/>
        </w:rPr>
      </w:pPr>
      <w:r w:rsidRPr="00923EA1">
        <w:rPr>
          <w:rFonts w:ascii="Calibri" w:eastAsia="Calibri" w:hAnsi="Calibri" w:cs="Times New Roman"/>
        </w:rPr>
        <w:t xml:space="preserve">Zamawiający niezwłocznie zawiadamia Wykonawcę o złożeniu oferty po terminie oraz zwraca ofertę </w:t>
      </w:r>
      <w:r w:rsidRPr="00923EA1">
        <w:rPr>
          <w:rFonts w:ascii="Calibri" w:eastAsia="Calibri" w:hAnsi="Calibri" w:cs="Times New Roman"/>
          <w:u w:val="single"/>
        </w:rPr>
        <w:t>w formie pisemnej</w:t>
      </w:r>
      <w:r w:rsidRPr="00923EA1">
        <w:rPr>
          <w:rFonts w:ascii="Calibri" w:eastAsia="Calibri" w:hAnsi="Calibri" w:cs="Times New Roman"/>
        </w:rPr>
        <w:t xml:space="preserve"> po upływie terminu do wniesienia odwołania.</w:t>
      </w:r>
    </w:p>
    <w:p w:rsidR="00923EA1" w:rsidRPr="00923EA1" w:rsidRDefault="00923EA1" w:rsidP="00923EA1">
      <w:pPr>
        <w:pStyle w:val="Akapitzlist"/>
        <w:numPr>
          <w:ilvl w:val="0"/>
          <w:numId w:val="25"/>
        </w:numPr>
        <w:spacing w:after="0"/>
        <w:jc w:val="both"/>
        <w:rPr>
          <w:rFonts w:ascii="Calibri" w:eastAsia="Calibri" w:hAnsi="Calibri" w:cs="Times New Roman"/>
          <w:b/>
          <w:color w:val="FF0000"/>
        </w:rPr>
      </w:pPr>
      <w:r w:rsidRPr="00923EA1">
        <w:rPr>
          <w:rFonts w:ascii="Calibri" w:eastAsia="Calibri" w:hAnsi="Calibri" w:cs="Times New Roman"/>
        </w:rPr>
        <w:lastRenderedPageBreak/>
        <w:t xml:space="preserve">Miejsce otwarcia ofert: </w:t>
      </w:r>
      <w:r w:rsidRPr="00923EA1">
        <w:rPr>
          <w:rFonts w:ascii="Calibri" w:eastAsia="Calibri" w:hAnsi="Calibri" w:cs="Times New Roman"/>
          <w:b/>
        </w:rPr>
        <w:t>SP ZOZ ul. Kościuszki 15, 07-100 Węgrów (D</w:t>
      </w:r>
      <w:r>
        <w:rPr>
          <w:rFonts w:ascii="Calibri" w:eastAsia="Calibri" w:hAnsi="Calibri" w:cs="Times New Roman"/>
          <w:b/>
        </w:rPr>
        <w:t>ział Zamówień Publicznych) dnia 20.07</w:t>
      </w:r>
      <w:r w:rsidRPr="00923EA1">
        <w:rPr>
          <w:rFonts w:ascii="Calibri" w:eastAsia="Calibri" w:hAnsi="Calibri" w:cs="Times New Roman"/>
          <w:b/>
        </w:rPr>
        <w:t>.2020r. godz.10</w:t>
      </w:r>
      <w:r w:rsidRPr="00923EA1">
        <w:rPr>
          <w:rFonts w:ascii="Calibri" w:eastAsia="Calibri" w:hAnsi="Calibri" w:cs="Times New Roman"/>
          <w:b/>
          <w:vertAlign w:val="superscript"/>
        </w:rPr>
        <w:t>10</w:t>
      </w:r>
      <w:r w:rsidRPr="00923EA1">
        <w:rPr>
          <w:rFonts w:ascii="Calibri" w:eastAsia="Calibri" w:hAnsi="Calibri" w:cs="Times New Roman"/>
        </w:rPr>
        <w:t>.</w:t>
      </w:r>
    </w:p>
    <w:p w:rsidR="00923EA1" w:rsidRPr="00923EA1" w:rsidRDefault="00923EA1" w:rsidP="00923EA1">
      <w:pPr>
        <w:pStyle w:val="Akapitzlist"/>
        <w:numPr>
          <w:ilvl w:val="0"/>
          <w:numId w:val="25"/>
        </w:numPr>
        <w:spacing w:after="0"/>
        <w:jc w:val="both"/>
        <w:rPr>
          <w:rFonts w:ascii="Calibri" w:eastAsia="Calibri" w:hAnsi="Calibri" w:cs="Times New Roman"/>
          <w:b/>
          <w:color w:val="FF0000"/>
        </w:rPr>
      </w:pPr>
      <w:r w:rsidRPr="00923EA1">
        <w:rPr>
          <w:rFonts w:ascii="Calibri" w:eastAsia="Calibri" w:hAnsi="Calibri" w:cs="Times New Roman"/>
          <w:b/>
          <w:u w:val="single"/>
        </w:rPr>
        <w:t xml:space="preserve">Sesja otwarcia ofert </w:t>
      </w:r>
    </w:p>
    <w:p w:rsidR="00923EA1" w:rsidRPr="00923EA1" w:rsidRDefault="00923EA1" w:rsidP="00923EA1">
      <w:pPr>
        <w:pStyle w:val="Akapitzlist"/>
        <w:numPr>
          <w:ilvl w:val="1"/>
          <w:numId w:val="25"/>
        </w:numPr>
        <w:spacing w:after="0"/>
        <w:jc w:val="both"/>
        <w:rPr>
          <w:rFonts w:ascii="Calibri" w:eastAsia="Calibri" w:hAnsi="Calibri" w:cs="Times New Roman"/>
          <w:b/>
          <w:color w:val="FF0000"/>
        </w:rPr>
      </w:pPr>
      <w:r w:rsidRPr="00923EA1">
        <w:rPr>
          <w:rFonts w:ascii="Calibri" w:eastAsia="Calibri" w:hAnsi="Calibri" w:cs="Times New Roman"/>
        </w:rPr>
        <w:t>Podczas otwarcia ofert Zamawiający odczyta informacje, o których mowa w art. 86 ust. 4 ustawy PZP</w:t>
      </w:r>
    </w:p>
    <w:p w:rsidR="00923EA1" w:rsidRPr="00923EA1" w:rsidRDefault="00923EA1" w:rsidP="00923EA1">
      <w:pPr>
        <w:pStyle w:val="Akapitzlist"/>
        <w:numPr>
          <w:ilvl w:val="1"/>
          <w:numId w:val="25"/>
        </w:numPr>
        <w:spacing w:after="0"/>
        <w:jc w:val="both"/>
        <w:rPr>
          <w:rFonts w:ascii="Calibri" w:eastAsia="Calibri" w:hAnsi="Calibri" w:cs="Times New Roman"/>
          <w:b/>
          <w:color w:val="FF0000"/>
        </w:rPr>
      </w:pPr>
      <w:r w:rsidRPr="00923EA1">
        <w:rPr>
          <w:rFonts w:ascii="Calibri" w:eastAsia="Calibri" w:hAnsi="Calibri" w:cs="Times New Roman"/>
        </w:rPr>
        <w:t xml:space="preserve">Niezwłocznie po otwarciu ofert zamawiający zamieści na stronie </w:t>
      </w:r>
      <w:hyperlink r:id="rId16" w:history="1">
        <w:r w:rsidRPr="00923EA1">
          <w:rPr>
            <w:rFonts w:ascii="Calibri" w:eastAsia="Calibri" w:hAnsi="Calibri" w:cs="Times New Roman"/>
            <w:b/>
            <w:color w:val="0563C1"/>
            <w:u w:val="single"/>
          </w:rPr>
          <w:t>https://platformazakupowa.pl/pn/spzoz_wegrow</w:t>
        </w:r>
      </w:hyperlink>
      <w:r w:rsidRPr="00923EA1">
        <w:rPr>
          <w:rFonts w:ascii="Calibri" w:eastAsia="Calibri" w:hAnsi="Calibri" w:cs="Times New Roman"/>
        </w:rPr>
        <w:t xml:space="preserve">   informacje dotyczące:</w:t>
      </w:r>
    </w:p>
    <w:p w:rsidR="00923EA1" w:rsidRPr="00923EA1" w:rsidRDefault="00923EA1" w:rsidP="00923EA1">
      <w:pPr>
        <w:numPr>
          <w:ilvl w:val="0"/>
          <w:numId w:val="27"/>
        </w:numPr>
        <w:spacing w:after="0"/>
        <w:contextualSpacing/>
        <w:jc w:val="both"/>
        <w:rPr>
          <w:rFonts w:ascii="Calibri" w:eastAsia="Calibri" w:hAnsi="Calibri" w:cs="Times New Roman"/>
          <w:b/>
          <w:color w:val="FF0000"/>
        </w:rPr>
      </w:pPr>
      <w:r w:rsidRPr="00923EA1">
        <w:rPr>
          <w:rFonts w:ascii="Calibri" w:eastAsia="Calibri" w:hAnsi="Calibri" w:cs="Times New Roman"/>
        </w:rPr>
        <w:t>kwoty, jaką zamierza przeznaczyć na sfinansowanie zamówienia;</w:t>
      </w:r>
    </w:p>
    <w:p w:rsidR="00923EA1" w:rsidRPr="00923EA1" w:rsidRDefault="00923EA1" w:rsidP="00923EA1">
      <w:pPr>
        <w:numPr>
          <w:ilvl w:val="0"/>
          <w:numId w:val="27"/>
        </w:numPr>
        <w:spacing w:after="0"/>
        <w:contextualSpacing/>
        <w:jc w:val="both"/>
        <w:rPr>
          <w:rFonts w:ascii="Calibri" w:eastAsia="Calibri" w:hAnsi="Calibri" w:cs="Times New Roman"/>
          <w:b/>
          <w:color w:val="FF0000"/>
        </w:rPr>
      </w:pPr>
      <w:r w:rsidRPr="00923EA1">
        <w:rPr>
          <w:rFonts w:ascii="Calibri" w:eastAsia="Calibri" w:hAnsi="Calibri" w:cs="Times New Roman"/>
        </w:rPr>
        <w:t xml:space="preserve">firm oraz adresów wykonawców, którzy złożyli oferty w terminie; </w:t>
      </w:r>
    </w:p>
    <w:p w:rsidR="00923EA1" w:rsidRPr="00923EA1" w:rsidRDefault="00923EA1" w:rsidP="00923EA1">
      <w:pPr>
        <w:numPr>
          <w:ilvl w:val="0"/>
          <w:numId w:val="27"/>
        </w:numPr>
        <w:spacing w:after="0"/>
        <w:contextualSpacing/>
        <w:jc w:val="both"/>
        <w:rPr>
          <w:rFonts w:ascii="Calibri" w:eastAsia="Calibri" w:hAnsi="Calibri" w:cs="Times New Roman"/>
          <w:b/>
          <w:color w:val="FF0000"/>
        </w:rPr>
      </w:pPr>
      <w:r w:rsidRPr="00923EA1">
        <w:rPr>
          <w:rFonts w:ascii="Calibri" w:eastAsia="Calibri" w:hAnsi="Calibri" w:cs="Times New Roman"/>
        </w:rPr>
        <w:t>ceny, terminu realizacji zamówienia.</w:t>
      </w:r>
    </w:p>
    <w:p w:rsidR="00923EA1" w:rsidRDefault="009B1388" w:rsidP="009B1388">
      <w:pPr>
        <w:spacing w:after="0"/>
        <w:jc w:val="both"/>
      </w:pPr>
      <w:r>
        <w:tab/>
      </w:r>
    </w:p>
    <w:p w:rsidR="009B1388" w:rsidRPr="00923EA1" w:rsidRDefault="009B1388" w:rsidP="00923EA1">
      <w:pPr>
        <w:pStyle w:val="Akapitzlist"/>
        <w:numPr>
          <w:ilvl w:val="0"/>
          <w:numId w:val="1"/>
        </w:numPr>
        <w:spacing w:after="0"/>
        <w:jc w:val="both"/>
        <w:rPr>
          <w:b/>
        </w:rPr>
      </w:pPr>
      <w:r w:rsidRPr="00923EA1">
        <w:rPr>
          <w:b/>
        </w:rPr>
        <w:t>OPIS SPOSOBU OBLICZENIA CENY</w:t>
      </w:r>
    </w:p>
    <w:p w:rsidR="009B1388" w:rsidRDefault="009B1388" w:rsidP="009B1388">
      <w:pPr>
        <w:spacing w:after="0"/>
        <w:jc w:val="both"/>
      </w:pPr>
    </w:p>
    <w:p w:rsidR="00923EA1" w:rsidRDefault="009B1388" w:rsidP="009B1388">
      <w:pPr>
        <w:pStyle w:val="Akapitzlist"/>
        <w:numPr>
          <w:ilvl w:val="0"/>
          <w:numId w:val="28"/>
        </w:numPr>
        <w:spacing w:after="0"/>
        <w:jc w:val="both"/>
      </w:pPr>
      <w:r>
        <w:t xml:space="preserve">Cena oferty musi być skalkulowana w sposób jednoznaczny, uwzględniać wszystkie wymagania Zamawiającego określone w SIWZ oraz obejmować wszelkie koszty związane z realizacją przedmiotu zamówienia oraz podatek VAT (jeśli występuje). </w:t>
      </w:r>
    </w:p>
    <w:p w:rsidR="00923EA1" w:rsidRDefault="009B1388" w:rsidP="009B1388">
      <w:pPr>
        <w:pStyle w:val="Akapitzlist"/>
        <w:numPr>
          <w:ilvl w:val="0"/>
          <w:numId w:val="28"/>
        </w:numPr>
        <w:spacing w:after="0"/>
        <w:jc w:val="both"/>
      </w:pPr>
      <w:r>
        <w:t>Cena oferty musi być podana w złotych polskich (PLN), cyfrowo i słownie z dokładnością do dwóch miejsc po przecinku.</w:t>
      </w:r>
    </w:p>
    <w:p w:rsidR="00923EA1" w:rsidRDefault="009B1388" w:rsidP="009B1388">
      <w:pPr>
        <w:pStyle w:val="Akapitzlist"/>
        <w:numPr>
          <w:ilvl w:val="0"/>
          <w:numId w:val="28"/>
        </w:numPr>
        <w:spacing w:after="0"/>
        <w:jc w:val="both"/>
      </w:pPr>
      <w:r>
        <w:t>Ceny jednostkowe muszą być podane w złotych polskich z dokładnością do dwóch miejsc po przecinku.</w:t>
      </w:r>
    </w:p>
    <w:p w:rsidR="00923EA1" w:rsidRDefault="009B1388" w:rsidP="009B1388">
      <w:pPr>
        <w:pStyle w:val="Akapitzlist"/>
        <w:numPr>
          <w:ilvl w:val="0"/>
          <w:numId w:val="28"/>
        </w:numPr>
        <w:spacing w:after="0"/>
        <w:jc w:val="both"/>
      </w:pPr>
      <w:r>
        <w:t>Wykonawca może zaproponować tylko jedną cenę nie dopuszcza się wariantowości cen.</w:t>
      </w:r>
    </w:p>
    <w:p w:rsidR="00923EA1" w:rsidRDefault="009B1388" w:rsidP="009B1388">
      <w:pPr>
        <w:pStyle w:val="Akapitzlist"/>
        <w:numPr>
          <w:ilvl w:val="0"/>
          <w:numId w:val="28"/>
        </w:numPr>
        <w:spacing w:after="0"/>
        <w:jc w:val="both"/>
      </w:pPr>
      <w:r>
        <w:t>Jeżeli w postępowaniu złożona będzie oferta, której</w:t>
      </w:r>
      <w:r w:rsidR="00923EA1">
        <w:t xml:space="preserve"> wybór prowadziłby do powstania</w:t>
      </w:r>
      <w:r w:rsidR="00923EA1">
        <w:br/>
      </w:r>
      <w:r>
        <w:t>u Zamawiającego obowiązku podatkowego zgodnie z przepisami o podatku od towarów i usług, Zamawiający w celu oceny takiej oferty doliczy do przedstawionej w niej ceny podatek od towarów i usług, który miałby obowiązek rozliczyć zgodnie z przepisami.</w:t>
      </w:r>
    </w:p>
    <w:p w:rsidR="009B1388" w:rsidRDefault="009B1388" w:rsidP="009B1388">
      <w:pPr>
        <w:pStyle w:val="Akapitzlist"/>
        <w:numPr>
          <w:ilvl w:val="0"/>
          <w:numId w:val="28"/>
        </w:numPr>
        <w:spacing w:after="0"/>
        <w:jc w:val="both"/>
      </w:pPr>
      <w:r>
        <w:t xml:space="preserve">Prawidłowe ustalenie podatku VAT należy do obowiązków Wykonawcy, zgodnie z przepisami ustawy o podatku od towarów i usług oraz podatku akcyzowym. </w:t>
      </w:r>
    </w:p>
    <w:p w:rsidR="009B1388" w:rsidRDefault="009B1388" w:rsidP="009B1388">
      <w:pPr>
        <w:spacing w:after="0"/>
        <w:jc w:val="both"/>
      </w:pPr>
    </w:p>
    <w:p w:rsidR="009B1388" w:rsidRDefault="009B1388" w:rsidP="009B1388">
      <w:pPr>
        <w:spacing w:after="0"/>
        <w:jc w:val="both"/>
      </w:pPr>
    </w:p>
    <w:p w:rsidR="009B1388" w:rsidRPr="0097201E" w:rsidRDefault="009B1388" w:rsidP="0097201E">
      <w:pPr>
        <w:pStyle w:val="Akapitzlist"/>
        <w:numPr>
          <w:ilvl w:val="0"/>
          <w:numId w:val="1"/>
        </w:numPr>
        <w:spacing w:after="0"/>
        <w:jc w:val="both"/>
        <w:rPr>
          <w:b/>
        </w:rPr>
      </w:pPr>
      <w:r w:rsidRPr="0097201E">
        <w:rPr>
          <w:b/>
        </w:rPr>
        <w:t xml:space="preserve">OPIS KRYTERIÓW, KTÓRYMI ZAMAWIAJACY BĘDZIE SIĘ KIEROWAŁ PRZY WYBORZE OFERTY WRAZ Z PODANIEM ZNACZENIA TYCH KRYTERIÓW ORAZ SPOSOBU OCENY OFERTY  </w:t>
      </w:r>
    </w:p>
    <w:p w:rsidR="009B1388" w:rsidRDefault="009B1388" w:rsidP="009B1388">
      <w:pPr>
        <w:spacing w:after="0"/>
        <w:jc w:val="both"/>
      </w:pPr>
    </w:p>
    <w:p w:rsidR="0097201E" w:rsidRDefault="009B1388" w:rsidP="009B1388">
      <w:pPr>
        <w:pStyle w:val="Akapitzlist"/>
        <w:numPr>
          <w:ilvl w:val="0"/>
          <w:numId w:val="30"/>
        </w:numPr>
        <w:spacing w:after="0"/>
        <w:jc w:val="both"/>
      </w:pPr>
      <w:r>
        <w:t xml:space="preserve">Za ofertę najkorzystniejszą zostanie uznana oferta zawierająca najkorzystniejszy bilans punktów </w:t>
      </w:r>
      <w:r w:rsidR="0097201E">
        <w:br/>
      </w:r>
      <w:r>
        <w:t>w kryterium:</w:t>
      </w:r>
    </w:p>
    <w:p w:rsidR="009B1388" w:rsidRDefault="009B1388" w:rsidP="0097201E">
      <w:pPr>
        <w:pStyle w:val="Akapitzlist"/>
        <w:numPr>
          <w:ilvl w:val="0"/>
          <w:numId w:val="12"/>
        </w:numPr>
        <w:spacing w:after="0"/>
        <w:jc w:val="both"/>
      </w:pPr>
      <w:r>
        <w:t xml:space="preserve">cena – „C” </w:t>
      </w:r>
    </w:p>
    <w:p w:rsidR="009B1388" w:rsidRDefault="009B1388" w:rsidP="0097201E">
      <w:pPr>
        <w:pStyle w:val="Akapitzlist"/>
        <w:spacing w:after="0"/>
        <w:ind w:left="360"/>
        <w:jc w:val="both"/>
      </w:pPr>
      <w:r>
        <w:t xml:space="preserve">Zamawiający przypisał </w:t>
      </w:r>
      <w:r w:rsidR="0097201E">
        <w:t>mu</w:t>
      </w:r>
      <w:r>
        <w:t xml:space="preserve"> następujące znaczenie:</w:t>
      </w:r>
    </w:p>
    <w:tbl>
      <w:tblPr>
        <w:tblStyle w:val="Tabela-Siatka"/>
        <w:tblW w:w="8865" w:type="dxa"/>
        <w:tblInd w:w="360" w:type="dxa"/>
        <w:tblLook w:val="04A0" w:firstRow="1" w:lastRow="0" w:firstColumn="1" w:lastColumn="0" w:noHBand="0" w:noVBand="1"/>
      </w:tblPr>
      <w:tblGrid>
        <w:gridCol w:w="2175"/>
        <w:gridCol w:w="1134"/>
        <w:gridCol w:w="1134"/>
        <w:gridCol w:w="4422"/>
      </w:tblGrid>
      <w:tr w:rsidR="0097201E" w:rsidTr="0097201E">
        <w:tc>
          <w:tcPr>
            <w:tcW w:w="2175" w:type="dxa"/>
            <w:vAlign w:val="center"/>
          </w:tcPr>
          <w:p w:rsidR="0097201E" w:rsidRPr="00263C93" w:rsidRDefault="0097201E" w:rsidP="0097201E">
            <w:pPr>
              <w:pStyle w:val="Akapitzlist"/>
              <w:ind w:left="0"/>
              <w:jc w:val="center"/>
              <w:rPr>
                <w:b/>
              </w:rPr>
            </w:pPr>
            <w:r w:rsidRPr="00263C93">
              <w:rPr>
                <w:b/>
              </w:rPr>
              <w:t>Kryterium</w:t>
            </w:r>
          </w:p>
        </w:tc>
        <w:tc>
          <w:tcPr>
            <w:tcW w:w="1134" w:type="dxa"/>
            <w:vAlign w:val="center"/>
          </w:tcPr>
          <w:p w:rsidR="0097201E" w:rsidRPr="00263C93" w:rsidRDefault="0097201E" w:rsidP="0097201E">
            <w:pPr>
              <w:pStyle w:val="Akapitzlist"/>
              <w:ind w:left="0"/>
              <w:jc w:val="center"/>
              <w:rPr>
                <w:b/>
              </w:rPr>
            </w:pPr>
            <w:r w:rsidRPr="00263C93">
              <w:rPr>
                <w:b/>
              </w:rPr>
              <w:t>Waga</w:t>
            </w:r>
          </w:p>
          <w:p w:rsidR="0097201E" w:rsidRPr="00263C93" w:rsidRDefault="0097201E" w:rsidP="0097201E">
            <w:pPr>
              <w:pStyle w:val="Akapitzlist"/>
              <w:ind w:left="0"/>
              <w:jc w:val="center"/>
              <w:rPr>
                <w:b/>
              </w:rPr>
            </w:pPr>
            <w:r w:rsidRPr="00263C93">
              <w:rPr>
                <w:b/>
              </w:rPr>
              <w:t>[%]</w:t>
            </w:r>
          </w:p>
        </w:tc>
        <w:tc>
          <w:tcPr>
            <w:tcW w:w="1134" w:type="dxa"/>
            <w:vAlign w:val="center"/>
          </w:tcPr>
          <w:p w:rsidR="0097201E" w:rsidRPr="00263C93" w:rsidRDefault="0097201E" w:rsidP="0097201E">
            <w:pPr>
              <w:pStyle w:val="Akapitzlist"/>
              <w:ind w:left="0"/>
              <w:jc w:val="center"/>
              <w:rPr>
                <w:b/>
              </w:rPr>
            </w:pPr>
            <w:r w:rsidRPr="00263C93">
              <w:rPr>
                <w:b/>
              </w:rPr>
              <w:t>Liczba punktów</w:t>
            </w:r>
          </w:p>
        </w:tc>
        <w:tc>
          <w:tcPr>
            <w:tcW w:w="4422" w:type="dxa"/>
            <w:vAlign w:val="center"/>
          </w:tcPr>
          <w:p w:rsidR="0097201E" w:rsidRPr="00263C93" w:rsidRDefault="00263C93" w:rsidP="0097201E">
            <w:pPr>
              <w:pStyle w:val="Akapitzlist"/>
              <w:ind w:left="0"/>
              <w:jc w:val="center"/>
              <w:rPr>
                <w:b/>
              </w:rPr>
            </w:pPr>
            <w:r w:rsidRPr="00263C93">
              <w:rPr>
                <w:b/>
              </w:rPr>
              <w:t>Sposób oceny wg wzoru</w:t>
            </w:r>
          </w:p>
        </w:tc>
      </w:tr>
      <w:tr w:rsidR="0097201E" w:rsidTr="0097201E">
        <w:tc>
          <w:tcPr>
            <w:tcW w:w="2175" w:type="dxa"/>
            <w:vAlign w:val="center"/>
          </w:tcPr>
          <w:p w:rsidR="0097201E" w:rsidRDefault="00263C93" w:rsidP="0097201E">
            <w:pPr>
              <w:pStyle w:val="Akapitzlist"/>
              <w:ind w:left="0"/>
              <w:jc w:val="center"/>
            </w:pPr>
            <w:r>
              <w:t>Cena</w:t>
            </w:r>
          </w:p>
        </w:tc>
        <w:tc>
          <w:tcPr>
            <w:tcW w:w="1134" w:type="dxa"/>
            <w:vAlign w:val="center"/>
          </w:tcPr>
          <w:p w:rsidR="0097201E" w:rsidRDefault="00263C93" w:rsidP="0097201E">
            <w:pPr>
              <w:pStyle w:val="Akapitzlist"/>
              <w:ind w:left="0"/>
              <w:jc w:val="center"/>
            </w:pPr>
            <w:r>
              <w:t>100</w:t>
            </w:r>
          </w:p>
        </w:tc>
        <w:tc>
          <w:tcPr>
            <w:tcW w:w="1134" w:type="dxa"/>
            <w:vAlign w:val="center"/>
          </w:tcPr>
          <w:p w:rsidR="0097201E" w:rsidRDefault="00263C93" w:rsidP="0097201E">
            <w:pPr>
              <w:pStyle w:val="Akapitzlist"/>
              <w:ind w:left="0"/>
              <w:jc w:val="center"/>
            </w:pPr>
            <w:r>
              <w:t>100</w:t>
            </w:r>
          </w:p>
        </w:tc>
        <w:tc>
          <w:tcPr>
            <w:tcW w:w="4422" w:type="dxa"/>
            <w:vAlign w:val="center"/>
          </w:tcPr>
          <w:p w:rsidR="0097201E" w:rsidRDefault="00263C93" w:rsidP="0097201E">
            <w:pPr>
              <w:pStyle w:val="Akapitzlist"/>
              <w:ind w:left="0"/>
              <w:jc w:val="center"/>
            </w:pPr>
            <w:r>
              <w:t xml:space="preserve">C = </w:t>
            </w:r>
            <m:oMath>
              <m:f>
                <m:fPr>
                  <m:ctrlPr>
                    <w:rPr>
                      <w:rFonts w:ascii="Cambria Math" w:hAnsi="Cambria Math"/>
                      <w:i/>
                    </w:rPr>
                  </m:ctrlPr>
                </m:fPr>
                <m:num>
                  <m:r>
                    <w:rPr>
                      <w:rFonts w:ascii="Cambria Math" w:hAnsi="Cambria Math"/>
                    </w:rPr>
                    <m:t>Cena oferta najtańszej</m:t>
                  </m:r>
                </m:num>
                <m:den>
                  <m:r>
                    <w:rPr>
                      <w:rFonts w:ascii="Cambria Math" w:hAnsi="Cambria Math"/>
                    </w:rPr>
                    <m:t>Cena oferty badanej</m:t>
                  </m:r>
                </m:den>
              </m:f>
            </m:oMath>
            <w:r>
              <w:rPr>
                <w:rFonts w:eastAsiaTheme="minorEastAsia"/>
              </w:rPr>
              <w:t xml:space="preserve"> x 100 x 100%</w:t>
            </w:r>
          </w:p>
        </w:tc>
      </w:tr>
    </w:tbl>
    <w:p w:rsidR="003F7AD2" w:rsidRDefault="009B1388" w:rsidP="009B1388">
      <w:pPr>
        <w:pStyle w:val="Akapitzlist"/>
        <w:numPr>
          <w:ilvl w:val="0"/>
          <w:numId w:val="30"/>
        </w:numPr>
        <w:spacing w:after="0"/>
        <w:jc w:val="both"/>
      </w:pPr>
      <w:r>
        <w:t xml:space="preserve">Oferta wypełniająca w najwyższym stopniu wymagania określone w kryterium otrzyma maksymalną liczbę punktów, pozostałym Wykonawcom przypisana </w:t>
      </w:r>
      <w:r w:rsidR="00263C93">
        <w:t>zostanie odpowiednio mniejsza (</w:t>
      </w:r>
      <w:r>
        <w:t>proporcjonalnie mniejsza) liczba punktów.</w:t>
      </w:r>
    </w:p>
    <w:p w:rsidR="003F7AD2" w:rsidRDefault="009B1388" w:rsidP="009B1388">
      <w:pPr>
        <w:pStyle w:val="Akapitzlist"/>
        <w:numPr>
          <w:ilvl w:val="0"/>
          <w:numId w:val="30"/>
        </w:numPr>
        <w:spacing w:after="0"/>
        <w:jc w:val="both"/>
      </w:pPr>
      <w:r>
        <w:t xml:space="preserve">Jeżeli zaoferowana cena lub koszt, lub ich istotne części składowe, wydają się rażąco niskie </w:t>
      </w:r>
      <w:r w:rsidR="003F7AD2">
        <w:br/>
      </w:r>
      <w: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t>
      </w:r>
    </w:p>
    <w:p w:rsidR="003F7AD2" w:rsidRDefault="009B1388" w:rsidP="009B1388">
      <w:pPr>
        <w:pStyle w:val="Akapitzlist"/>
        <w:numPr>
          <w:ilvl w:val="0"/>
          <w:numId w:val="30"/>
        </w:numPr>
        <w:spacing w:after="0"/>
        <w:jc w:val="both"/>
      </w:pPr>
      <w:r>
        <w:lastRenderedPageBreak/>
        <w:t xml:space="preserve">W przypadku gdy cena całkowita oferty jest niższa o co najmniej 30% od: </w:t>
      </w:r>
    </w:p>
    <w:p w:rsidR="003F7AD2" w:rsidRDefault="009B1388" w:rsidP="009B1388">
      <w:pPr>
        <w:pStyle w:val="Akapitzlist"/>
        <w:numPr>
          <w:ilvl w:val="1"/>
          <w:numId w:val="30"/>
        </w:numPr>
        <w:spacing w:after="0"/>
        <w:jc w:val="both"/>
      </w:pPr>
      <w: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9B1388" w:rsidRDefault="009B1388" w:rsidP="009B1388">
      <w:pPr>
        <w:pStyle w:val="Akapitzlist"/>
        <w:numPr>
          <w:ilvl w:val="1"/>
          <w:numId w:val="30"/>
        </w:numPr>
        <w:spacing w:after="0"/>
        <w:jc w:val="both"/>
      </w:pPr>
      <w:r>
        <w:t xml:space="preserve">wartości zamówienia powiększonej o należny podatek od towarów i usług, zaktualizowanej </w:t>
      </w:r>
      <w:r w:rsidR="003F7AD2">
        <w:br/>
      </w:r>
      <w:r>
        <w:t>z uwzględnieniem okoliczności, które wpływają na to ustalenie a nastąpiły po wszczęciu postępowania, w szczególności istotnej zmiany cen rynkowych, Zamawiający może zwrócić się o udzielenie wyjaśnień, o których mowa w art. 90 ust. 1.</w:t>
      </w:r>
    </w:p>
    <w:p w:rsidR="009B1388" w:rsidRDefault="009B1388" w:rsidP="009B1388">
      <w:pPr>
        <w:spacing w:after="0"/>
        <w:jc w:val="both"/>
      </w:pPr>
    </w:p>
    <w:p w:rsidR="009B1388" w:rsidRPr="003F7AD2" w:rsidRDefault="009B1388" w:rsidP="003F7AD2">
      <w:pPr>
        <w:pStyle w:val="Akapitzlist"/>
        <w:numPr>
          <w:ilvl w:val="0"/>
          <w:numId w:val="1"/>
        </w:numPr>
        <w:spacing w:after="0"/>
        <w:jc w:val="both"/>
        <w:rPr>
          <w:b/>
        </w:rPr>
      </w:pPr>
      <w:r w:rsidRPr="003F7AD2">
        <w:rPr>
          <w:b/>
        </w:rPr>
        <w:t>INFORMACJE O FORMALNOŚCIACH, JAKIE POWINNY BYĆ DOPEŁNIONE PO WYBORZE OFERTY W CELU ZAWARCIA UMOWY W SPRAWIE ZAMÓWIENIA</w:t>
      </w:r>
    </w:p>
    <w:p w:rsidR="009B1388" w:rsidRDefault="009B1388" w:rsidP="009B1388">
      <w:pPr>
        <w:spacing w:after="0"/>
        <w:jc w:val="both"/>
      </w:pPr>
    </w:p>
    <w:p w:rsidR="003F7AD2" w:rsidRDefault="009B1388" w:rsidP="009B1388">
      <w:pPr>
        <w:pStyle w:val="Akapitzlist"/>
        <w:numPr>
          <w:ilvl w:val="0"/>
          <w:numId w:val="31"/>
        </w:numPr>
        <w:spacing w:after="0"/>
        <w:jc w:val="both"/>
      </w:pPr>
      <w:r>
        <w:t xml:space="preserve">Umowa w sprawie realizacji zamówienia publicznego zawarta zostanie z uwzględnieniem postanowień wynikających z treści niniejszej SIWZ oraz danych zawartych w ofercie. </w:t>
      </w:r>
    </w:p>
    <w:p w:rsidR="003F7AD2" w:rsidRDefault="009B1388" w:rsidP="009B1388">
      <w:pPr>
        <w:pStyle w:val="Akapitzlist"/>
        <w:numPr>
          <w:ilvl w:val="0"/>
          <w:numId w:val="31"/>
        </w:numPr>
        <w:spacing w:after="0"/>
        <w:jc w:val="both"/>
      </w:pPr>
      <w:r>
        <w:t xml:space="preserve">Umowa w sprawie zamówienia publicznego zostanie zawarta w terminie nie krótszym niż 5 dni od dnia przekazania zawiadomienia o wyborze oferty (art. 94 ust. 1 pkt. 2). W przypadku gdy </w:t>
      </w:r>
      <w:r w:rsidR="003F7AD2">
        <w:br/>
      </w:r>
      <w:r>
        <w:t xml:space="preserve">w postępowaniu o udzielenie zamówienia zostanie złożona tylko jedna oferta, Zamawiający przewiduje możliwość zawarcia umowy w terminie krótszym niż 5 dni </w:t>
      </w:r>
      <w:r w:rsidR="003F7AD2">
        <w:t xml:space="preserve">(art. 94 ust. 2 pkt.1 lit. a). </w:t>
      </w:r>
    </w:p>
    <w:p w:rsidR="009B1388" w:rsidRDefault="009B1388" w:rsidP="009B1388">
      <w:pPr>
        <w:pStyle w:val="Akapitzlist"/>
        <w:numPr>
          <w:ilvl w:val="0"/>
          <w:numId w:val="31"/>
        </w:numPr>
        <w:spacing w:after="0"/>
        <w:jc w:val="both"/>
      </w:pPr>
      <w:r>
        <w:t>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w:t>
      </w:r>
    </w:p>
    <w:p w:rsidR="009B1388" w:rsidRDefault="009B1388" w:rsidP="009B1388">
      <w:pPr>
        <w:spacing w:after="0"/>
        <w:jc w:val="both"/>
      </w:pPr>
    </w:p>
    <w:p w:rsidR="009B1388" w:rsidRPr="003F7AD2" w:rsidRDefault="009B1388" w:rsidP="003F7AD2">
      <w:pPr>
        <w:pStyle w:val="Akapitzlist"/>
        <w:numPr>
          <w:ilvl w:val="0"/>
          <w:numId w:val="1"/>
        </w:numPr>
        <w:spacing w:after="0"/>
        <w:jc w:val="both"/>
        <w:rPr>
          <w:b/>
        </w:rPr>
      </w:pPr>
      <w:r w:rsidRPr="003F7AD2">
        <w:rPr>
          <w:b/>
        </w:rPr>
        <w:t>ZABEZPIECZENIE NALEŻYTEGO WYKONANIA UMOWY</w:t>
      </w:r>
    </w:p>
    <w:p w:rsidR="009B1388" w:rsidRDefault="009B1388" w:rsidP="009B1388">
      <w:pPr>
        <w:spacing w:after="0"/>
        <w:jc w:val="both"/>
      </w:pPr>
    </w:p>
    <w:p w:rsidR="009B1388" w:rsidRDefault="009B1388" w:rsidP="009B1388">
      <w:pPr>
        <w:spacing w:after="0"/>
        <w:jc w:val="both"/>
      </w:pPr>
      <w:r>
        <w:t xml:space="preserve">Zamawiający nie przewiduje wniesienia zabezpieczenia należytego wykonania umowy. </w:t>
      </w:r>
    </w:p>
    <w:p w:rsidR="009B1388" w:rsidRDefault="009B1388" w:rsidP="009B1388">
      <w:pPr>
        <w:spacing w:after="0"/>
        <w:jc w:val="both"/>
      </w:pPr>
    </w:p>
    <w:p w:rsidR="009B1388" w:rsidRPr="003F7AD2" w:rsidRDefault="009B1388" w:rsidP="003F7AD2">
      <w:pPr>
        <w:pStyle w:val="Akapitzlist"/>
        <w:numPr>
          <w:ilvl w:val="0"/>
          <w:numId w:val="1"/>
        </w:numPr>
        <w:spacing w:after="0"/>
        <w:jc w:val="both"/>
        <w:rPr>
          <w:b/>
        </w:rPr>
      </w:pPr>
      <w:r w:rsidRPr="003F7AD2">
        <w:rPr>
          <w:b/>
        </w:rPr>
        <w:t xml:space="preserve">ISTOTNE DLA STRON POSTANOWIENIA, KTÓRE ZOSTANĄ WPROWADZONE DO TREŚCI ZAWIERANEJ UMOWY W SPRAWIE ZAMÓWIENIA PUBLICZNEGO, OGÓLNE WARUNKI UMOWY ALBO WZÓR UMOWY </w:t>
      </w:r>
    </w:p>
    <w:p w:rsidR="003F7AD2" w:rsidRDefault="009B1388" w:rsidP="009B1388">
      <w:pPr>
        <w:spacing w:after="0"/>
        <w:jc w:val="both"/>
      </w:pPr>
      <w:r>
        <w:t xml:space="preserve"> </w:t>
      </w:r>
      <w:r w:rsidR="003F7AD2">
        <w:t xml:space="preserve">         </w:t>
      </w:r>
    </w:p>
    <w:p w:rsidR="003F7AD2" w:rsidRDefault="009B1388" w:rsidP="009B1388">
      <w:pPr>
        <w:pStyle w:val="Akapitzlist"/>
        <w:numPr>
          <w:ilvl w:val="0"/>
          <w:numId w:val="32"/>
        </w:numPr>
        <w:spacing w:after="0"/>
        <w:jc w:val="both"/>
      </w:pPr>
      <w:r>
        <w:t>Istotne postanowienia umowy Zamawiający zawarł w Projekcie umowy stanowiący Załącznik nr 6 Specyfikacji.</w:t>
      </w:r>
    </w:p>
    <w:p w:rsidR="003F7AD2" w:rsidRDefault="009B1388" w:rsidP="009B1388">
      <w:pPr>
        <w:pStyle w:val="Akapitzlist"/>
        <w:numPr>
          <w:ilvl w:val="0"/>
          <w:numId w:val="32"/>
        </w:numPr>
        <w:spacing w:after="0"/>
        <w:jc w:val="both"/>
      </w:pPr>
      <w:r>
        <w:t xml:space="preserve">Zamawiający przewiduje zmiany zawartej umowy. Katalog dopuszczonych zmian znajduje się </w:t>
      </w:r>
      <w:r w:rsidR="003F7AD2">
        <w:br/>
      </w:r>
      <w:r>
        <w:t>w projekcie umowy.</w:t>
      </w:r>
    </w:p>
    <w:p w:rsidR="009B1388" w:rsidRDefault="009B1388" w:rsidP="009B1388">
      <w:pPr>
        <w:pStyle w:val="Akapitzlist"/>
        <w:numPr>
          <w:ilvl w:val="0"/>
          <w:numId w:val="32"/>
        </w:numPr>
        <w:spacing w:after="0"/>
        <w:jc w:val="both"/>
      </w:pPr>
      <w:r>
        <w:t>Wszelkie zmiany zapisów umowy (w tym, zmiany istotne) winny być dokonywane w formie pisemnej (aneksu do umowy).</w:t>
      </w:r>
    </w:p>
    <w:p w:rsidR="00732D10" w:rsidRDefault="00732D10" w:rsidP="00732D10">
      <w:pPr>
        <w:pStyle w:val="Akapitzlist"/>
        <w:spacing w:after="0"/>
        <w:ind w:left="360"/>
        <w:jc w:val="both"/>
      </w:pPr>
      <w:bookmarkStart w:id="0" w:name="_GoBack"/>
      <w:bookmarkEnd w:id="0"/>
    </w:p>
    <w:p w:rsidR="009B1388" w:rsidRPr="003F7AD2" w:rsidRDefault="009B1388" w:rsidP="003F7AD2">
      <w:pPr>
        <w:pStyle w:val="Akapitzlist"/>
        <w:numPr>
          <w:ilvl w:val="0"/>
          <w:numId w:val="1"/>
        </w:numPr>
        <w:spacing w:after="0"/>
        <w:jc w:val="both"/>
        <w:rPr>
          <w:b/>
        </w:rPr>
      </w:pPr>
      <w:r w:rsidRPr="003F7AD2">
        <w:rPr>
          <w:b/>
        </w:rPr>
        <w:t>POUCZENIE O ŚRODKACH OCHRONY PRA</w:t>
      </w:r>
      <w:r w:rsidR="003F7AD2" w:rsidRPr="003F7AD2">
        <w:rPr>
          <w:b/>
        </w:rPr>
        <w:t xml:space="preserve">WNEJ PRZYSŁUGUJĄCYCH WYKONAWCY </w:t>
      </w:r>
      <w:r w:rsidRPr="003F7AD2">
        <w:rPr>
          <w:b/>
        </w:rPr>
        <w:t>W TOKU POSTĘ</w:t>
      </w:r>
      <w:r w:rsidR="003F7AD2" w:rsidRPr="003F7AD2">
        <w:rPr>
          <w:b/>
        </w:rPr>
        <w:t>POWANIA O UDZIELENIE ZAMÓWIENIA</w:t>
      </w:r>
    </w:p>
    <w:p w:rsidR="009B1388" w:rsidRDefault="009B1388" w:rsidP="009B1388">
      <w:pPr>
        <w:spacing w:after="0"/>
        <w:jc w:val="both"/>
      </w:pPr>
    </w:p>
    <w:p w:rsidR="003F7AD2" w:rsidRDefault="003F7AD2" w:rsidP="009B1388">
      <w:pPr>
        <w:pStyle w:val="Akapitzlist"/>
        <w:numPr>
          <w:ilvl w:val="0"/>
          <w:numId w:val="33"/>
        </w:numPr>
        <w:spacing w:after="0"/>
        <w:jc w:val="both"/>
      </w:pPr>
      <w:r>
        <w:t>Środki ochrony prawnej:</w:t>
      </w:r>
    </w:p>
    <w:p w:rsidR="003F7AD2" w:rsidRDefault="009B1388" w:rsidP="009B1388">
      <w:pPr>
        <w:pStyle w:val="Akapitzlist"/>
        <w:numPr>
          <w:ilvl w:val="1"/>
          <w:numId w:val="33"/>
        </w:numPr>
        <w:spacing w:after="0"/>
        <w:jc w:val="both"/>
      </w:pPr>
      <w:r>
        <w:t>odwołanie – przysługuje na czynności o których mowa w art. 180 ust. 2 ustawy na zasadach określonych w art. 180 ust. 3-5 ustawy w terminie 5 dni:</w:t>
      </w:r>
    </w:p>
    <w:p w:rsidR="003F7AD2" w:rsidRDefault="009B1388" w:rsidP="009B1388">
      <w:pPr>
        <w:pStyle w:val="Akapitzlist"/>
        <w:numPr>
          <w:ilvl w:val="0"/>
          <w:numId w:val="34"/>
        </w:numPr>
        <w:spacing w:after="0"/>
        <w:jc w:val="both"/>
      </w:pPr>
      <w:r>
        <w:lastRenderedPageBreak/>
        <w:t xml:space="preserve">od dnia przesłania informacji o czynności Zamawiającego stanowiącej podstawę jego wniesienia; </w:t>
      </w:r>
    </w:p>
    <w:p w:rsidR="009B1388" w:rsidRDefault="009B1388" w:rsidP="009B1388">
      <w:pPr>
        <w:pStyle w:val="Akapitzlist"/>
        <w:numPr>
          <w:ilvl w:val="0"/>
          <w:numId w:val="34"/>
        </w:numPr>
        <w:spacing w:after="0"/>
        <w:jc w:val="both"/>
      </w:pPr>
      <w:r>
        <w:t>od dnia zamieszczenia ogłoszenia w Biuletynie Zamówień Publicznych lub Specyfikacji Istotnych Warunków Zamówienia na stronie internetowej</w:t>
      </w:r>
    </w:p>
    <w:p w:rsidR="009B1388" w:rsidRDefault="009B1388" w:rsidP="003F7AD2">
      <w:pPr>
        <w:pStyle w:val="Akapitzlist"/>
        <w:numPr>
          <w:ilvl w:val="1"/>
          <w:numId w:val="33"/>
        </w:numPr>
        <w:spacing w:after="0"/>
        <w:jc w:val="both"/>
      </w:pPr>
      <w:r>
        <w:t xml:space="preserve">skarga – na orzeczenie Izby stronom oraz uczestnikom postępowania odwoławczego przysługuje skarga do Sądu na zasadach określonych w art. od 198a do 198g ustawy. </w:t>
      </w:r>
    </w:p>
    <w:p w:rsidR="003F7AD2" w:rsidRDefault="009B1388" w:rsidP="009B1388">
      <w:pPr>
        <w:pStyle w:val="Akapitzlist"/>
        <w:numPr>
          <w:ilvl w:val="0"/>
          <w:numId w:val="33"/>
        </w:numPr>
        <w:spacing w:after="0"/>
        <w:jc w:val="both"/>
      </w:pPr>
      <w:r>
        <w:t>Szczegółowe informacje w zakresie środków ochrony prawnej, znajdują się w ustawie Prawo zamówień publicznych w Dziale VI Środki ochrony prawnej.</w:t>
      </w:r>
    </w:p>
    <w:p w:rsidR="003F7AD2" w:rsidRPr="00B03B47" w:rsidRDefault="009B1388" w:rsidP="003F7AD2">
      <w:pPr>
        <w:pStyle w:val="Akapitzlist"/>
        <w:spacing w:after="0"/>
        <w:ind w:left="360"/>
        <w:jc w:val="both"/>
        <w:rPr>
          <w:b/>
        </w:rPr>
      </w:pPr>
      <w:r w:rsidRPr="00B03B47">
        <w:rPr>
          <w:b/>
          <w:u w:val="single"/>
        </w:rPr>
        <w:t>Adres Urzędu Zamówień Publicznych</w:t>
      </w:r>
      <w:r w:rsidRPr="00B03B47">
        <w:rPr>
          <w:b/>
        </w:rPr>
        <w:t>:</w:t>
      </w:r>
    </w:p>
    <w:p w:rsidR="003F7AD2" w:rsidRPr="00B03B47" w:rsidRDefault="009B1388" w:rsidP="003F7AD2">
      <w:pPr>
        <w:pStyle w:val="Akapitzlist"/>
        <w:spacing w:after="0"/>
        <w:ind w:left="360"/>
        <w:jc w:val="both"/>
        <w:rPr>
          <w:b/>
        </w:rPr>
      </w:pPr>
      <w:r w:rsidRPr="00B03B47">
        <w:rPr>
          <w:b/>
        </w:rPr>
        <w:t>Krajowa Izba Odwoławcza</w:t>
      </w:r>
    </w:p>
    <w:p w:rsidR="003F7AD2" w:rsidRPr="00B03B47" w:rsidRDefault="009B1388" w:rsidP="003F7AD2">
      <w:pPr>
        <w:pStyle w:val="Akapitzlist"/>
        <w:spacing w:after="0"/>
        <w:ind w:left="360"/>
        <w:jc w:val="both"/>
        <w:rPr>
          <w:b/>
        </w:rPr>
      </w:pPr>
      <w:r w:rsidRPr="00B03B47">
        <w:rPr>
          <w:b/>
        </w:rPr>
        <w:t xml:space="preserve">ul. Postępu 17 a </w:t>
      </w:r>
    </w:p>
    <w:p w:rsidR="009B1388" w:rsidRPr="00B03B47" w:rsidRDefault="009B1388" w:rsidP="003F7AD2">
      <w:pPr>
        <w:pStyle w:val="Akapitzlist"/>
        <w:spacing w:after="0"/>
        <w:ind w:left="360"/>
        <w:jc w:val="both"/>
        <w:rPr>
          <w:b/>
        </w:rPr>
      </w:pPr>
      <w:r w:rsidRPr="00B03B47">
        <w:rPr>
          <w:b/>
        </w:rPr>
        <w:t xml:space="preserve">02 – 676 Warszawa </w:t>
      </w:r>
    </w:p>
    <w:p w:rsidR="009B1388" w:rsidRDefault="009B1388" w:rsidP="009B1388">
      <w:pPr>
        <w:spacing w:after="0"/>
        <w:jc w:val="both"/>
      </w:pPr>
      <w:r>
        <w:t xml:space="preserve">  </w:t>
      </w:r>
    </w:p>
    <w:p w:rsidR="009B1388" w:rsidRPr="00B03B47" w:rsidRDefault="009B1388" w:rsidP="00B03B47">
      <w:pPr>
        <w:pStyle w:val="Akapitzlist"/>
        <w:numPr>
          <w:ilvl w:val="0"/>
          <w:numId w:val="1"/>
        </w:numPr>
        <w:spacing w:after="0"/>
        <w:jc w:val="both"/>
        <w:rPr>
          <w:b/>
        </w:rPr>
      </w:pPr>
      <w:r w:rsidRPr="00B03B47">
        <w:rPr>
          <w:b/>
        </w:rPr>
        <w:t xml:space="preserve">INFORMACJA O PRZEWIDYWANYCH ZAMÓWIENIACH UZUPEŁNIAJACYCH, O KTÓRYCH MOWA W ART. 67 UST. 1 PKT 7 </w:t>
      </w:r>
    </w:p>
    <w:p w:rsidR="009B1388" w:rsidRDefault="009B1388" w:rsidP="009B1388">
      <w:pPr>
        <w:spacing w:after="0"/>
        <w:jc w:val="both"/>
      </w:pPr>
    </w:p>
    <w:p w:rsidR="009B1388" w:rsidRDefault="009B1388" w:rsidP="009B1388">
      <w:pPr>
        <w:spacing w:after="0"/>
        <w:jc w:val="both"/>
      </w:pPr>
      <w:r>
        <w:t>Zamawiający nie przewiduje zamówień uzupełniających, o których mowa w art. 67 ust.1 pkt.7.</w:t>
      </w:r>
    </w:p>
    <w:p w:rsidR="009B1388" w:rsidRDefault="009B1388" w:rsidP="009B1388">
      <w:pPr>
        <w:spacing w:after="0"/>
        <w:jc w:val="both"/>
      </w:pPr>
    </w:p>
    <w:p w:rsidR="009B1388" w:rsidRPr="00B03B47" w:rsidRDefault="009B1388" w:rsidP="00B03B47">
      <w:pPr>
        <w:pStyle w:val="Akapitzlist"/>
        <w:numPr>
          <w:ilvl w:val="0"/>
          <w:numId w:val="1"/>
        </w:numPr>
        <w:spacing w:after="0"/>
        <w:jc w:val="both"/>
        <w:rPr>
          <w:b/>
        </w:rPr>
      </w:pPr>
      <w:r w:rsidRPr="00B03B47">
        <w:rPr>
          <w:b/>
        </w:rPr>
        <w:t>OFERTY WARIANTOWE</w:t>
      </w:r>
    </w:p>
    <w:p w:rsidR="009B1388" w:rsidRDefault="009B1388" w:rsidP="009B1388">
      <w:pPr>
        <w:spacing w:after="0"/>
        <w:jc w:val="both"/>
      </w:pPr>
      <w:r>
        <w:t xml:space="preserve">       </w:t>
      </w:r>
    </w:p>
    <w:p w:rsidR="009B1388" w:rsidRDefault="009B1388" w:rsidP="009B1388">
      <w:pPr>
        <w:spacing w:after="0"/>
        <w:jc w:val="both"/>
      </w:pPr>
      <w:r>
        <w:t xml:space="preserve"> Zamawiający nie dopuszcza składania ofert wariantowych.</w:t>
      </w:r>
    </w:p>
    <w:p w:rsidR="00B03B47" w:rsidRDefault="009B1388" w:rsidP="009B1388">
      <w:pPr>
        <w:spacing w:after="0"/>
        <w:jc w:val="both"/>
      </w:pPr>
      <w:r>
        <w:tab/>
      </w:r>
    </w:p>
    <w:p w:rsidR="009B1388" w:rsidRPr="00B03B47" w:rsidRDefault="009B1388" w:rsidP="00B03B47">
      <w:pPr>
        <w:pStyle w:val="Akapitzlist"/>
        <w:numPr>
          <w:ilvl w:val="0"/>
          <w:numId w:val="1"/>
        </w:numPr>
        <w:spacing w:after="0"/>
        <w:jc w:val="both"/>
        <w:rPr>
          <w:b/>
        </w:rPr>
      </w:pPr>
      <w:r w:rsidRPr="00B03B47">
        <w:rPr>
          <w:b/>
        </w:rPr>
        <w:t>INFORMACJE DOTYCZĄCE WALUT OBCYCH W JAKICH DOPUSZCZA SIĘ PROWADZENIE ROZLICZEŃ Z ZAMAWIAJĄCYM</w:t>
      </w:r>
    </w:p>
    <w:p w:rsidR="009B1388" w:rsidRDefault="009B1388" w:rsidP="009B1388">
      <w:pPr>
        <w:spacing w:after="0"/>
        <w:jc w:val="both"/>
      </w:pPr>
    </w:p>
    <w:p w:rsidR="009B1388" w:rsidRDefault="009B1388" w:rsidP="009B1388">
      <w:pPr>
        <w:spacing w:after="0"/>
        <w:jc w:val="both"/>
      </w:pPr>
      <w:r>
        <w:t xml:space="preserve">Zamawiający nie dopuszcza rozliczeń w walutach obcych.           </w:t>
      </w:r>
    </w:p>
    <w:p w:rsidR="009B1388" w:rsidRDefault="009B1388" w:rsidP="009B1388">
      <w:pPr>
        <w:spacing w:after="0"/>
        <w:jc w:val="both"/>
      </w:pPr>
    </w:p>
    <w:p w:rsidR="009B1388" w:rsidRPr="00B03B47" w:rsidRDefault="009B1388" w:rsidP="00B03B47">
      <w:pPr>
        <w:pStyle w:val="Akapitzlist"/>
        <w:numPr>
          <w:ilvl w:val="0"/>
          <w:numId w:val="1"/>
        </w:numPr>
        <w:spacing w:after="0"/>
        <w:jc w:val="both"/>
        <w:rPr>
          <w:b/>
        </w:rPr>
      </w:pPr>
      <w:r w:rsidRPr="00B03B47">
        <w:rPr>
          <w:b/>
        </w:rPr>
        <w:t>AUKCJA ELEKTRONICZNA</w:t>
      </w:r>
    </w:p>
    <w:p w:rsidR="009B1388" w:rsidRDefault="009B1388" w:rsidP="009B1388">
      <w:pPr>
        <w:spacing w:after="0"/>
        <w:jc w:val="both"/>
      </w:pPr>
    </w:p>
    <w:p w:rsidR="009B1388" w:rsidRDefault="009B1388" w:rsidP="009B1388">
      <w:pPr>
        <w:spacing w:after="0"/>
        <w:jc w:val="both"/>
      </w:pPr>
      <w:r>
        <w:t>Zamawiający nie przewiduje prowadzenia aukcji elektronicznej.</w:t>
      </w:r>
    </w:p>
    <w:p w:rsidR="009B1388" w:rsidRDefault="009B1388" w:rsidP="009B1388">
      <w:pPr>
        <w:spacing w:after="0"/>
        <w:jc w:val="both"/>
      </w:pPr>
    </w:p>
    <w:p w:rsidR="009B1388" w:rsidRPr="00B03B47" w:rsidRDefault="009B1388" w:rsidP="00B03B47">
      <w:pPr>
        <w:pStyle w:val="Akapitzlist"/>
        <w:numPr>
          <w:ilvl w:val="0"/>
          <w:numId w:val="1"/>
        </w:numPr>
        <w:spacing w:after="0"/>
        <w:jc w:val="both"/>
        <w:rPr>
          <w:b/>
        </w:rPr>
      </w:pPr>
      <w:r w:rsidRPr="00B03B47">
        <w:rPr>
          <w:b/>
        </w:rPr>
        <w:t>KOSZTY UDZIAŁU W POSTEPOWANIU O ZAMÓWIENIE PUBLICZNE</w:t>
      </w:r>
    </w:p>
    <w:p w:rsidR="009B1388" w:rsidRDefault="009B1388" w:rsidP="009B1388">
      <w:pPr>
        <w:spacing w:after="0"/>
        <w:jc w:val="both"/>
      </w:pPr>
    </w:p>
    <w:p w:rsidR="009B1388" w:rsidRDefault="009B1388" w:rsidP="009B1388">
      <w:pPr>
        <w:spacing w:after="0"/>
        <w:jc w:val="both"/>
      </w:pPr>
      <w:r>
        <w:t>Zamawiający nie przewiduje zwrotu kosztów udziału w postępowani</w:t>
      </w:r>
      <w:r w:rsidR="00B03B47">
        <w:t xml:space="preserve">u, z wyłączeniem art. 93 ust. 4 </w:t>
      </w:r>
      <w:r>
        <w:t xml:space="preserve">ustawy Pzp. </w:t>
      </w:r>
    </w:p>
    <w:p w:rsidR="009B1388" w:rsidRDefault="009B1388" w:rsidP="009B1388">
      <w:pPr>
        <w:spacing w:after="0"/>
        <w:jc w:val="both"/>
      </w:pPr>
    </w:p>
    <w:p w:rsidR="009B1388" w:rsidRPr="00B03B47" w:rsidRDefault="009B1388" w:rsidP="00B03B47">
      <w:pPr>
        <w:pStyle w:val="Akapitzlist"/>
        <w:numPr>
          <w:ilvl w:val="0"/>
          <w:numId w:val="1"/>
        </w:numPr>
        <w:spacing w:after="0"/>
        <w:jc w:val="both"/>
        <w:rPr>
          <w:b/>
        </w:rPr>
      </w:pPr>
      <w:r w:rsidRPr="00B03B47">
        <w:rPr>
          <w:b/>
        </w:rPr>
        <w:t>INFORMACJE O WYMAGANIACH, O KTÓRYCH MOWA W ART.29 UST.3a</w:t>
      </w:r>
    </w:p>
    <w:p w:rsidR="009B1388" w:rsidRDefault="009B1388" w:rsidP="009B1388">
      <w:pPr>
        <w:spacing w:after="0"/>
        <w:jc w:val="both"/>
      </w:pPr>
    </w:p>
    <w:p w:rsidR="009B1388" w:rsidRDefault="009B1388" w:rsidP="009B1388">
      <w:pPr>
        <w:spacing w:after="0"/>
        <w:jc w:val="both"/>
      </w:pPr>
      <w:r>
        <w:t>Zamawiający nie przewiduje stosowania wymagań z art.29 ust.3a.</w:t>
      </w:r>
    </w:p>
    <w:p w:rsidR="009B1388" w:rsidRDefault="009B1388" w:rsidP="009B1388">
      <w:pPr>
        <w:spacing w:after="0"/>
        <w:jc w:val="both"/>
      </w:pPr>
    </w:p>
    <w:p w:rsidR="00B03B47" w:rsidRDefault="009B1388" w:rsidP="009B1388">
      <w:pPr>
        <w:spacing w:after="0"/>
        <w:jc w:val="both"/>
      </w:pPr>
      <w:r>
        <w:tab/>
      </w:r>
    </w:p>
    <w:p w:rsidR="009B1388" w:rsidRPr="00B03B47" w:rsidRDefault="009B1388" w:rsidP="00B03B47">
      <w:pPr>
        <w:pStyle w:val="Akapitzlist"/>
        <w:numPr>
          <w:ilvl w:val="0"/>
          <w:numId w:val="1"/>
        </w:numPr>
        <w:spacing w:after="0"/>
        <w:jc w:val="both"/>
        <w:rPr>
          <w:b/>
        </w:rPr>
      </w:pPr>
      <w:r w:rsidRPr="00B03B47">
        <w:rPr>
          <w:b/>
        </w:rPr>
        <w:t>INFORMACJE O WYMAGANIACH, O KTÓRYCH MOWA W ART.29 UST.4</w:t>
      </w:r>
    </w:p>
    <w:p w:rsidR="009B1388" w:rsidRDefault="009B1388" w:rsidP="009B1388">
      <w:pPr>
        <w:spacing w:after="0"/>
        <w:jc w:val="both"/>
      </w:pPr>
    </w:p>
    <w:p w:rsidR="009B1388" w:rsidRDefault="009B1388" w:rsidP="009B1388">
      <w:pPr>
        <w:spacing w:after="0"/>
        <w:jc w:val="both"/>
      </w:pPr>
      <w:r>
        <w:t>Zamawiający nie przewiduje stosowania wymagań z art.29 ust.4.</w:t>
      </w:r>
    </w:p>
    <w:p w:rsidR="009B1388" w:rsidRDefault="009B1388" w:rsidP="009B1388">
      <w:pPr>
        <w:spacing w:after="0"/>
        <w:jc w:val="both"/>
      </w:pPr>
    </w:p>
    <w:p w:rsidR="009B1388" w:rsidRPr="00B03B47" w:rsidRDefault="009B1388" w:rsidP="00B03B47">
      <w:pPr>
        <w:pStyle w:val="Akapitzlist"/>
        <w:numPr>
          <w:ilvl w:val="0"/>
          <w:numId w:val="1"/>
        </w:numPr>
        <w:spacing w:after="0"/>
        <w:jc w:val="both"/>
        <w:rPr>
          <w:b/>
        </w:rPr>
      </w:pPr>
      <w:r w:rsidRPr="00B03B47">
        <w:rPr>
          <w:b/>
        </w:rPr>
        <w:t>INFORMACJE DOTYCZĄCE PODWYKONAWCY</w:t>
      </w:r>
    </w:p>
    <w:p w:rsidR="009B1388" w:rsidRDefault="009B1388" w:rsidP="009B1388">
      <w:pPr>
        <w:spacing w:after="0"/>
        <w:jc w:val="both"/>
      </w:pPr>
    </w:p>
    <w:p w:rsidR="00B03B47" w:rsidRDefault="009B1388" w:rsidP="009B1388">
      <w:pPr>
        <w:pStyle w:val="Akapitzlist"/>
        <w:numPr>
          <w:ilvl w:val="0"/>
          <w:numId w:val="37"/>
        </w:numPr>
        <w:spacing w:after="0"/>
        <w:jc w:val="both"/>
      </w:pPr>
      <w:r>
        <w:lastRenderedPageBreak/>
        <w:t xml:space="preserve">Zamawiający dopuszcza możliwość powierzenia przez Wykonawcę wykonania części zamówienia podwykonawcom. W takim przypadku Wykonawca zobowiązany jest do: </w:t>
      </w:r>
    </w:p>
    <w:p w:rsidR="00B03B47" w:rsidRDefault="009B1388" w:rsidP="009B1388">
      <w:pPr>
        <w:pStyle w:val="Akapitzlist"/>
        <w:numPr>
          <w:ilvl w:val="1"/>
          <w:numId w:val="37"/>
        </w:numPr>
        <w:spacing w:after="0"/>
        <w:jc w:val="both"/>
      </w:pPr>
      <w:r>
        <w:t>wskazania w  swojej ofercie, w formularzu ofertowym stanowiącym Załącznik nr 1 do niniejszej Specyfikacji części zamówienia, których wykonanie zamierza powierzyć podwykonawcom;</w:t>
      </w:r>
    </w:p>
    <w:p w:rsidR="009B1388" w:rsidRDefault="009B1388" w:rsidP="009B1388">
      <w:pPr>
        <w:pStyle w:val="Akapitzlist"/>
        <w:numPr>
          <w:ilvl w:val="1"/>
          <w:numId w:val="37"/>
        </w:numPr>
        <w:spacing w:after="0"/>
        <w:jc w:val="both"/>
      </w:pPr>
      <w:r>
        <w:t>dołączenia do oferty umowy z podwykonawcą.</w:t>
      </w:r>
    </w:p>
    <w:p w:rsidR="009B1388" w:rsidRDefault="009B1388" w:rsidP="009B1388">
      <w:pPr>
        <w:spacing w:after="0"/>
        <w:jc w:val="both"/>
      </w:pPr>
    </w:p>
    <w:p w:rsidR="009B1388" w:rsidRPr="00B03B47" w:rsidRDefault="009B1388" w:rsidP="00B03B47">
      <w:pPr>
        <w:pStyle w:val="Akapitzlist"/>
        <w:numPr>
          <w:ilvl w:val="0"/>
          <w:numId w:val="1"/>
        </w:numPr>
        <w:spacing w:after="0"/>
        <w:jc w:val="both"/>
        <w:rPr>
          <w:b/>
        </w:rPr>
      </w:pPr>
      <w:r w:rsidRPr="00B03B47">
        <w:rPr>
          <w:b/>
        </w:rPr>
        <w:t>POSTANOWIENIA KOŃCOWE</w:t>
      </w:r>
    </w:p>
    <w:p w:rsidR="009B1388" w:rsidRDefault="009B1388" w:rsidP="009B1388">
      <w:pPr>
        <w:spacing w:after="0"/>
        <w:jc w:val="both"/>
      </w:pPr>
    </w:p>
    <w:p w:rsidR="00B03B47" w:rsidRDefault="009B1388" w:rsidP="009B1388">
      <w:pPr>
        <w:pStyle w:val="Akapitzlist"/>
        <w:numPr>
          <w:ilvl w:val="0"/>
          <w:numId w:val="38"/>
        </w:numPr>
        <w:spacing w:after="0"/>
        <w:jc w:val="both"/>
      </w:pPr>
      <w:r>
        <w:t>Zamawiający powiadomi niezwłocznie wykonawców o wyniku postępowania zgodnie z wymogami art. 92 ustawy.</w:t>
      </w:r>
    </w:p>
    <w:p w:rsidR="00B03B47" w:rsidRDefault="009B1388" w:rsidP="009B1388">
      <w:pPr>
        <w:pStyle w:val="Akapitzlist"/>
        <w:numPr>
          <w:ilvl w:val="0"/>
          <w:numId w:val="38"/>
        </w:numPr>
        <w:spacing w:after="0"/>
        <w:jc w:val="both"/>
      </w:pPr>
      <w:r>
        <w:t>Zasady udostępniania dokumentów:</w:t>
      </w:r>
    </w:p>
    <w:p w:rsidR="00B03B47" w:rsidRDefault="009B1388" w:rsidP="009B1388">
      <w:pPr>
        <w:pStyle w:val="Akapitzlist"/>
        <w:numPr>
          <w:ilvl w:val="1"/>
          <w:numId w:val="38"/>
        </w:numPr>
        <w:spacing w:after="0"/>
        <w:jc w:val="both"/>
      </w:pPr>
      <w:r>
        <w:t>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przedsiębiorstwa w rozumieniu przepisów o zwalczaniu nieuczciwej konkurencji zastrzeżonych przez uczestników postępowania;</w:t>
      </w:r>
    </w:p>
    <w:p w:rsidR="00B03B47" w:rsidRDefault="009B1388" w:rsidP="009B1388">
      <w:pPr>
        <w:pStyle w:val="Akapitzlist"/>
        <w:numPr>
          <w:ilvl w:val="1"/>
          <w:numId w:val="38"/>
        </w:numPr>
        <w:spacing w:after="0"/>
        <w:jc w:val="both"/>
      </w:pPr>
      <w:r>
        <w:t>udostępnienie zainteresowanym odbywać się będzie wg poniższych zasad:</w:t>
      </w:r>
    </w:p>
    <w:p w:rsidR="00B03B47" w:rsidRDefault="009B1388" w:rsidP="009B1388">
      <w:pPr>
        <w:pStyle w:val="Akapitzlist"/>
        <w:numPr>
          <w:ilvl w:val="0"/>
          <w:numId w:val="39"/>
        </w:numPr>
        <w:spacing w:after="0"/>
        <w:jc w:val="both"/>
      </w:pPr>
      <w:r>
        <w:t>przekazanie protokołu lub załączników następuje przy użyciu środków komunikacji elektronicznej,</w:t>
      </w:r>
    </w:p>
    <w:p w:rsidR="00B03B47" w:rsidRDefault="009B1388" w:rsidP="009B1388">
      <w:pPr>
        <w:pStyle w:val="Akapitzlist"/>
        <w:numPr>
          <w:ilvl w:val="0"/>
          <w:numId w:val="39"/>
        </w:numPr>
        <w:spacing w:after="0"/>
        <w:jc w:val="both"/>
      </w:pPr>
      <w:r>
        <w:t xml:space="preserve">w przypadku protokołu lub załączników sporządzonych w postaci papierowej, jeżeli </w:t>
      </w:r>
      <w:r w:rsidR="00B03B47">
        <w:br/>
      </w:r>
      <w: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B03B47" w:rsidRDefault="009B1388" w:rsidP="009B1388">
      <w:pPr>
        <w:pStyle w:val="Akapitzlist"/>
        <w:numPr>
          <w:ilvl w:val="0"/>
          <w:numId w:val="39"/>
        </w:numPr>
        <w:spacing w:after="0"/>
        <w:jc w:val="both"/>
      </w:pPr>
      <w: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9B1388" w:rsidRDefault="009B1388" w:rsidP="00B03B47">
      <w:pPr>
        <w:pStyle w:val="Akapitzlist"/>
        <w:numPr>
          <w:ilvl w:val="0"/>
          <w:numId w:val="39"/>
        </w:numPr>
        <w:spacing w:after="0"/>
        <w:jc w:val="both"/>
      </w:pPr>
      <w:r>
        <w:t>Zamawiający udostępnia wnioskodawcy protokół lub załączniki niezwłocznie.</w:t>
      </w:r>
      <w:r w:rsidR="00B03B47">
        <w:t xml:space="preserve"> </w:t>
      </w:r>
      <w:r w:rsidR="00B03B47">
        <w:br/>
      </w:r>
      <w:r>
        <w:t xml:space="preserve">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 </w:t>
      </w:r>
    </w:p>
    <w:p w:rsidR="00B03B47" w:rsidRDefault="00B03B47" w:rsidP="009B1388">
      <w:pPr>
        <w:spacing w:after="0"/>
        <w:jc w:val="both"/>
      </w:pPr>
    </w:p>
    <w:p w:rsidR="00B03B47" w:rsidRDefault="00B03B47" w:rsidP="009B1388">
      <w:pPr>
        <w:spacing w:after="0"/>
        <w:jc w:val="both"/>
      </w:pPr>
    </w:p>
    <w:p w:rsidR="009B1388" w:rsidRPr="00B03B47" w:rsidRDefault="009B1388" w:rsidP="009B1388">
      <w:pPr>
        <w:spacing w:after="0"/>
        <w:jc w:val="both"/>
        <w:rPr>
          <w:b/>
          <w:u w:val="single"/>
        </w:rPr>
      </w:pPr>
      <w:r w:rsidRPr="00B03B47">
        <w:rPr>
          <w:b/>
          <w:u w:val="single"/>
        </w:rPr>
        <w:t>Zasada zastosowania RODO</w:t>
      </w:r>
    </w:p>
    <w:p w:rsidR="009B1388" w:rsidRDefault="009B1388" w:rsidP="009B1388">
      <w:pPr>
        <w:spacing w:after="0"/>
        <w:jc w:val="both"/>
      </w:pPr>
    </w:p>
    <w:p w:rsidR="00B03B47" w:rsidRPr="00B03B47" w:rsidRDefault="009B1388" w:rsidP="00B03B47">
      <w:pPr>
        <w:numPr>
          <w:ilvl w:val="0"/>
          <w:numId w:val="41"/>
        </w:numPr>
        <w:spacing w:after="0" w:line="256" w:lineRule="auto"/>
        <w:jc w:val="both"/>
        <w:rPr>
          <w:rFonts w:ascii="Calibri" w:eastAsia="Calibri" w:hAnsi="Calibri" w:cs="Times New Roman"/>
          <w:b/>
        </w:rPr>
      </w:pPr>
      <w:r>
        <w:tab/>
      </w:r>
      <w:r w:rsidR="00B03B47" w:rsidRPr="00B03B47">
        <w:rPr>
          <w:rFonts w:ascii="Calibri" w:eastAsia="Calibri" w:hAnsi="Calibri" w:cs="Times New Roman"/>
          <w:b/>
        </w:rPr>
        <w:t>Informacje dotyczące administratora danych</w:t>
      </w:r>
    </w:p>
    <w:p w:rsidR="00B03B47" w:rsidRPr="00B03B47" w:rsidRDefault="00B03B47" w:rsidP="00B03B47">
      <w:pPr>
        <w:spacing w:after="0" w:line="256" w:lineRule="auto"/>
        <w:ind w:left="360"/>
        <w:jc w:val="both"/>
        <w:rPr>
          <w:rFonts w:ascii="Calibri" w:eastAsia="Calibri" w:hAnsi="Calibri" w:cs="Times New Roman"/>
          <w:b/>
        </w:rPr>
      </w:pPr>
      <w:r w:rsidRPr="00B03B47">
        <w:rPr>
          <w:rFonts w:ascii="Calibri" w:eastAsia="Calibri" w:hAnsi="Calibri" w:cs="Times New Roman"/>
        </w:rPr>
        <w:t xml:space="preserve">Administratorem Państwa danych osobowych przetwarzanych w związku z prowadzeniem postępowania o udzielenie zamówienia publicznego będzie Samodzielny Publiczny Zakład Opieki Zdrowotnej w Węgrowie. Mogą się Państwo z nami kontaktować w następujący sposób: </w:t>
      </w:r>
      <w:r w:rsidRPr="00B03B47">
        <w:rPr>
          <w:rFonts w:ascii="Calibri" w:eastAsia="Calibri" w:hAnsi="Calibri" w:cs="Times New Roman"/>
          <w:b/>
        </w:rPr>
        <w:t xml:space="preserve">listownie na adres: 07-100 Węgrów, ul. Kościuszki 15, poprzez e-mail: </w:t>
      </w:r>
      <w:hyperlink r:id="rId17" w:history="1">
        <w:r w:rsidRPr="00B03B47">
          <w:rPr>
            <w:rFonts w:ascii="Calibri" w:eastAsia="Calibri" w:hAnsi="Calibri" w:cs="Times New Roman"/>
            <w:b/>
            <w:color w:val="0563C1"/>
            <w:u w:val="single"/>
          </w:rPr>
          <w:t>spzoz@onet.pl</w:t>
        </w:r>
      </w:hyperlink>
      <w:r w:rsidRPr="00B03B47">
        <w:rPr>
          <w:rFonts w:ascii="Calibri" w:eastAsia="Calibri" w:hAnsi="Calibri" w:cs="Times New Roman"/>
          <w:b/>
        </w:rPr>
        <w:t xml:space="preserve"> telefonicznie: 25 792 28 33</w:t>
      </w:r>
    </w:p>
    <w:p w:rsidR="00B03B47" w:rsidRPr="00B03B47" w:rsidRDefault="00B03B47" w:rsidP="00B03B47">
      <w:pPr>
        <w:numPr>
          <w:ilvl w:val="0"/>
          <w:numId w:val="41"/>
        </w:numPr>
        <w:spacing w:after="0" w:line="256" w:lineRule="auto"/>
        <w:jc w:val="both"/>
        <w:rPr>
          <w:rFonts w:ascii="Calibri" w:eastAsia="Calibri" w:hAnsi="Calibri" w:cs="Times New Roman"/>
          <w:b/>
        </w:rPr>
      </w:pPr>
      <w:r w:rsidRPr="00B03B47">
        <w:rPr>
          <w:rFonts w:ascii="Calibri" w:eastAsia="Calibri" w:hAnsi="Calibri" w:cs="Times New Roman"/>
          <w:b/>
        </w:rPr>
        <w:lastRenderedPageBreak/>
        <w:t>Inspektor ochrony danych</w:t>
      </w:r>
    </w:p>
    <w:p w:rsidR="00B03B47" w:rsidRPr="00B03B47" w:rsidRDefault="00B03B47" w:rsidP="00B03B47">
      <w:pPr>
        <w:spacing w:after="0" w:line="256" w:lineRule="auto"/>
        <w:ind w:left="360"/>
        <w:jc w:val="both"/>
        <w:rPr>
          <w:rFonts w:ascii="Calibri" w:eastAsia="Calibri" w:hAnsi="Calibri" w:cs="Times New Roman"/>
          <w:b/>
        </w:rPr>
      </w:pPr>
      <w:r w:rsidRPr="00B03B47">
        <w:rPr>
          <w:rFonts w:ascii="Calibri" w:eastAsia="Calibri" w:hAnsi="Calibri" w:cs="Times New Roman"/>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r w:rsidRPr="00B03B47">
        <w:rPr>
          <w:rFonts w:ascii="Calibri" w:eastAsia="Calibri" w:hAnsi="Calibri" w:cs="Times New Roman"/>
          <w:b/>
        </w:rPr>
        <w:t xml:space="preserve"> listownie na adres: 07-100 Węgrów, ul. Kościuszki 15 poprzez e-mail: </w:t>
      </w:r>
      <w:hyperlink r:id="rId18" w:history="1">
        <w:r w:rsidRPr="00B03B47">
          <w:rPr>
            <w:rFonts w:ascii="Calibri" w:eastAsia="Calibri" w:hAnsi="Calibri" w:cs="Times New Roman"/>
            <w:b/>
            <w:color w:val="0563C1" w:themeColor="hyperlink"/>
            <w:u w:val="single"/>
          </w:rPr>
          <w:t>spzoz@onet.pl</w:t>
        </w:r>
      </w:hyperlink>
      <w:r w:rsidRPr="00B03B47">
        <w:rPr>
          <w:rFonts w:ascii="Calibri" w:eastAsia="Calibri" w:hAnsi="Calibri" w:cs="Times New Roman"/>
          <w:b/>
        </w:rPr>
        <w:t>,</w:t>
      </w:r>
      <w:r w:rsidRPr="00B03B47">
        <w:rPr>
          <w:rFonts w:ascii="Calibri" w:eastAsia="Calibri" w:hAnsi="Calibri" w:cs="Times New Roman"/>
        </w:rPr>
        <w:t xml:space="preserve"> telefonicznie</w:t>
      </w:r>
      <w:r w:rsidRPr="00B03B47">
        <w:rPr>
          <w:rFonts w:ascii="Calibri" w:eastAsia="Calibri" w:hAnsi="Calibri" w:cs="Times New Roman"/>
          <w:b/>
        </w:rPr>
        <w:t>: 25 792 28 33 tel. kom:  505 221 882</w:t>
      </w:r>
    </w:p>
    <w:p w:rsidR="00B03B47" w:rsidRPr="00B03B47" w:rsidRDefault="00B03B47" w:rsidP="00B03B47">
      <w:pPr>
        <w:numPr>
          <w:ilvl w:val="0"/>
          <w:numId w:val="41"/>
        </w:numPr>
        <w:spacing w:after="0" w:line="256" w:lineRule="auto"/>
        <w:jc w:val="both"/>
        <w:rPr>
          <w:rFonts w:ascii="Calibri" w:eastAsia="Calibri" w:hAnsi="Calibri" w:cs="Times New Roman"/>
          <w:b/>
        </w:rPr>
      </w:pPr>
      <w:r w:rsidRPr="00B03B47">
        <w:rPr>
          <w:rFonts w:ascii="Calibri" w:eastAsia="Calibri" w:hAnsi="Calibri" w:cs="Times New Roman"/>
          <w:b/>
        </w:rPr>
        <w:t>Cel przetwarzania Państwa danych oraz podstawy prawne</w:t>
      </w:r>
    </w:p>
    <w:p w:rsidR="00B03B47" w:rsidRPr="00B03B47" w:rsidRDefault="00B03B47" w:rsidP="00B03B47">
      <w:pPr>
        <w:spacing w:after="0" w:line="256" w:lineRule="auto"/>
        <w:ind w:left="360"/>
        <w:jc w:val="both"/>
        <w:rPr>
          <w:rFonts w:ascii="Calibri" w:eastAsia="Calibri" w:hAnsi="Calibri" w:cs="Times New Roman"/>
        </w:rPr>
      </w:pPr>
      <w:r w:rsidRPr="00B03B47">
        <w:rPr>
          <w:rFonts w:ascii="Calibri" w:eastAsia="Calibri" w:hAnsi="Calibri" w:cs="Times New Roman"/>
        </w:rPr>
        <w:t xml:space="preserve">Państwa dane będą przetwarzane w celu związanym z postępowaniem o udzielenie zamówienia publicznego. Podstawa prawną ich przetwarzania jest Państwa zgoda wyrażona poprzez akt uczestnictwa w postepowaniu oraz następujące przepisy prawa: ustawa z dnia 29 stycznia 2004 roku Prawo zamówień publicznych (Dz. U. z 2018 r. poz. 1986), rozporządzenia Ministra Rozwoju z dnia 26 lipca 2016 r. w sprawie rodzajów dokumentów, jakie może żądać zamawiający od wykonawcy w postępowaniu o udzielenie zamówienia (Dz. U 2016 r. poz. 1126) ustawa </w:t>
      </w:r>
      <w:r w:rsidRPr="00B03B47">
        <w:rPr>
          <w:rFonts w:ascii="Calibri" w:eastAsia="Calibri" w:hAnsi="Calibri" w:cs="Times New Roman"/>
        </w:rPr>
        <w:br/>
        <w:t>o narodowym zasobie archiwalnym i archiwach (tj. Dz.U. 2018 r. poz. 217 ze zm.).</w:t>
      </w:r>
    </w:p>
    <w:p w:rsidR="00B03B47" w:rsidRPr="00B03B47" w:rsidRDefault="00B03B47" w:rsidP="00B03B47">
      <w:pPr>
        <w:numPr>
          <w:ilvl w:val="0"/>
          <w:numId w:val="41"/>
        </w:numPr>
        <w:spacing w:after="0" w:line="256" w:lineRule="auto"/>
        <w:jc w:val="both"/>
        <w:rPr>
          <w:rFonts w:ascii="Calibri" w:eastAsia="Calibri" w:hAnsi="Calibri" w:cs="Times New Roman"/>
          <w:b/>
        </w:rPr>
      </w:pPr>
      <w:r w:rsidRPr="00B03B47">
        <w:rPr>
          <w:rFonts w:ascii="Calibri" w:eastAsia="Calibri" w:hAnsi="Calibri" w:cs="Times New Roman"/>
          <w:b/>
        </w:rPr>
        <w:t>Okres przechowywania danych</w:t>
      </w:r>
    </w:p>
    <w:p w:rsidR="00B03B47" w:rsidRPr="00B03B47" w:rsidRDefault="00B03B47" w:rsidP="00B03B47">
      <w:pPr>
        <w:spacing w:after="0" w:line="256" w:lineRule="auto"/>
        <w:ind w:left="360"/>
        <w:jc w:val="both"/>
        <w:rPr>
          <w:rFonts w:ascii="Calibri" w:eastAsia="Calibri" w:hAnsi="Calibri" w:cs="Times New Roman"/>
        </w:rPr>
      </w:pPr>
      <w:r w:rsidRPr="00B03B47">
        <w:rPr>
          <w:rFonts w:ascii="Calibri" w:eastAsia="Calibri" w:hAnsi="Calibri" w:cs="Times New Roman"/>
        </w:rPr>
        <w:t>Państwa dane pozyskane w związku z postępowaniem o udzielenie zamówienia publicznego przetwarzane będą przez okres 4 lat od dnia zakończenia postępowania o udzielenie zamówienia, a jeżeli okres umowy przekracza 4 lata to okres przetwarzania obejmuje cały czas trwania umowy.</w:t>
      </w:r>
    </w:p>
    <w:p w:rsidR="00B03B47" w:rsidRPr="00B03B47" w:rsidRDefault="00B03B47" w:rsidP="00B03B47">
      <w:pPr>
        <w:numPr>
          <w:ilvl w:val="0"/>
          <w:numId w:val="41"/>
        </w:numPr>
        <w:spacing w:after="0" w:line="256" w:lineRule="auto"/>
        <w:jc w:val="both"/>
        <w:rPr>
          <w:rFonts w:ascii="Calibri" w:eastAsia="Calibri" w:hAnsi="Calibri" w:cs="Times New Roman"/>
          <w:b/>
        </w:rPr>
      </w:pPr>
      <w:r w:rsidRPr="00B03B47">
        <w:rPr>
          <w:rFonts w:ascii="Calibri" w:eastAsia="Calibri" w:hAnsi="Calibri" w:cs="Times New Roman"/>
          <w:b/>
        </w:rPr>
        <w:t>Komu przekazujemy Państwa dane?</w:t>
      </w:r>
    </w:p>
    <w:p w:rsidR="00B03B47" w:rsidRPr="00B03B47" w:rsidRDefault="00B03B47" w:rsidP="00B03B47">
      <w:pPr>
        <w:spacing w:after="0" w:line="256" w:lineRule="auto"/>
        <w:ind w:left="360"/>
        <w:jc w:val="both"/>
        <w:rPr>
          <w:rFonts w:ascii="Calibri" w:eastAsia="Calibri" w:hAnsi="Calibri" w:cs="Times New Roman"/>
        </w:rPr>
      </w:pPr>
      <w:r w:rsidRPr="00B03B47">
        <w:rPr>
          <w:rFonts w:ascii="Calibri" w:eastAsia="Calibri" w:hAnsi="Calibri" w:cs="Times New Roman"/>
        </w:rPr>
        <w:t xml:space="preserve">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(tj. Dz. U 2018 poz. 1986). Ponadto odbiorcą danych zawartych </w:t>
      </w:r>
      <w:r w:rsidRPr="00B03B47">
        <w:rPr>
          <w:rFonts w:ascii="Calibri" w:eastAsia="Calibri" w:hAnsi="Calibri" w:cs="Times New Roman"/>
        </w:rPr>
        <w:br/>
        <w:t xml:space="preserve">w dokumentach związanych z postępowaniem o za mówienie publiczne mogą być podmioty, </w:t>
      </w:r>
      <w:r w:rsidRPr="00B03B47">
        <w:rPr>
          <w:rFonts w:ascii="Calibri" w:eastAsia="Calibri" w:hAnsi="Calibri" w:cs="Times New Roman"/>
        </w:rPr>
        <w:br/>
        <w:t xml:space="preserve">z którymi Samodzielny Publiczny Zakład Opieki Zdrowotnej w Węgrowie zawarł umowy lub porozumienie na korzystanie z udostępnianych przez nie systemów informatycznych </w:t>
      </w:r>
      <w:r w:rsidRPr="00B03B47">
        <w:rPr>
          <w:rFonts w:ascii="Calibri" w:eastAsia="Calibri" w:hAnsi="Calibri" w:cs="Times New Roman"/>
        </w:rPr>
        <w:br/>
        <w:t>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B03B47" w:rsidRPr="00B03B47" w:rsidRDefault="00B03B47" w:rsidP="00B03B47">
      <w:pPr>
        <w:numPr>
          <w:ilvl w:val="0"/>
          <w:numId w:val="41"/>
        </w:numPr>
        <w:spacing w:after="0" w:line="256" w:lineRule="auto"/>
        <w:jc w:val="both"/>
        <w:rPr>
          <w:rFonts w:ascii="Calibri" w:eastAsia="Calibri" w:hAnsi="Calibri" w:cs="Times New Roman"/>
          <w:b/>
        </w:rPr>
      </w:pPr>
      <w:r w:rsidRPr="00B03B47">
        <w:rPr>
          <w:rFonts w:ascii="Calibri" w:eastAsia="Calibri" w:hAnsi="Calibri" w:cs="Times New Roman"/>
          <w:b/>
        </w:rPr>
        <w:t>Przekazywanie danych poza Europejski Obszar Gospodarczy</w:t>
      </w:r>
    </w:p>
    <w:p w:rsidR="00B03B47" w:rsidRPr="00B03B47" w:rsidRDefault="00B03B47" w:rsidP="00B03B47">
      <w:pPr>
        <w:spacing w:after="0" w:line="256" w:lineRule="auto"/>
        <w:ind w:left="360"/>
        <w:jc w:val="both"/>
        <w:rPr>
          <w:rFonts w:ascii="Calibri" w:eastAsia="Calibri" w:hAnsi="Calibri" w:cs="Times New Roman"/>
        </w:rPr>
      </w:pPr>
      <w:r w:rsidRPr="00B03B47">
        <w:rPr>
          <w:rFonts w:ascii="Calibri" w:eastAsia="Calibri" w:hAnsi="Calibri" w:cs="Times New Roman"/>
        </w:rPr>
        <w:t>W związku z jawnością postępowania o udzielenie zamówienia publicznego Państwa dane mogą być przekazywane do państw z poza EOG z zastrzeżeniem, o którym mowa w punkcie 5 ppkt 2).</w:t>
      </w:r>
    </w:p>
    <w:p w:rsidR="00B03B47" w:rsidRPr="00B03B47" w:rsidRDefault="00B03B47" w:rsidP="00B03B47">
      <w:pPr>
        <w:numPr>
          <w:ilvl w:val="0"/>
          <w:numId w:val="41"/>
        </w:numPr>
        <w:spacing w:after="0" w:line="256" w:lineRule="auto"/>
        <w:jc w:val="both"/>
        <w:rPr>
          <w:rFonts w:ascii="Calibri" w:eastAsia="Calibri" w:hAnsi="Calibri" w:cs="Times New Roman"/>
          <w:b/>
        </w:rPr>
      </w:pPr>
      <w:r w:rsidRPr="00B03B47">
        <w:rPr>
          <w:rFonts w:ascii="Calibri" w:eastAsia="Calibri" w:hAnsi="Calibri" w:cs="Times New Roman"/>
          <w:b/>
        </w:rPr>
        <w:t>Przysługujące Państwu uprawnienia związane z przetwarzaniem danych osobowych</w:t>
      </w:r>
    </w:p>
    <w:p w:rsidR="00B03B47" w:rsidRPr="00B03B47" w:rsidRDefault="00B03B47" w:rsidP="00B03B47">
      <w:pPr>
        <w:spacing w:after="0" w:line="256" w:lineRule="auto"/>
        <w:ind w:left="360"/>
        <w:jc w:val="both"/>
        <w:rPr>
          <w:rFonts w:ascii="Calibri" w:eastAsia="Calibri" w:hAnsi="Calibri" w:cs="Times New Roman"/>
        </w:rPr>
      </w:pPr>
      <w:r w:rsidRPr="00B03B47">
        <w:rPr>
          <w:rFonts w:ascii="Calibri" w:eastAsia="Calibri" w:hAnsi="Calibri" w:cs="Times New Roman"/>
        </w:rPr>
        <w:t>W odniesieniu do danych pozyskanych w związku z prowadzonym postępowaniem o udzielenie zamówienia publicznego przysługują Państwu następujące uprawnienia:</w:t>
      </w:r>
    </w:p>
    <w:p w:rsidR="00B03B47" w:rsidRPr="00B03B47" w:rsidRDefault="00B03B47" w:rsidP="00B03B47">
      <w:pPr>
        <w:numPr>
          <w:ilvl w:val="1"/>
          <w:numId w:val="41"/>
        </w:numPr>
        <w:spacing w:after="0" w:line="256" w:lineRule="auto"/>
        <w:jc w:val="both"/>
        <w:rPr>
          <w:rFonts w:ascii="Calibri" w:eastAsia="Calibri" w:hAnsi="Calibri" w:cs="Times New Roman"/>
        </w:rPr>
      </w:pPr>
      <w:r w:rsidRPr="00B03B47">
        <w:rPr>
          <w:rFonts w:ascii="Calibri" w:eastAsia="Calibri" w:hAnsi="Calibri" w:cs="Times New Roman"/>
        </w:rPr>
        <w:t>prawo dostępu do swoich danych oraz otrzymania ich kopii;</w:t>
      </w:r>
    </w:p>
    <w:p w:rsidR="00B03B47" w:rsidRPr="00B03B47" w:rsidRDefault="00B03B47" w:rsidP="00B03B47">
      <w:pPr>
        <w:numPr>
          <w:ilvl w:val="1"/>
          <w:numId w:val="41"/>
        </w:numPr>
        <w:spacing w:after="0" w:line="256" w:lineRule="auto"/>
        <w:jc w:val="both"/>
        <w:rPr>
          <w:rFonts w:ascii="Calibri" w:eastAsia="Calibri" w:hAnsi="Calibri" w:cs="Times New Roman"/>
        </w:rPr>
      </w:pPr>
      <w:r w:rsidRPr="00B03B47">
        <w:rPr>
          <w:rFonts w:ascii="Calibri" w:eastAsia="Calibri" w:hAnsi="Calibri" w:cs="Times New Roman"/>
        </w:rPr>
        <w:t>prawo do sprostowania (poprawiania) swoich danych;</w:t>
      </w:r>
    </w:p>
    <w:p w:rsidR="00B03B47" w:rsidRPr="00B03B47" w:rsidRDefault="00B03B47" w:rsidP="00B03B47">
      <w:pPr>
        <w:numPr>
          <w:ilvl w:val="1"/>
          <w:numId w:val="41"/>
        </w:numPr>
        <w:spacing w:after="0" w:line="256" w:lineRule="auto"/>
        <w:jc w:val="both"/>
        <w:rPr>
          <w:rFonts w:ascii="Calibri" w:eastAsia="Calibri" w:hAnsi="Calibri" w:cs="Times New Roman"/>
        </w:rPr>
      </w:pPr>
      <w:r w:rsidRPr="00B03B47">
        <w:rPr>
          <w:rFonts w:ascii="Calibri" w:eastAsia="Calibri" w:hAnsi="Calibri" w:cs="Times New Roman"/>
        </w:rPr>
        <w:t xml:space="preserve">prawo do usunięcia danych osobowych, w sytuacji, gdy przetwarzanie danych nie następuje w celu wywiązania się z obowiązku wynikającego z przepisu prawa lub w ramach sprawowania władzy publicznej; </w:t>
      </w:r>
    </w:p>
    <w:p w:rsidR="00B03B47" w:rsidRPr="00B03B47" w:rsidRDefault="00B03B47" w:rsidP="00B03B47">
      <w:pPr>
        <w:numPr>
          <w:ilvl w:val="1"/>
          <w:numId w:val="41"/>
        </w:numPr>
        <w:spacing w:after="0" w:line="256" w:lineRule="auto"/>
        <w:jc w:val="both"/>
        <w:rPr>
          <w:rFonts w:ascii="Calibri" w:eastAsia="Calibri" w:hAnsi="Calibri" w:cs="Times New Roman"/>
        </w:rPr>
      </w:pPr>
      <w:r w:rsidRPr="00B03B47">
        <w:rPr>
          <w:rFonts w:ascii="Calibri" w:eastAsia="Calibri" w:hAnsi="Calibri" w:cs="Times New Roman"/>
        </w:rPr>
        <w:t>prawo do ograniczenia przetwarzania danych, przy czym przepisy odrębne mogą wyłączyć możliwość skorzystania z tego praw,</w:t>
      </w:r>
    </w:p>
    <w:p w:rsidR="00B03B47" w:rsidRPr="00B03B47" w:rsidRDefault="00B03B47" w:rsidP="00B03B47">
      <w:pPr>
        <w:numPr>
          <w:ilvl w:val="1"/>
          <w:numId w:val="41"/>
        </w:numPr>
        <w:spacing w:after="0" w:line="256" w:lineRule="auto"/>
        <w:jc w:val="both"/>
        <w:rPr>
          <w:rFonts w:ascii="Calibri" w:eastAsia="Calibri" w:hAnsi="Calibri" w:cs="Times New Roman"/>
        </w:rPr>
      </w:pPr>
      <w:r w:rsidRPr="00B03B47">
        <w:rPr>
          <w:rFonts w:ascii="Calibri" w:eastAsia="Calibri" w:hAnsi="Calibri" w:cs="Times New Roman"/>
        </w:rPr>
        <w:t xml:space="preserve">prawo do wniesienia skargi do Prezesa Urzędu Ochrony Danych Osobowych. </w:t>
      </w:r>
    </w:p>
    <w:p w:rsidR="00B03B47" w:rsidRPr="00B03B47" w:rsidRDefault="00B03B47" w:rsidP="00B03B47">
      <w:pPr>
        <w:spacing w:after="0" w:line="256" w:lineRule="auto"/>
        <w:ind w:left="360"/>
        <w:jc w:val="both"/>
        <w:rPr>
          <w:rFonts w:ascii="Calibri" w:eastAsia="Calibri" w:hAnsi="Calibri" w:cs="Times New Roman"/>
        </w:rPr>
      </w:pPr>
      <w:r w:rsidRPr="00B03B47">
        <w:rPr>
          <w:rFonts w:ascii="Calibri" w:eastAsia="Calibri" w:hAnsi="Calibri" w:cs="Times New Roman"/>
        </w:rPr>
        <w:lastRenderedPageBreak/>
        <w:t>Aby skorzystać z powyższych praw, należy się skontaktować z nami lub z naszym inspektorem ochrony danych</w:t>
      </w:r>
    </w:p>
    <w:p w:rsidR="00B03B47" w:rsidRPr="00B03B47" w:rsidRDefault="00B03B47" w:rsidP="00B03B47">
      <w:pPr>
        <w:numPr>
          <w:ilvl w:val="0"/>
          <w:numId w:val="41"/>
        </w:numPr>
        <w:spacing w:after="0" w:line="256" w:lineRule="auto"/>
        <w:jc w:val="both"/>
        <w:rPr>
          <w:rFonts w:ascii="Calibri" w:eastAsia="Calibri" w:hAnsi="Calibri" w:cs="Times New Roman"/>
          <w:b/>
        </w:rPr>
      </w:pPr>
      <w:r w:rsidRPr="00B03B47">
        <w:rPr>
          <w:rFonts w:ascii="Calibri" w:eastAsia="Calibri" w:hAnsi="Calibri" w:cs="Times New Roman"/>
          <w:b/>
        </w:rPr>
        <w:t>Obowiązek podania danych</w:t>
      </w:r>
    </w:p>
    <w:p w:rsidR="00B03B47" w:rsidRPr="00B03B47" w:rsidRDefault="00B03B47" w:rsidP="00B03B47">
      <w:pPr>
        <w:spacing w:after="0" w:line="256" w:lineRule="auto"/>
        <w:ind w:left="360"/>
        <w:jc w:val="both"/>
        <w:rPr>
          <w:rFonts w:ascii="Calibri" w:eastAsia="Calibri" w:hAnsi="Calibri" w:cs="Times New Roman"/>
        </w:rPr>
      </w:pPr>
      <w:r w:rsidRPr="00B03B47">
        <w:rPr>
          <w:rFonts w:ascii="Calibri" w:eastAsia="Calibri" w:hAnsi="Calibri" w:cs="Times New Roman"/>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2017 poz. 1579) oraz wydanych do niej przepisów wykonawczych, a w szczególności na podstawie Rozporządzenia Ministra Rozwoju </w:t>
      </w:r>
      <w:r w:rsidRPr="00B03B47">
        <w:rPr>
          <w:rFonts w:ascii="Calibri" w:eastAsia="Calibri" w:hAnsi="Calibri" w:cs="Times New Roman"/>
        </w:rPr>
        <w:br/>
        <w:t>z dnia 26 lipca 2016 r. w sprawie rodzajów dokumentów, jakie może żądać Zamawiający od wykonawcy w postępowaniu o udzielenie zamówienia (Dz. U 2016 r. poz. 1126).</w:t>
      </w:r>
    </w:p>
    <w:p w:rsidR="00B03B47" w:rsidRPr="00B03B47" w:rsidRDefault="00B03B47" w:rsidP="00B03B47">
      <w:pPr>
        <w:numPr>
          <w:ilvl w:val="0"/>
          <w:numId w:val="41"/>
        </w:numPr>
        <w:spacing w:after="0" w:line="256" w:lineRule="auto"/>
        <w:jc w:val="both"/>
        <w:rPr>
          <w:rFonts w:ascii="Calibri" w:eastAsia="Calibri" w:hAnsi="Calibri" w:cs="Times New Roman"/>
        </w:rPr>
      </w:pPr>
      <w:r w:rsidRPr="00B03B47">
        <w:rPr>
          <w:rFonts w:ascii="Calibri" w:eastAsia="Calibri" w:hAnsi="Calibri" w:cs="Times New Roman"/>
        </w:rPr>
        <w:t>W sprawach nieuregulowanych zastosowanie mają przepisy ustawy Prawo zamówień publicznych oraz Kodeks cywilny.</w:t>
      </w:r>
    </w:p>
    <w:p w:rsidR="00B03B47" w:rsidRPr="00B03B47" w:rsidRDefault="00B03B47" w:rsidP="00B03B47">
      <w:pPr>
        <w:spacing w:after="0" w:line="256" w:lineRule="auto"/>
        <w:jc w:val="both"/>
        <w:rPr>
          <w:rFonts w:ascii="Calibri" w:eastAsia="Calibri" w:hAnsi="Calibri" w:cs="Times New Roman"/>
        </w:rPr>
      </w:pPr>
    </w:p>
    <w:p w:rsidR="009B1388" w:rsidRPr="00B03B47" w:rsidRDefault="009B1388" w:rsidP="00B03B47">
      <w:pPr>
        <w:pStyle w:val="Akapitzlist"/>
        <w:numPr>
          <w:ilvl w:val="0"/>
          <w:numId w:val="1"/>
        </w:numPr>
        <w:spacing w:after="0"/>
        <w:jc w:val="both"/>
        <w:rPr>
          <w:b/>
        </w:rPr>
      </w:pPr>
      <w:r w:rsidRPr="00B03B47">
        <w:rPr>
          <w:b/>
        </w:rPr>
        <w:t>ZAŁĄCZNIKI</w:t>
      </w:r>
    </w:p>
    <w:p w:rsidR="009B1388" w:rsidRDefault="009B1388" w:rsidP="009B1388">
      <w:pPr>
        <w:spacing w:after="0"/>
        <w:jc w:val="both"/>
      </w:pPr>
      <w:r>
        <w:t xml:space="preserve">            </w:t>
      </w:r>
    </w:p>
    <w:p w:rsidR="009B1388" w:rsidRDefault="009B1388" w:rsidP="009B1388">
      <w:pPr>
        <w:spacing w:after="0"/>
        <w:jc w:val="both"/>
      </w:pPr>
      <w:r>
        <w:t>Załączniki składające się na integralną część Specyfikacji:</w:t>
      </w:r>
    </w:p>
    <w:p w:rsidR="004A3E3B" w:rsidRDefault="009B1388" w:rsidP="009B1388">
      <w:pPr>
        <w:pStyle w:val="Akapitzlist"/>
        <w:numPr>
          <w:ilvl w:val="0"/>
          <w:numId w:val="42"/>
        </w:numPr>
        <w:spacing w:after="0"/>
        <w:jc w:val="both"/>
      </w:pPr>
      <w:r>
        <w:t xml:space="preserve">Załącznik nr 1 – Formularz ofertowy </w:t>
      </w:r>
    </w:p>
    <w:p w:rsidR="004A3E3B" w:rsidRDefault="009B1388" w:rsidP="009B1388">
      <w:pPr>
        <w:pStyle w:val="Akapitzlist"/>
        <w:numPr>
          <w:ilvl w:val="0"/>
          <w:numId w:val="42"/>
        </w:numPr>
        <w:spacing w:after="0"/>
        <w:jc w:val="both"/>
      </w:pPr>
      <w:r>
        <w:t xml:space="preserve">Załącznik nr 2 – Formularz cenowy </w:t>
      </w:r>
    </w:p>
    <w:p w:rsidR="004A3E3B" w:rsidRDefault="009B1388" w:rsidP="009B1388">
      <w:pPr>
        <w:pStyle w:val="Akapitzlist"/>
        <w:numPr>
          <w:ilvl w:val="0"/>
          <w:numId w:val="42"/>
        </w:numPr>
        <w:spacing w:after="0"/>
        <w:jc w:val="both"/>
      </w:pPr>
      <w:r>
        <w:t>Załącznik nr 3 – Oświadczenie o braku podstaw do wykluczenia i spełnianiu warunków ud</w:t>
      </w:r>
      <w:r w:rsidR="004A3E3B">
        <w:t xml:space="preserve">ziału </w:t>
      </w:r>
      <w:r w:rsidR="004A3E3B">
        <w:br/>
        <w:t>w postępowaniu.</w:t>
      </w:r>
    </w:p>
    <w:p w:rsidR="004A3E3B" w:rsidRDefault="009B1388" w:rsidP="009B1388">
      <w:pPr>
        <w:pStyle w:val="Akapitzlist"/>
        <w:numPr>
          <w:ilvl w:val="0"/>
          <w:numId w:val="42"/>
        </w:numPr>
        <w:spacing w:after="0"/>
        <w:jc w:val="both"/>
      </w:pPr>
      <w:r>
        <w:t>Załącznik nr 4 – Oświadczenie Wykonawcy o przynależności lub braku przynależności do tej samej grupy kapitałowej.</w:t>
      </w:r>
    </w:p>
    <w:p w:rsidR="004A3E3B" w:rsidRDefault="009B1388" w:rsidP="009B1388">
      <w:pPr>
        <w:pStyle w:val="Akapitzlist"/>
        <w:numPr>
          <w:ilvl w:val="0"/>
          <w:numId w:val="42"/>
        </w:numPr>
        <w:spacing w:after="0"/>
        <w:jc w:val="both"/>
      </w:pPr>
      <w:r>
        <w:t>Załącznik nr 5 – Wykaz usług wykonanych przez Wykonawcę</w:t>
      </w:r>
    </w:p>
    <w:p w:rsidR="009B1388" w:rsidRDefault="009B1388" w:rsidP="009B1388">
      <w:pPr>
        <w:pStyle w:val="Akapitzlist"/>
        <w:numPr>
          <w:ilvl w:val="0"/>
          <w:numId w:val="42"/>
        </w:numPr>
        <w:spacing w:after="0"/>
        <w:jc w:val="both"/>
      </w:pPr>
      <w:r>
        <w:t xml:space="preserve">Załącznik nr 6 – Projekt umowy.                                                  </w:t>
      </w:r>
    </w:p>
    <w:p w:rsidR="00382B45" w:rsidRDefault="00382B45" w:rsidP="009B1388">
      <w:pPr>
        <w:spacing w:after="0"/>
        <w:jc w:val="both"/>
      </w:pPr>
    </w:p>
    <w:sectPr w:rsidR="00382B45">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7ED" w:rsidRDefault="00D067ED" w:rsidP="009B1388">
      <w:pPr>
        <w:spacing w:after="0" w:line="240" w:lineRule="auto"/>
      </w:pPr>
      <w:r>
        <w:separator/>
      </w:r>
    </w:p>
  </w:endnote>
  <w:endnote w:type="continuationSeparator" w:id="0">
    <w:p w:rsidR="00D067ED" w:rsidRDefault="00D067ED" w:rsidP="009B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7ED" w:rsidRDefault="00D067ED" w:rsidP="009B1388">
      <w:pPr>
        <w:spacing w:after="0" w:line="240" w:lineRule="auto"/>
      </w:pPr>
      <w:r>
        <w:separator/>
      </w:r>
    </w:p>
  </w:footnote>
  <w:footnote w:type="continuationSeparator" w:id="0">
    <w:p w:rsidR="00D067ED" w:rsidRDefault="00D067ED" w:rsidP="009B1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93" w:rsidRDefault="00263C93">
    <w:pPr>
      <w:pStyle w:val="Nagwek"/>
    </w:pPr>
    <w:r w:rsidRPr="008C6A5D">
      <w:rPr>
        <w:noProof/>
        <w:lang w:eastAsia="pl-PL"/>
      </w:rPr>
      <w:drawing>
        <wp:inline distT="0" distB="0" distL="0" distR="0" wp14:anchorId="20051936" wp14:editId="7EA4E423">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4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3676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935A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9A7D1D"/>
    <w:multiLevelType w:val="multilevel"/>
    <w:tmpl w:val="308A63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C80F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0B4B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E162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114C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63076A"/>
    <w:multiLevelType w:val="hybridMultilevel"/>
    <w:tmpl w:val="2FC29A50"/>
    <w:lvl w:ilvl="0" w:tplc="9B5E1392">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 w15:restartNumberingAfterBreak="0">
    <w:nsid w:val="1DF572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1978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E1157D"/>
    <w:multiLevelType w:val="hybridMultilevel"/>
    <w:tmpl w:val="53404E3A"/>
    <w:lvl w:ilvl="0" w:tplc="502880F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C318CF"/>
    <w:multiLevelType w:val="hybridMultilevel"/>
    <w:tmpl w:val="C1CA09A8"/>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3" w15:restartNumberingAfterBreak="0">
    <w:nsid w:val="26571E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2B4970"/>
    <w:multiLevelType w:val="hybridMultilevel"/>
    <w:tmpl w:val="37922484"/>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5" w15:restartNumberingAfterBreak="0">
    <w:nsid w:val="2CB30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E44F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0B08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1A1A18"/>
    <w:multiLevelType w:val="multilevel"/>
    <w:tmpl w:val="9CA6F5A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3B0B4C"/>
    <w:multiLevelType w:val="hybridMultilevel"/>
    <w:tmpl w:val="0C4C31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0F4E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6C29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435675"/>
    <w:multiLevelType w:val="hybridMultilevel"/>
    <w:tmpl w:val="A2C87E3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DA514E"/>
    <w:multiLevelType w:val="hybridMultilevel"/>
    <w:tmpl w:val="D64EEE2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B2737E"/>
    <w:multiLevelType w:val="multilevel"/>
    <w:tmpl w:val="EF3A2044"/>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23528A"/>
    <w:multiLevelType w:val="hybridMultilevel"/>
    <w:tmpl w:val="99421412"/>
    <w:lvl w:ilvl="0" w:tplc="E8B27352">
      <w:start w:val="1"/>
      <w:numFmt w:val="lowerLetter"/>
      <w:lvlText w:val="%1)"/>
      <w:lvlJc w:val="left"/>
      <w:pPr>
        <w:ind w:left="1152" w:hanging="360"/>
      </w:pPr>
      <w:rPr>
        <w:rFonts w:hint="default"/>
        <w:b w:val="0"/>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15:restartNumberingAfterBreak="0">
    <w:nsid w:val="4D7674F2"/>
    <w:multiLevelType w:val="multilevel"/>
    <w:tmpl w:val="FDB00CD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B1052"/>
    <w:multiLevelType w:val="hybridMultilevel"/>
    <w:tmpl w:val="8A268004"/>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8" w15:restartNumberingAfterBreak="0">
    <w:nsid w:val="584217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9C2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724610"/>
    <w:multiLevelType w:val="hybridMultilevel"/>
    <w:tmpl w:val="08DA16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26888"/>
    <w:multiLevelType w:val="multilevel"/>
    <w:tmpl w:val="8A80B9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540A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F34D01"/>
    <w:multiLevelType w:val="multilevel"/>
    <w:tmpl w:val="789A139A"/>
    <w:lvl w:ilvl="0">
      <w:start w:val="1"/>
      <w:numFmt w:val="decimal"/>
      <w:lvlText w:val="%1."/>
      <w:lvlJc w:val="left"/>
      <w:pPr>
        <w:ind w:left="360" w:hanging="360"/>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0656AF"/>
    <w:multiLevelType w:val="hybridMultilevel"/>
    <w:tmpl w:val="FE48DC8C"/>
    <w:lvl w:ilvl="0" w:tplc="9E440744">
      <w:start w:val="1"/>
      <w:numFmt w:val="bullet"/>
      <w:lvlText w:val=""/>
      <w:lvlJc w:val="left"/>
      <w:pPr>
        <w:ind w:left="1134" w:hanging="567"/>
      </w:pPr>
      <w:rPr>
        <w:rFonts w:ascii="Wingdings" w:hAnsi="Wingdings" w:hint="default"/>
      </w:rPr>
    </w:lvl>
    <w:lvl w:ilvl="1" w:tplc="FC0A9898">
      <w:numFmt w:val="bullet"/>
      <w:lvlText w:val=""/>
      <w:lvlJc w:val="left"/>
      <w:pPr>
        <w:ind w:left="2232" w:hanging="360"/>
      </w:pPr>
      <w:rPr>
        <w:rFonts w:ascii="Symbol" w:eastAsiaTheme="minorHAnsi" w:hAnsi="Symbol" w:cstheme="minorBidi"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69FD4BBB"/>
    <w:multiLevelType w:val="hybridMultilevel"/>
    <w:tmpl w:val="3154D7A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1E56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400A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FA49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A251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E46D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9"/>
  </w:num>
  <w:num w:numId="3">
    <w:abstractNumId w:val="34"/>
  </w:num>
  <w:num w:numId="4">
    <w:abstractNumId w:val="14"/>
  </w:num>
  <w:num w:numId="5">
    <w:abstractNumId w:val="28"/>
  </w:num>
  <w:num w:numId="6">
    <w:abstractNumId w:val="37"/>
  </w:num>
  <w:num w:numId="7">
    <w:abstractNumId w:val="12"/>
  </w:num>
  <w:num w:numId="8">
    <w:abstractNumId w:val="21"/>
  </w:num>
  <w:num w:numId="9">
    <w:abstractNumId w:val="10"/>
  </w:num>
  <w:num w:numId="10">
    <w:abstractNumId w:val="0"/>
  </w:num>
  <w:num w:numId="11">
    <w:abstractNumId w:val="11"/>
  </w:num>
  <w:num w:numId="12">
    <w:abstractNumId w:val="35"/>
  </w:num>
  <w:num w:numId="13">
    <w:abstractNumId w:val="22"/>
  </w:num>
  <w:num w:numId="14">
    <w:abstractNumId w:val="38"/>
  </w:num>
  <w:num w:numId="15">
    <w:abstractNumId w:val="7"/>
  </w:num>
  <w:num w:numId="16">
    <w:abstractNumId w:val="17"/>
  </w:num>
  <w:num w:numId="17">
    <w:abstractNumId w:val="5"/>
  </w:num>
  <w:num w:numId="18">
    <w:abstractNumId w:val="31"/>
  </w:num>
  <w:num w:numId="19">
    <w:abstractNumId w:val="29"/>
  </w:num>
  <w:num w:numId="20">
    <w:abstractNumId w:val="36"/>
  </w:num>
  <w:num w:numId="21">
    <w:abstractNumId w:val="15"/>
  </w:num>
  <w:num w:numId="22">
    <w:abstractNumId w:val="3"/>
  </w:num>
  <w:num w:numId="23">
    <w:abstractNumId w:val="18"/>
  </w:num>
  <w:num w:numId="24">
    <w:abstractNumId w:val="23"/>
  </w:num>
  <w:num w:numId="25">
    <w:abstractNumId w:val="24"/>
  </w:num>
  <w:num w:numId="26">
    <w:abstractNumId w:val="26"/>
  </w:num>
  <w:num w:numId="27">
    <w:abstractNumId w:val="25"/>
  </w:num>
  <w:num w:numId="28">
    <w:abstractNumId w:val="4"/>
  </w:num>
  <w:num w:numId="29">
    <w:abstractNumId w:val="19"/>
  </w:num>
  <w:num w:numId="30">
    <w:abstractNumId w:val="13"/>
  </w:num>
  <w:num w:numId="31">
    <w:abstractNumId w:val="20"/>
  </w:num>
  <w:num w:numId="32">
    <w:abstractNumId w:val="33"/>
  </w:num>
  <w:num w:numId="33">
    <w:abstractNumId w:val="41"/>
  </w:num>
  <w:num w:numId="34">
    <w:abstractNumId w:val="27"/>
  </w:num>
  <w:num w:numId="35">
    <w:abstractNumId w:val="2"/>
  </w:num>
  <w:num w:numId="36">
    <w:abstractNumId w:val="6"/>
  </w:num>
  <w:num w:numId="37">
    <w:abstractNumId w:val="9"/>
  </w:num>
  <w:num w:numId="38">
    <w:abstractNumId w:val="40"/>
  </w:num>
  <w:num w:numId="39">
    <w:abstractNumId w:val="8"/>
  </w:num>
  <w:num w:numId="40">
    <w:abstractNumId w:val="1"/>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88"/>
    <w:rsid w:val="00095FA1"/>
    <w:rsid w:val="000A4783"/>
    <w:rsid w:val="000B6700"/>
    <w:rsid w:val="000E2D68"/>
    <w:rsid w:val="00132C08"/>
    <w:rsid w:val="001671E0"/>
    <w:rsid w:val="001D391C"/>
    <w:rsid w:val="001E4DD4"/>
    <w:rsid w:val="0022465D"/>
    <w:rsid w:val="00240E8B"/>
    <w:rsid w:val="00263C93"/>
    <w:rsid w:val="00295A8E"/>
    <w:rsid w:val="00327A82"/>
    <w:rsid w:val="00382B45"/>
    <w:rsid w:val="003F5EEA"/>
    <w:rsid w:val="003F7AD2"/>
    <w:rsid w:val="004A3E3B"/>
    <w:rsid w:val="00517464"/>
    <w:rsid w:val="00535B08"/>
    <w:rsid w:val="0063686F"/>
    <w:rsid w:val="00732D10"/>
    <w:rsid w:val="0081043F"/>
    <w:rsid w:val="00833755"/>
    <w:rsid w:val="0084457F"/>
    <w:rsid w:val="008C0C1E"/>
    <w:rsid w:val="008E60AA"/>
    <w:rsid w:val="00923EA1"/>
    <w:rsid w:val="0096761F"/>
    <w:rsid w:val="0097201E"/>
    <w:rsid w:val="009B1388"/>
    <w:rsid w:val="009D5EE5"/>
    <w:rsid w:val="009F21F0"/>
    <w:rsid w:val="00A01287"/>
    <w:rsid w:val="00A80931"/>
    <w:rsid w:val="00AE032F"/>
    <w:rsid w:val="00B03B47"/>
    <w:rsid w:val="00BF1F44"/>
    <w:rsid w:val="00CB517C"/>
    <w:rsid w:val="00D067ED"/>
    <w:rsid w:val="00D113E8"/>
    <w:rsid w:val="00D32C95"/>
    <w:rsid w:val="00D55312"/>
    <w:rsid w:val="00DD78D1"/>
    <w:rsid w:val="00E5177B"/>
    <w:rsid w:val="00EC3A79"/>
    <w:rsid w:val="00FA1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50F02"/>
  <w15:chartTrackingRefBased/>
  <w15:docId w15:val="{85BB9E2D-5AA1-4319-9D20-38576217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13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1388"/>
  </w:style>
  <w:style w:type="paragraph" w:styleId="Stopka">
    <w:name w:val="footer"/>
    <w:basedOn w:val="Normalny"/>
    <w:link w:val="StopkaZnak"/>
    <w:uiPriority w:val="99"/>
    <w:unhideWhenUsed/>
    <w:rsid w:val="009B13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388"/>
  </w:style>
  <w:style w:type="paragraph" w:styleId="Akapitzlist">
    <w:name w:val="List Paragraph"/>
    <w:basedOn w:val="Normalny"/>
    <w:uiPriority w:val="34"/>
    <w:qFormat/>
    <w:rsid w:val="009B1388"/>
    <w:pPr>
      <w:ind w:left="720"/>
      <w:contextualSpacing/>
    </w:pPr>
  </w:style>
  <w:style w:type="character" w:styleId="Hipercze">
    <w:name w:val="Hyperlink"/>
    <w:basedOn w:val="Domylnaczcionkaakapitu"/>
    <w:uiPriority w:val="99"/>
    <w:unhideWhenUsed/>
    <w:rsid w:val="009B1388"/>
    <w:rPr>
      <w:color w:val="0563C1" w:themeColor="hyperlink"/>
      <w:u w:val="single"/>
    </w:rPr>
  </w:style>
  <w:style w:type="table" w:styleId="Tabela-Siatka">
    <w:name w:val="Table Grid"/>
    <w:basedOn w:val="Standardowy"/>
    <w:uiPriority w:val="39"/>
    <w:rsid w:val="00972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63C93"/>
    <w:rPr>
      <w:color w:val="808080"/>
    </w:rPr>
  </w:style>
  <w:style w:type="paragraph" w:styleId="Tekstdymka">
    <w:name w:val="Balloon Text"/>
    <w:basedOn w:val="Normalny"/>
    <w:link w:val="TekstdymkaZnak"/>
    <w:uiPriority w:val="99"/>
    <w:semiHidden/>
    <w:unhideWhenUsed/>
    <w:rsid w:val="00E517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1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mailto:zamowienia@spzoz-wegrow.home.pl" TargetMode="External"/><Relationship Id="rId18" Type="http://schemas.openxmlformats.org/officeDocument/2006/relationships/hyperlink" Target="mailto:spzoz@onet.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pzoz_wegrow" TargetMode="External"/><Relationship Id="rId17" Type="http://schemas.openxmlformats.org/officeDocument/2006/relationships/hyperlink" Target="mailto:spzoz@onet.pl" TargetMode="External"/><Relationship Id="rId2" Type="http://schemas.openxmlformats.org/officeDocument/2006/relationships/numbering" Target="numbering.xml"/><Relationship Id="rId16" Type="http://schemas.openxmlformats.org/officeDocument/2006/relationships/hyperlink" Target="https://platformazakupowa.pl/pn/spzoz_wegro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proceedings" TargetMode="External"/><Relationship Id="rId5" Type="http://schemas.openxmlformats.org/officeDocument/2006/relationships/webSettings" Target="webSettings.xml"/><Relationship Id="rId15" Type="http://schemas.openxmlformats.org/officeDocument/2006/relationships/hyperlink" Target="https://platformazakupowa.pl/pn/spzoz_wegrow" TargetMode="External"/><Relationship Id="rId10" Type="http://schemas.openxmlformats.org/officeDocument/2006/relationships/hyperlink" Target="https://platformazakupowa.pl/pn/spzoz_wegro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30387-AEDE-4B00-A1F3-A608B050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6705</Words>
  <Characters>40230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2020-07-02T09:43:00Z</cp:lastPrinted>
  <dcterms:created xsi:type="dcterms:W3CDTF">2020-06-24T10:08:00Z</dcterms:created>
  <dcterms:modified xsi:type="dcterms:W3CDTF">2020-07-02T12:21:00Z</dcterms:modified>
</cp:coreProperties>
</file>