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A170" w14:textId="2AC13DB9" w:rsidR="00BE637F" w:rsidRDefault="00BE637F" w:rsidP="00D11F56">
      <w:pPr>
        <w:rPr>
          <w:rFonts w:ascii="Calibri" w:hAnsi="Calibri"/>
          <w:sz w:val="18"/>
          <w:szCs w:val="18"/>
        </w:rPr>
      </w:pPr>
    </w:p>
    <w:p w14:paraId="5269BBBF" w14:textId="3D546A8D" w:rsidR="00BE637F" w:rsidRDefault="00BE637F" w:rsidP="00D11F56">
      <w:pPr>
        <w:rPr>
          <w:rFonts w:ascii="Calibri" w:hAnsi="Calibri"/>
          <w:sz w:val="18"/>
          <w:szCs w:val="18"/>
        </w:rPr>
      </w:pPr>
    </w:p>
    <w:p w14:paraId="6A8866BB" w14:textId="0DDA0707" w:rsidR="00BE637F" w:rsidRDefault="00BE637F" w:rsidP="00D11F56">
      <w:pPr>
        <w:rPr>
          <w:rFonts w:ascii="Calibri" w:hAnsi="Calibri"/>
          <w:sz w:val="18"/>
          <w:szCs w:val="18"/>
        </w:rPr>
      </w:pPr>
    </w:p>
    <w:p w14:paraId="74FE0F26" w14:textId="77777777" w:rsidR="003B24E4" w:rsidRPr="00333ACE" w:rsidRDefault="003B24E4" w:rsidP="003B24E4">
      <w:pPr>
        <w:suppressAutoHyphens/>
        <w:spacing w:after="120"/>
        <w:jc w:val="right"/>
        <w:rPr>
          <w:rFonts w:eastAsia="Calibri"/>
          <w:b/>
          <w:sz w:val="22"/>
          <w:szCs w:val="22"/>
          <w:lang w:eastAsia="zh-CN"/>
        </w:rPr>
      </w:pPr>
      <w:r w:rsidRPr="00333ACE">
        <w:rPr>
          <w:rFonts w:eastAsia="Calibri"/>
          <w:b/>
          <w:sz w:val="22"/>
          <w:szCs w:val="22"/>
          <w:lang w:eastAsia="zh-CN"/>
        </w:rPr>
        <w:t>Załącznik nr 1 do SWZ</w:t>
      </w:r>
    </w:p>
    <w:p w14:paraId="51982CCC" w14:textId="6C929075" w:rsidR="003B24E4" w:rsidRPr="00333ACE" w:rsidRDefault="003B24E4" w:rsidP="003B24E4">
      <w:pPr>
        <w:suppressAutoHyphens/>
        <w:spacing w:after="120"/>
        <w:jc w:val="right"/>
        <w:rPr>
          <w:rFonts w:eastAsia="Calibri"/>
          <w:b/>
          <w:sz w:val="22"/>
          <w:szCs w:val="22"/>
          <w:lang w:eastAsia="zh-CN"/>
        </w:rPr>
      </w:pPr>
      <w:r w:rsidRPr="00333ACE">
        <w:rPr>
          <w:rFonts w:eastAsia="Calibri"/>
          <w:b/>
          <w:sz w:val="22"/>
          <w:szCs w:val="22"/>
          <w:lang w:eastAsia="zh-CN"/>
        </w:rPr>
        <w:t>Nr postępowania</w:t>
      </w:r>
      <w:r>
        <w:rPr>
          <w:rFonts w:eastAsia="Calibri"/>
          <w:b/>
          <w:sz w:val="22"/>
          <w:szCs w:val="22"/>
          <w:lang w:eastAsia="zh-CN"/>
        </w:rPr>
        <w:t xml:space="preserve"> </w:t>
      </w:r>
      <w:r>
        <w:rPr>
          <w:rFonts w:eastAsia="Calibri"/>
          <w:b/>
          <w:sz w:val="22"/>
          <w:szCs w:val="22"/>
          <w:lang w:eastAsia="zh-CN"/>
        </w:rPr>
        <w:t>56/2023</w:t>
      </w:r>
      <w:r w:rsidRPr="00333ACE">
        <w:rPr>
          <w:rFonts w:eastAsia="Calibri"/>
          <w:b/>
          <w:sz w:val="22"/>
          <w:szCs w:val="22"/>
          <w:lang w:eastAsia="zh-CN"/>
        </w:rPr>
        <w:t>/TP</w:t>
      </w:r>
      <w:r>
        <w:rPr>
          <w:rFonts w:eastAsia="Calibri"/>
          <w:b/>
          <w:sz w:val="22"/>
          <w:szCs w:val="22"/>
          <w:lang w:eastAsia="zh-CN"/>
        </w:rPr>
        <w:t>-1</w:t>
      </w:r>
      <w:r w:rsidRPr="00333ACE">
        <w:rPr>
          <w:rFonts w:eastAsia="Calibri"/>
          <w:b/>
          <w:sz w:val="22"/>
          <w:szCs w:val="22"/>
          <w:lang w:eastAsia="zh-CN"/>
        </w:rPr>
        <w:t>/DZP</w:t>
      </w:r>
    </w:p>
    <w:p w14:paraId="38A76364" w14:textId="77777777" w:rsidR="00DB5430" w:rsidRPr="00CF16D3" w:rsidRDefault="00DB5430" w:rsidP="00DB5430">
      <w:pPr>
        <w:keepNext/>
        <w:jc w:val="right"/>
        <w:rPr>
          <w:rFonts w:ascii="Arial Narrow" w:hAnsi="Arial Narrow" w:cs="Arial Narrow"/>
          <w:sz w:val="22"/>
          <w:szCs w:val="22"/>
        </w:rPr>
      </w:pPr>
    </w:p>
    <w:p w14:paraId="089CBA37" w14:textId="77777777" w:rsidR="00DB5430" w:rsidRPr="00CF16D3" w:rsidRDefault="00DB5430" w:rsidP="00DB5430">
      <w:pPr>
        <w:pStyle w:val="Nagwek3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F16D3">
        <w:rPr>
          <w:rFonts w:ascii="Times New Roman" w:hAnsi="Times New Roman" w:cs="Times New Roman"/>
          <w:i/>
          <w:iCs/>
          <w:sz w:val="22"/>
          <w:szCs w:val="22"/>
        </w:rPr>
        <w:t>OPIS PRZEDMIOTU ZAMÓWIENIA</w:t>
      </w:r>
    </w:p>
    <w:p w14:paraId="7FA07D02" w14:textId="77777777" w:rsidR="00DB5430" w:rsidRPr="00CF16D3" w:rsidRDefault="00DB5430" w:rsidP="00DB5430">
      <w:pPr>
        <w:keepNext/>
        <w:rPr>
          <w:sz w:val="22"/>
          <w:szCs w:val="22"/>
        </w:rPr>
      </w:pPr>
    </w:p>
    <w:p w14:paraId="5D8C9223" w14:textId="2D44088C" w:rsidR="00DB5430" w:rsidRPr="00663FDB" w:rsidRDefault="00DB5430" w:rsidP="00E33E25">
      <w:pPr>
        <w:pStyle w:val="Akapitzlist"/>
        <w:numPr>
          <w:ilvl w:val="0"/>
          <w:numId w:val="11"/>
        </w:numPr>
        <w:ind w:left="0" w:firstLine="0"/>
        <w:jc w:val="center"/>
        <w:rPr>
          <w:sz w:val="22"/>
          <w:szCs w:val="22"/>
        </w:rPr>
      </w:pPr>
      <w:r w:rsidRPr="00663FDB">
        <w:rPr>
          <w:spacing w:val="4"/>
          <w:sz w:val="22"/>
          <w:szCs w:val="22"/>
          <w:u w:val="single"/>
        </w:rPr>
        <w:t xml:space="preserve">Przedmiot zamówienia: </w:t>
      </w:r>
      <w:r w:rsidR="00663FDB">
        <w:t>Prace remontowe w pomieszczeniach auli oraz korytarza i klatki schodowej w budynku przy ul. Heweliusza 4 Wydziału Geoinżynierii.</w:t>
      </w:r>
    </w:p>
    <w:p w14:paraId="2608AFD0" w14:textId="77777777" w:rsidR="00663FDB" w:rsidRPr="00663FDB" w:rsidRDefault="00663FDB" w:rsidP="003B24E4">
      <w:pPr>
        <w:pStyle w:val="Akapitzlist"/>
        <w:ind w:left="0"/>
        <w:rPr>
          <w:sz w:val="22"/>
          <w:szCs w:val="22"/>
        </w:rPr>
      </w:pPr>
    </w:p>
    <w:p w14:paraId="74CF4372" w14:textId="5BF5EFE1" w:rsidR="00DB5430" w:rsidRPr="00CF16D3" w:rsidRDefault="00DB5430" w:rsidP="00DB5430">
      <w:pPr>
        <w:pStyle w:val="Nagwek3"/>
        <w:widowControl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F16D3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Pr="00CF16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wykonanie </w:t>
      </w:r>
      <w:r w:rsidR="00663FDB" w:rsidRPr="00663FDB">
        <w:rPr>
          <w:rFonts w:ascii="Times New Roman" w:hAnsi="Times New Roman" w:cs="Times New Roman"/>
          <w:b w:val="0"/>
          <w:bCs w:val="0"/>
          <w:sz w:val="22"/>
          <w:szCs w:val="22"/>
        </w:rPr>
        <w:t>Prace remontowe w pomieszczeniach auli oraz korytarza i klatki schodowej w budynku przy ul. Heweliusza 4 Wydziału Geoinżynierii</w:t>
      </w:r>
      <w:r w:rsidRPr="00CF16D3">
        <w:rPr>
          <w:rFonts w:ascii="Times New Roman" w:hAnsi="Times New Roman" w:cs="Times New Roman"/>
          <w:b w:val="0"/>
          <w:bCs w:val="0"/>
          <w:sz w:val="22"/>
          <w:szCs w:val="22"/>
        </w:rPr>
        <w:t>, polegającego na:</w:t>
      </w:r>
    </w:p>
    <w:p w14:paraId="4E5B5A7C" w14:textId="77777777" w:rsidR="00DB5430" w:rsidRPr="00CF16D3" w:rsidRDefault="00DB5430" w:rsidP="00DB5430">
      <w:pPr>
        <w:rPr>
          <w:sz w:val="22"/>
          <w:szCs w:val="22"/>
        </w:rPr>
      </w:pPr>
    </w:p>
    <w:p w14:paraId="3C224142" w14:textId="33C25B51" w:rsidR="00DB5430" w:rsidRPr="00CF16D3" w:rsidRDefault="00DB5430" w:rsidP="00DB5430">
      <w:pPr>
        <w:pStyle w:val="Akapitzlist"/>
        <w:keepNext/>
        <w:numPr>
          <w:ilvl w:val="0"/>
          <w:numId w:val="10"/>
        </w:numPr>
        <w:spacing w:after="200"/>
        <w:contextualSpacing w:val="0"/>
        <w:rPr>
          <w:sz w:val="22"/>
          <w:szCs w:val="22"/>
          <w:shd w:val="clear" w:color="auto" w:fill="FFFFFF"/>
        </w:rPr>
      </w:pPr>
      <w:r w:rsidRPr="00CF16D3">
        <w:rPr>
          <w:sz w:val="22"/>
          <w:szCs w:val="22"/>
          <w:shd w:val="clear" w:color="auto" w:fill="FFFFFF"/>
        </w:rPr>
        <w:t>Malowanie</w:t>
      </w:r>
      <w:r w:rsidR="00CC7EF9" w:rsidRPr="00CF16D3">
        <w:rPr>
          <w:sz w:val="22"/>
          <w:szCs w:val="22"/>
          <w:shd w:val="clear" w:color="auto" w:fill="FFFFFF"/>
        </w:rPr>
        <w:t xml:space="preserve"> ścian i</w:t>
      </w:r>
      <w:r w:rsidRPr="00CF16D3">
        <w:rPr>
          <w:sz w:val="22"/>
          <w:szCs w:val="22"/>
          <w:shd w:val="clear" w:color="auto" w:fill="FFFFFF"/>
        </w:rPr>
        <w:t xml:space="preserve"> sufitów farbą emulsyjną</w:t>
      </w:r>
      <w:r w:rsidR="00C270A5" w:rsidRPr="00CF16D3">
        <w:rPr>
          <w:sz w:val="22"/>
          <w:szCs w:val="22"/>
          <w:shd w:val="clear" w:color="auto" w:fill="FFFFFF"/>
        </w:rPr>
        <w:t xml:space="preserve"> – </w:t>
      </w:r>
      <w:r w:rsidR="00660CDA">
        <w:rPr>
          <w:sz w:val="22"/>
          <w:szCs w:val="22"/>
          <w:shd w:val="clear" w:color="auto" w:fill="FFFFFF"/>
        </w:rPr>
        <w:t>836</w:t>
      </w:r>
      <w:r w:rsidR="003C2319">
        <w:rPr>
          <w:sz w:val="22"/>
          <w:szCs w:val="22"/>
          <w:shd w:val="clear" w:color="auto" w:fill="FFFFFF"/>
        </w:rPr>
        <w:t>,5</w:t>
      </w:r>
      <w:r w:rsidR="003B06DB">
        <w:rPr>
          <w:sz w:val="22"/>
          <w:szCs w:val="22"/>
          <w:shd w:val="clear" w:color="auto" w:fill="FFFFFF"/>
        </w:rPr>
        <w:t>m2 (ściany-794,04m2+sufity 42,46</w:t>
      </w:r>
      <w:r w:rsidR="003C2319">
        <w:rPr>
          <w:sz w:val="22"/>
          <w:szCs w:val="22"/>
          <w:shd w:val="clear" w:color="auto" w:fill="FFFFFF"/>
        </w:rPr>
        <w:t xml:space="preserve"> </w:t>
      </w:r>
      <w:r w:rsidR="00C270A5" w:rsidRPr="00CF16D3">
        <w:rPr>
          <w:sz w:val="22"/>
          <w:szCs w:val="22"/>
          <w:shd w:val="clear" w:color="auto" w:fill="FFFFFF"/>
        </w:rPr>
        <w:t>m2</w:t>
      </w:r>
      <w:r w:rsidR="003B06DB">
        <w:rPr>
          <w:sz w:val="22"/>
          <w:szCs w:val="22"/>
          <w:shd w:val="clear" w:color="auto" w:fill="FFFFFF"/>
        </w:rPr>
        <w:t>)</w:t>
      </w:r>
      <w:r w:rsidR="00CC7EF9" w:rsidRPr="00CF16D3">
        <w:rPr>
          <w:sz w:val="22"/>
          <w:szCs w:val="22"/>
          <w:shd w:val="clear" w:color="auto" w:fill="FFFFFF"/>
        </w:rPr>
        <w:t xml:space="preserve"> – kolor do uzgodnienia z użytkownikiem</w:t>
      </w:r>
    </w:p>
    <w:p w14:paraId="079E9F62" w14:textId="36C7CB3A" w:rsidR="004005E3" w:rsidRDefault="004005E3" w:rsidP="00DB5430">
      <w:pPr>
        <w:pStyle w:val="Akapitzlist"/>
        <w:keepNext/>
        <w:numPr>
          <w:ilvl w:val="0"/>
          <w:numId w:val="10"/>
        </w:numPr>
        <w:spacing w:after="200"/>
        <w:contextualSpacing w:val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Wymiana wykładziny na panele LVT </w:t>
      </w:r>
      <w:r w:rsidR="00ED6A48">
        <w:rPr>
          <w:sz w:val="22"/>
          <w:szCs w:val="22"/>
          <w:shd w:val="clear" w:color="auto" w:fill="FFFFFF"/>
        </w:rPr>
        <w:t>–</w:t>
      </w:r>
      <w:r>
        <w:rPr>
          <w:sz w:val="22"/>
          <w:szCs w:val="22"/>
          <w:shd w:val="clear" w:color="auto" w:fill="FFFFFF"/>
        </w:rPr>
        <w:t xml:space="preserve"> </w:t>
      </w:r>
      <w:r w:rsidR="003B06DB">
        <w:rPr>
          <w:sz w:val="22"/>
          <w:szCs w:val="22"/>
          <w:shd w:val="clear" w:color="auto" w:fill="FFFFFF"/>
        </w:rPr>
        <w:t>27,0</w:t>
      </w:r>
      <w:r w:rsidR="00ED6A48">
        <w:rPr>
          <w:sz w:val="22"/>
          <w:szCs w:val="22"/>
          <w:shd w:val="clear" w:color="auto" w:fill="FFFFFF"/>
        </w:rPr>
        <w:t>m2</w:t>
      </w:r>
    </w:p>
    <w:p w14:paraId="00A688F0" w14:textId="2A659E0E" w:rsidR="00ED6A48" w:rsidRDefault="004E70BA" w:rsidP="00DB5430">
      <w:pPr>
        <w:pStyle w:val="Akapitzlist"/>
        <w:keepNext/>
        <w:numPr>
          <w:ilvl w:val="0"/>
          <w:numId w:val="10"/>
        </w:numPr>
        <w:spacing w:after="200"/>
        <w:contextualSpacing w:val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Przeniesienie gniazd Rj45 i DATA na ścianę – 6szt, wraz z likwidacją </w:t>
      </w:r>
      <w:r w:rsidR="00194121">
        <w:rPr>
          <w:sz w:val="22"/>
          <w:szCs w:val="22"/>
          <w:shd w:val="clear" w:color="auto" w:fill="FFFFFF"/>
        </w:rPr>
        <w:t>puszek podłogowych.</w:t>
      </w:r>
    </w:p>
    <w:p w14:paraId="176D56D4" w14:textId="4D3F5EBA" w:rsidR="00666EE8" w:rsidRDefault="00FB2DC2" w:rsidP="00DB5430">
      <w:pPr>
        <w:pStyle w:val="Akapitzlist"/>
        <w:keepNext/>
        <w:numPr>
          <w:ilvl w:val="0"/>
          <w:numId w:val="10"/>
        </w:numPr>
        <w:spacing w:after="200"/>
        <w:contextualSpacing w:val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</w:t>
      </w:r>
      <w:r w:rsidR="00252E14">
        <w:rPr>
          <w:sz w:val="22"/>
          <w:szCs w:val="22"/>
          <w:shd w:val="clear" w:color="auto" w:fill="FFFFFF"/>
        </w:rPr>
        <w:t>zupełnienie</w:t>
      </w:r>
      <w:r w:rsidR="00DB1A07">
        <w:rPr>
          <w:sz w:val="22"/>
          <w:szCs w:val="22"/>
          <w:shd w:val="clear" w:color="auto" w:fill="FFFFFF"/>
        </w:rPr>
        <w:t xml:space="preserve"> brakujących listew cokołowych z płytek na korytarzu</w:t>
      </w:r>
    </w:p>
    <w:p w14:paraId="52936CFE" w14:textId="789ED751" w:rsidR="00FB2DC2" w:rsidRDefault="00FB2DC2" w:rsidP="00DB5430">
      <w:pPr>
        <w:pStyle w:val="Akapitzlist"/>
        <w:keepNext/>
        <w:numPr>
          <w:ilvl w:val="0"/>
          <w:numId w:val="10"/>
        </w:numPr>
        <w:spacing w:after="200"/>
        <w:contextualSpacing w:val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Uzupełnienie płytek </w:t>
      </w:r>
      <w:r w:rsidR="004F1E8B">
        <w:rPr>
          <w:sz w:val="22"/>
          <w:szCs w:val="22"/>
          <w:shd w:val="clear" w:color="auto" w:fill="FFFFFF"/>
        </w:rPr>
        <w:t>na schodach przed budynkiem</w:t>
      </w:r>
      <w:r w:rsidR="00C80D0D">
        <w:rPr>
          <w:sz w:val="22"/>
          <w:szCs w:val="22"/>
          <w:shd w:val="clear" w:color="auto" w:fill="FFFFFF"/>
        </w:rPr>
        <w:t>.</w:t>
      </w:r>
    </w:p>
    <w:p w14:paraId="00B744A0" w14:textId="20A1C3A0" w:rsidR="006D6E47" w:rsidRDefault="006D6E47" w:rsidP="006D6E47">
      <w:pPr>
        <w:pStyle w:val="Akapitzlist"/>
        <w:keepNext/>
        <w:spacing w:after="200"/>
        <w:contextualSpacing w:val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Parametry wykładziny LVT</w:t>
      </w:r>
      <w:r w:rsidR="00F630D6">
        <w:rPr>
          <w:sz w:val="22"/>
          <w:szCs w:val="22"/>
          <w:shd w:val="clear" w:color="auto" w:fill="FFFFFF"/>
        </w:rPr>
        <w:t xml:space="preserve"> nie mniejsze niż:</w:t>
      </w:r>
    </w:p>
    <w:p w14:paraId="3886C0A4" w14:textId="77777777" w:rsidR="00F630D6" w:rsidRDefault="00F630D6" w:rsidP="00F630D6">
      <w:pPr>
        <w:rPr>
          <w:b/>
          <w:sz w:val="22"/>
          <w:szCs w:val="22"/>
        </w:rPr>
      </w:pPr>
      <w:r>
        <w:rPr>
          <w:b/>
        </w:rPr>
        <w:t xml:space="preserve">grubość całkowita wg EN 428 </w:t>
      </w:r>
      <w:r>
        <w:t>2.5 mm</w:t>
      </w:r>
    </w:p>
    <w:p w14:paraId="249933B7" w14:textId="77777777" w:rsidR="00F630D6" w:rsidRDefault="00F630D6" w:rsidP="00F630D6">
      <w:r>
        <w:rPr>
          <w:b/>
        </w:rPr>
        <w:t>grubość warstwy użytkowej  wg  EN 429</w:t>
      </w:r>
      <w:r>
        <w:t xml:space="preserve">  ≥0,7mm</w:t>
      </w:r>
    </w:p>
    <w:p w14:paraId="2461A8AE" w14:textId="77777777" w:rsidR="00F630D6" w:rsidRDefault="00F630D6" w:rsidP="00F630D6">
      <w:pPr>
        <w:rPr>
          <w:b/>
        </w:rPr>
      </w:pPr>
      <w:r>
        <w:rPr>
          <w:b/>
        </w:rPr>
        <w:t>Waga całkowita EN 430</w:t>
      </w:r>
      <w:r>
        <w:t xml:space="preserve"> 4100 g/m2 (design), 3960 g/m2</w:t>
      </w:r>
    </w:p>
    <w:p w14:paraId="5190F3B3" w14:textId="77777777" w:rsidR="00F630D6" w:rsidRDefault="00F630D6" w:rsidP="00F630D6">
      <w:r>
        <w:rPr>
          <w:b/>
        </w:rPr>
        <w:t xml:space="preserve">klasa użytkowa wg EN 685 </w:t>
      </w:r>
      <w:r>
        <w:t>34/43</w:t>
      </w:r>
    </w:p>
    <w:p w14:paraId="40E207B9" w14:textId="77777777" w:rsidR="00F630D6" w:rsidRDefault="00F630D6" w:rsidP="00F630D6">
      <w:r>
        <w:rPr>
          <w:b/>
        </w:rPr>
        <w:t>klasyfikacja ogniowa wg EN 13501-1</w:t>
      </w:r>
      <w:r>
        <w:t xml:space="preserve"> Bfl-s1</w:t>
      </w:r>
    </w:p>
    <w:p w14:paraId="3A4F1B0D" w14:textId="77777777" w:rsidR="00F630D6" w:rsidRDefault="00F630D6" w:rsidP="00F630D6">
      <w:r>
        <w:rPr>
          <w:b/>
        </w:rPr>
        <w:t>antystatyczność wg  EN 1815</w:t>
      </w:r>
      <w:r>
        <w:t xml:space="preserve"> </w:t>
      </w:r>
      <w:proofErr w:type="spellStart"/>
      <w:r>
        <w:t>kV</w:t>
      </w:r>
      <w:proofErr w:type="spellEnd"/>
      <w:r>
        <w:t xml:space="preserve"> &lt;2</w:t>
      </w:r>
    </w:p>
    <w:p w14:paraId="07CD8935" w14:textId="77777777" w:rsidR="00F630D6" w:rsidRDefault="00F630D6" w:rsidP="00F630D6">
      <w:r>
        <w:rPr>
          <w:b/>
        </w:rPr>
        <w:t>antypoślizgowość ( test rampy z olejem norma DIN 51 130)</w:t>
      </w:r>
      <w:r>
        <w:t xml:space="preserve"> klasa R10</w:t>
      </w:r>
    </w:p>
    <w:p w14:paraId="731574AB" w14:textId="77777777" w:rsidR="00F630D6" w:rsidRDefault="00F630D6" w:rsidP="00F630D6">
      <w:r>
        <w:rPr>
          <w:b/>
        </w:rPr>
        <w:t>odporność na ścieranie wg EN 660.2</w:t>
      </w:r>
      <w:r>
        <w:t xml:space="preserve">  ≤ 2.0 mm3</w:t>
      </w:r>
    </w:p>
    <w:p w14:paraId="1929A9BA" w14:textId="77777777" w:rsidR="00F630D6" w:rsidRDefault="00F630D6" w:rsidP="00F630D6">
      <w:r>
        <w:rPr>
          <w:b/>
        </w:rPr>
        <w:t>grupa ścieralności wg EN 649</w:t>
      </w:r>
      <w:r>
        <w:t xml:space="preserve"> T</w:t>
      </w:r>
    </w:p>
    <w:p w14:paraId="6E6103BB" w14:textId="77777777" w:rsidR="00F630D6" w:rsidRDefault="00F630D6" w:rsidP="00F630D6">
      <w:r>
        <w:rPr>
          <w:b/>
        </w:rPr>
        <w:t>stabilność wymiarowa wg EN 434</w:t>
      </w:r>
      <w:r>
        <w:t xml:space="preserve"> ≤ 0.10 %</w:t>
      </w:r>
    </w:p>
    <w:p w14:paraId="44461335" w14:textId="3DE2DBB9" w:rsidR="00F630D6" w:rsidRDefault="00F630D6" w:rsidP="00F630D6">
      <w:r>
        <w:rPr>
          <w:b/>
        </w:rPr>
        <w:t>wyciszenie dźwięków uderzeniowych wewnątrz pokoju (izolacja akustyczna) NF S 31074</w:t>
      </w:r>
      <w:r>
        <w:t xml:space="preserve"> 76dB (klasa C) </w:t>
      </w:r>
    </w:p>
    <w:p w14:paraId="4F5BB5D7" w14:textId="7CEBD758" w:rsidR="00F630D6" w:rsidRDefault="00F630D6" w:rsidP="00F630D6">
      <w:pPr>
        <w:rPr>
          <w:b/>
        </w:rPr>
      </w:pPr>
      <w:r>
        <w:rPr>
          <w:b/>
        </w:rPr>
        <w:t xml:space="preserve">Test mebli na kółkach- EN 425 </w:t>
      </w:r>
      <w:r w:rsidR="00BB38FB">
        <w:rPr>
          <w:b/>
        </w:rPr>
        <w:t>Tak</w:t>
      </w:r>
    </w:p>
    <w:p w14:paraId="0C5BCDEE" w14:textId="77777777" w:rsidR="00F630D6" w:rsidRDefault="00F630D6" w:rsidP="00F630D6">
      <w:r>
        <w:rPr>
          <w:b/>
        </w:rPr>
        <w:t>przewodność termiczna wg  EN 12524</w:t>
      </w:r>
      <w:r>
        <w:t xml:space="preserve"> 0.25 W/(</w:t>
      </w:r>
      <w:proofErr w:type="spellStart"/>
      <w:r>
        <w:t>m.K</w:t>
      </w:r>
      <w:proofErr w:type="spellEnd"/>
      <w:r>
        <w:t>)</w:t>
      </w:r>
    </w:p>
    <w:p w14:paraId="38F7C840" w14:textId="77777777" w:rsidR="00F630D6" w:rsidRDefault="00F630D6" w:rsidP="00F630D6">
      <w:r>
        <w:t xml:space="preserve"> </w:t>
      </w:r>
      <w:r>
        <w:rPr>
          <w:b/>
        </w:rPr>
        <w:t>odporność barw na światło wg EN 20 105 - B02</w:t>
      </w:r>
      <w:r>
        <w:t xml:space="preserve"> ≥6 stopni</w:t>
      </w:r>
    </w:p>
    <w:p w14:paraId="14CA2036" w14:textId="6D838A72" w:rsidR="00F630D6" w:rsidRDefault="00F630D6" w:rsidP="00F630D6">
      <w:r>
        <w:rPr>
          <w:b/>
        </w:rPr>
        <w:t>odporność chemiczna</w:t>
      </w:r>
      <w:r>
        <w:rPr>
          <w:b/>
        </w:rPr>
        <w:tab/>
        <w:t>EN 423</w:t>
      </w:r>
      <w:r>
        <w:tab/>
      </w:r>
      <w:r w:rsidR="00BB38FB">
        <w:t>TAK</w:t>
      </w:r>
    </w:p>
    <w:p w14:paraId="29426CBE" w14:textId="77777777" w:rsidR="00F630D6" w:rsidRDefault="00F630D6" w:rsidP="00F630D6">
      <w:r>
        <w:rPr>
          <w:b/>
        </w:rPr>
        <w:t xml:space="preserve">Zabezpieczenie antybakteryjne i przeciwgrzybiczne  </w:t>
      </w:r>
      <w:r>
        <w:t xml:space="preserve">TAK                              </w:t>
      </w:r>
    </w:p>
    <w:p w14:paraId="7452868B" w14:textId="77777777" w:rsidR="00F630D6" w:rsidRDefault="00F630D6" w:rsidP="00F630D6">
      <w:r>
        <w:rPr>
          <w:b/>
        </w:rPr>
        <w:t>Zabezpieczenie powierzchni</w:t>
      </w:r>
      <w:r>
        <w:t xml:space="preserve"> – TAK, MATT PUR +</w:t>
      </w:r>
    </w:p>
    <w:p w14:paraId="1D007451" w14:textId="77777777" w:rsidR="00F630D6" w:rsidRDefault="00F630D6" w:rsidP="00F630D6">
      <w:pPr>
        <w:rPr>
          <w:b/>
        </w:rPr>
      </w:pPr>
      <w:r>
        <w:rPr>
          <w:b/>
        </w:rPr>
        <w:t>Deklaracja właściwości użytkowych produktu</w:t>
      </w:r>
      <w:r>
        <w:rPr>
          <w:b/>
        </w:rPr>
        <w:tab/>
        <w:t xml:space="preserve">- </w:t>
      </w:r>
      <w:r>
        <w:t>TAK (obowiązkowy dokument wg aktualnych przepisów polskich)</w:t>
      </w:r>
    </w:p>
    <w:p w14:paraId="2F457E1D" w14:textId="77777777" w:rsidR="009123E8" w:rsidRDefault="00F630D6" w:rsidP="009123E8">
      <w:pPr>
        <w:rPr>
          <w:sz w:val="22"/>
          <w:szCs w:val="22"/>
          <w:shd w:val="clear" w:color="auto" w:fill="FFFFFF"/>
        </w:rPr>
      </w:pPr>
      <w:r>
        <w:rPr>
          <w:b/>
        </w:rPr>
        <w:t>Produkt w 100% nadający się do recyklingu czyli ponownego przetwarzani</w:t>
      </w:r>
      <w:r w:rsidR="009123E8">
        <w:rPr>
          <w:b/>
        </w:rPr>
        <w:t>a</w:t>
      </w:r>
      <w:r w:rsidR="00C270A5" w:rsidRPr="00CF16D3">
        <w:rPr>
          <w:sz w:val="22"/>
          <w:szCs w:val="22"/>
          <w:shd w:val="clear" w:color="auto" w:fill="FFFFFF"/>
        </w:rPr>
        <w:t xml:space="preserve">  </w:t>
      </w:r>
      <w:r w:rsidR="009123E8">
        <w:rPr>
          <w:sz w:val="22"/>
          <w:szCs w:val="22"/>
          <w:shd w:val="clear" w:color="auto" w:fill="FFFFFF"/>
        </w:rPr>
        <w:t xml:space="preserve">    </w:t>
      </w:r>
    </w:p>
    <w:p w14:paraId="6A28BA62" w14:textId="77777777" w:rsidR="009123E8" w:rsidRDefault="009123E8" w:rsidP="009123E8">
      <w:pPr>
        <w:rPr>
          <w:b/>
          <w:sz w:val="22"/>
          <w:szCs w:val="22"/>
          <w:shd w:val="clear" w:color="auto" w:fill="FFFFFF"/>
        </w:rPr>
      </w:pPr>
    </w:p>
    <w:p w14:paraId="3E868FC8" w14:textId="77777777" w:rsidR="009123E8" w:rsidRDefault="009123E8" w:rsidP="009123E8">
      <w:pPr>
        <w:rPr>
          <w:b/>
          <w:sz w:val="22"/>
          <w:szCs w:val="22"/>
          <w:shd w:val="clear" w:color="auto" w:fill="FFFFFF"/>
        </w:rPr>
      </w:pPr>
    </w:p>
    <w:p w14:paraId="71F16EE3" w14:textId="77777777" w:rsidR="009123E8" w:rsidRDefault="009123E8" w:rsidP="009123E8">
      <w:pPr>
        <w:rPr>
          <w:b/>
          <w:sz w:val="22"/>
          <w:szCs w:val="22"/>
          <w:shd w:val="clear" w:color="auto" w:fill="FFFFFF"/>
        </w:rPr>
      </w:pPr>
    </w:p>
    <w:p w14:paraId="3C5BE6A9" w14:textId="77777777" w:rsidR="009123E8" w:rsidRDefault="009123E8" w:rsidP="009123E8">
      <w:pPr>
        <w:rPr>
          <w:b/>
          <w:sz w:val="22"/>
          <w:szCs w:val="22"/>
          <w:shd w:val="clear" w:color="auto" w:fill="FFFFFF"/>
        </w:rPr>
      </w:pPr>
    </w:p>
    <w:p w14:paraId="73B8183D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65E68E61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3230E7AD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14B70871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386E64A1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5CE5D80D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6D767A6D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3E4743B4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6274DDA7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13BEBBD8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01648FE6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039B1941" w14:textId="77777777" w:rsidR="005E3013" w:rsidRDefault="005E3013" w:rsidP="009123E8">
      <w:pPr>
        <w:rPr>
          <w:b/>
          <w:sz w:val="22"/>
          <w:szCs w:val="22"/>
          <w:shd w:val="clear" w:color="auto" w:fill="FFFFFF"/>
        </w:rPr>
      </w:pPr>
    </w:p>
    <w:p w14:paraId="5FCFB523" w14:textId="77777777" w:rsidR="003B24E4" w:rsidRDefault="005E3013" w:rsidP="009123E8">
      <w:pPr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   </w:t>
      </w:r>
    </w:p>
    <w:p w14:paraId="42CC16C7" w14:textId="77777777" w:rsidR="003B24E4" w:rsidRDefault="003B24E4" w:rsidP="009123E8">
      <w:pPr>
        <w:rPr>
          <w:b/>
          <w:sz w:val="22"/>
          <w:szCs w:val="22"/>
          <w:shd w:val="clear" w:color="auto" w:fill="FFFFFF"/>
        </w:rPr>
      </w:pPr>
    </w:p>
    <w:p w14:paraId="7DB83815" w14:textId="3E64F9B3" w:rsidR="00DB5430" w:rsidRPr="009123E8" w:rsidRDefault="005E3013" w:rsidP="009123E8">
      <w:pPr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</w:t>
      </w:r>
      <w:r w:rsidR="00DB5430" w:rsidRPr="00CF16D3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729BD61C" w14:textId="574C53C9" w:rsidR="00A44F96" w:rsidRPr="00A44F96" w:rsidRDefault="00A41DF5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Roboty prowadzić pod nadzorem </w:t>
      </w:r>
      <w:r w:rsidR="00C80D0D">
        <w:rPr>
          <w:sz w:val="22"/>
          <w:szCs w:val="22"/>
          <w:shd w:val="clear" w:color="auto" w:fill="FFFFFF"/>
        </w:rPr>
        <w:t>osoby z uprawnieniami budowlanymi.</w:t>
      </w:r>
    </w:p>
    <w:p w14:paraId="1F4C8B8C" w14:textId="0852FC0B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  <w:shd w:val="clear" w:color="auto" w:fill="FFFFFF"/>
        </w:rPr>
      </w:pPr>
      <w:r w:rsidRPr="00CF16D3">
        <w:rPr>
          <w:sz w:val="22"/>
          <w:szCs w:val="22"/>
        </w:rPr>
        <w:t>Wszystkie meble należy zabezpieczyć folią przed zniszczeniem. Dopuszcza się przenoszenie mebli lub grupowanie w celu zabezpieczenia folią. Przy przenoszeniu mebli, meble należy oznaczyć i powrotnie przenieść w to samo miejsce skąd były wynoszone lub przemieszczane.</w:t>
      </w:r>
    </w:p>
    <w:p w14:paraId="56922E88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>Po zakończeniu robót związanych z remontem pomieszczeń, należy wymyć okna i sprzątnąć do czysta pomieszczenia.</w:t>
      </w:r>
    </w:p>
    <w:p w14:paraId="41100BD8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>Na czas remontu należy zapewnić beczkę na zlewanie pozostałości po farbach, klejach, szpachli itp. jak również do płukania narzędzi. Ma to na celu uniknięcia zapchania kanalizacji odpadami budowlanymi i resztkami farb.</w:t>
      </w:r>
    </w:p>
    <w:p w14:paraId="1FA341A6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 xml:space="preserve">Wszystkie prace remontowe będzie można prowadzić w godzinach od </w:t>
      </w:r>
      <w:r w:rsidRPr="005E3013">
        <w:rPr>
          <w:b/>
          <w:bCs/>
          <w:sz w:val="22"/>
          <w:szCs w:val="22"/>
        </w:rPr>
        <w:t>8.00 do 15.00.</w:t>
      </w:r>
      <w:r w:rsidRPr="005E3013">
        <w:rPr>
          <w:sz w:val="22"/>
          <w:szCs w:val="22"/>
        </w:rPr>
        <w:t xml:space="preserve"> </w:t>
      </w:r>
    </w:p>
    <w:p w14:paraId="6DB661CF" w14:textId="42ACC4CA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>Nie dopuszcza się mieszania gruntu z farbami emulsyjnymi. Każdą czynność należy wykonać oddzielnie.</w:t>
      </w:r>
    </w:p>
    <w:p w14:paraId="08D34421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>W trakcie prowadzenia prac remontowych obowiązuje całkowity zakaz palenia tytoniu w budynku i wokół budynku.</w:t>
      </w:r>
    </w:p>
    <w:p w14:paraId="2BE95844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>Przed sporządzeniem oferty należy dokonać wizji lokalnej.</w:t>
      </w:r>
    </w:p>
    <w:p w14:paraId="31EBFDF9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 xml:space="preserve">Wszelkie materiały, które Wykonawca będzie chciał wbudować należy uzgodnić z Inspektorem Nadzoru. </w:t>
      </w:r>
    </w:p>
    <w:p w14:paraId="457B080F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426" w:firstLine="0"/>
        <w:jc w:val="both"/>
        <w:rPr>
          <w:sz w:val="22"/>
          <w:szCs w:val="22"/>
        </w:rPr>
      </w:pPr>
      <w:r w:rsidRPr="00CF16D3">
        <w:rPr>
          <w:sz w:val="22"/>
          <w:szCs w:val="22"/>
        </w:rPr>
        <w:t xml:space="preserve">Wizji lokalnej można dokonać w dni robocze w wyznaczonym terminie w godz. 9.00 do 11.00 zgłaszając się do: Pawła Wiśniewskiego </w:t>
      </w:r>
      <w:proofErr w:type="spellStart"/>
      <w:r w:rsidRPr="00CF16D3">
        <w:rPr>
          <w:sz w:val="22"/>
          <w:szCs w:val="22"/>
        </w:rPr>
        <w:t>tel</w:t>
      </w:r>
      <w:proofErr w:type="spellEnd"/>
      <w:r w:rsidRPr="00CF16D3">
        <w:rPr>
          <w:sz w:val="22"/>
          <w:szCs w:val="22"/>
        </w:rPr>
        <w:t xml:space="preserve"> 661-908-098 lub e-mail: pawel.wisniewski@uwm.edu.pl</w:t>
      </w:r>
    </w:p>
    <w:p w14:paraId="1BF0EFAF" w14:textId="77777777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567" w:hanging="283"/>
        <w:jc w:val="both"/>
        <w:rPr>
          <w:b/>
          <w:bCs/>
          <w:sz w:val="22"/>
          <w:szCs w:val="22"/>
        </w:rPr>
      </w:pPr>
      <w:r w:rsidRPr="00CF16D3">
        <w:rPr>
          <w:b/>
          <w:bCs/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527C3F3" w14:textId="77777777" w:rsidR="00DB5430" w:rsidRPr="00CF16D3" w:rsidRDefault="00DB5430" w:rsidP="00DB5430">
      <w:pPr>
        <w:pStyle w:val="Akapitzlist"/>
        <w:widowControl w:val="0"/>
        <w:numPr>
          <w:ilvl w:val="0"/>
          <w:numId w:val="8"/>
        </w:numPr>
        <w:tabs>
          <w:tab w:val="clear" w:pos="1070"/>
          <w:tab w:val="num" w:pos="709"/>
        </w:tabs>
        <w:spacing w:after="200"/>
        <w:ind w:left="284" w:firstLine="0"/>
        <w:contextualSpacing w:val="0"/>
        <w:rPr>
          <w:sz w:val="22"/>
          <w:szCs w:val="22"/>
        </w:rPr>
      </w:pPr>
      <w:r w:rsidRPr="00CF16D3">
        <w:rPr>
          <w:sz w:val="22"/>
          <w:szCs w:val="22"/>
        </w:rPr>
        <w:t>Wykonawca</w:t>
      </w:r>
      <w:r w:rsidRPr="00CF16D3">
        <w:rPr>
          <w:b/>
          <w:bCs/>
          <w:sz w:val="22"/>
          <w:szCs w:val="22"/>
        </w:rPr>
        <w:t xml:space="preserve"> </w:t>
      </w:r>
      <w:r w:rsidRPr="00CF16D3">
        <w:rPr>
          <w:sz w:val="22"/>
          <w:szCs w:val="22"/>
        </w:rPr>
        <w:t>zobowiązany jest</w:t>
      </w:r>
      <w:r w:rsidRPr="00CF16D3">
        <w:rPr>
          <w:b/>
          <w:bCs/>
          <w:sz w:val="22"/>
          <w:szCs w:val="22"/>
        </w:rPr>
        <w:t xml:space="preserve">  </w:t>
      </w:r>
      <w:r w:rsidRPr="00CF16D3">
        <w:rPr>
          <w:sz w:val="22"/>
          <w:szCs w:val="22"/>
        </w:rPr>
        <w:t>do  wyniesienia, wywiezienia i utylizacji odpadów budowlanych na   swój koszt.</w:t>
      </w:r>
    </w:p>
    <w:p w14:paraId="2BD47266" w14:textId="77777777" w:rsidR="00DB5430" w:rsidRPr="00CF16D3" w:rsidRDefault="00DB5430" w:rsidP="00DB5430">
      <w:pPr>
        <w:pStyle w:val="Akapitzlist"/>
        <w:widowControl w:val="0"/>
        <w:numPr>
          <w:ilvl w:val="0"/>
          <w:numId w:val="8"/>
        </w:numPr>
        <w:tabs>
          <w:tab w:val="clear" w:pos="1070"/>
          <w:tab w:val="num" w:pos="709"/>
        </w:tabs>
        <w:spacing w:after="200"/>
        <w:ind w:left="284" w:firstLine="0"/>
        <w:contextualSpacing w:val="0"/>
        <w:rPr>
          <w:sz w:val="22"/>
          <w:szCs w:val="22"/>
        </w:rPr>
      </w:pPr>
      <w:r w:rsidRPr="00CF16D3">
        <w:rPr>
          <w:sz w:val="22"/>
          <w:szCs w:val="22"/>
        </w:rPr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10356E67" w14:textId="77777777" w:rsidR="00DB5430" w:rsidRPr="00CF16D3" w:rsidRDefault="00DB5430" w:rsidP="00DB5430">
      <w:pPr>
        <w:pStyle w:val="Nagwek3"/>
        <w:keepNext w:val="0"/>
        <w:numPr>
          <w:ilvl w:val="0"/>
          <w:numId w:val="8"/>
        </w:numPr>
        <w:tabs>
          <w:tab w:val="clear" w:pos="1070"/>
          <w:tab w:val="num" w:pos="360"/>
          <w:tab w:val="num" w:pos="709"/>
        </w:tabs>
        <w:spacing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CF16D3">
        <w:rPr>
          <w:rFonts w:ascii="Times New Roman" w:hAnsi="Times New Roman" w:cs="Times New Roman"/>
          <w:b w:val="0"/>
          <w:sz w:val="22"/>
          <w:szCs w:val="22"/>
        </w:rPr>
        <w:t>Okres gwarancji na wykonane roboty minimum 24 miesiące.</w:t>
      </w:r>
      <w:r w:rsidRPr="00CF16D3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6CD9137F" w14:textId="5AC474CD" w:rsidR="00DB5430" w:rsidRPr="00CF16D3" w:rsidRDefault="00DB5430" w:rsidP="00DB5430">
      <w:pPr>
        <w:keepNext/>
        <w:numPr>
          <w:ilvl w:val="0"/>
          <w:numId w:val="8"/>
        </w:numPr>
        <w:tabs>
          <w:tab w:val="clear" w:pos="1070"/>
          <w:tab w:val="num" w:pos="709"/>
        </w:tabs>
        <w:ind w:left="567" w:hanging="283"/>
        <w:rPr>
          <w:sz w:val="22"/>
          <w:szCs w:val="22"/>
        </w:rPr>
      </w:pPr>
      <w:r w:rsidRPr="00CF16D3">
        <w:rPr>
          <w:sz w:val="22"/>
          <w:szCs w:val="22"/>
        </w:rPr>
        <w:t>Przedstawione przedmiary robót mają charakter pomocniczy</w:t>
      </w:r>
      <w:r w:rsidR="003D27C4">
        <w:rPr>
          <w:sz w:val="22"/>
          <w:szCs w:val="22"/>
        </w:rPr>
        <w:t xml:space="preserve"> i należy je rozpatrywać łącznie z </w:t>
      </w:r>
      <w:r w:rsidR="00B300D9">
        <w:rPr>
          <w:sz w:val="22"/>
          <w:szCs w:val="22"/>
        </w:rPr>
        <w:t>opisem przedmiotu zamówienia.</w:t>
      </w:r>
    </w:p>
    <w:p w14:paraId="5ECDE42C" w14:textId="77777777" w:rsidR="00DB5430" w:rsidRPr="00CF16D3" w:rsidRDefault="00DB5430" w:rsidP="00DB5430">
      <w:pPr>
        <w:pStyle w:val="Nagwek3"/>
        <w:widowControl/>
        <w:tabs>
          <w:tab w:val="num" w:pos="709"/>
        </w:tabs>
        <w:spacing w:line="240" w:lineRule="auto"/>
        <w:ind w:left="426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F16D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BB761B3" w14:textId="7779FACC" w:rsidR="00DB5430" w:rsidRPr="00CF16D3" w:rsidRDefault="00DB5430" w:rsidP="00DB5430">
      <w:pPr>
        <w:keepNext/>
        <w:tabs>
          <w:tab w:val="num" w:pos="709"/>
        </w:tabs>
        <w:ind w:left="426"/>
        <w:jc w:val="both"/>
        <w:rPr>
          <w:b/>
          <w:bCs/>
          <w:i/>
          <w:iCs/>
          <w:sz w:val="22"/>
          <w:szCs w:val="22"/>
        </w:rPr>
      </w:pPr>
      <w:r w:rsidRPr="00CF16D3">
        <w:rPr>
          <w:b/>
          <w:bCs/>
          <w:i/>
          <w:iCs/>
          <w:sz w:val="22"/>
          <w:szCs w:val="22"/>
        </w:rPr>
        <w:t xml:space="preserve">Termin wykonania wszystkich prac: max </w:t>
      </w:r>
      <w:r w:rsidR="003547DF">
        <w:rPr>
          <w:b/>
          <w:bCs/>
          <w:i/>
          <w:iCs/>
          <w:sz w:val="22"/>
          <w:szCs w:val="22"/>
        </w:rPr>
        <w:t>3</w:t>
      </w:r>
      <w:r w:rsidRPr="00CF16D3">
        <w:rPr>
          <w:b/>
          <w:bCs/>
          <w:i/>
          <w:iCs/>
          <w:sz w:val="22"/>
          <w:szCs w:val="22"/>
        </w:rPr>
        <w:t>0 dni od podpisania umowy</w:t>
      </w:r>
      <w:r w:rsidR="00C270A5" w:rsidRPr="00CF16D3">
        <w:rPr>
          <w:b/>
          <w:bCs/>
          <w:i/>
          <w:iCs/>
          <w:sz w:val="22"/>
          <w:szCs w:val="22"/>
        </w:rPr>
        <w:t>.</w:t>
      </w:r>
    </w:p>
    <w:p w14:paraId="652BD137" w14:textId="77777777" w:rsidR="00DB5430" w:rsidRPr="00CF16D3" w:rsidRDefault="00DB5430" w:rsidP="00DB5430">
      <w:pPr>
        <w:keepNext/>
        <w:tabs>
          <w:tab w:val="num" w:pos="709"/>
        </w:tabs>
        <w:ind w:left="426"/>
        <w:jc w:val="both"/>
        <w:rPr>
          <w:b/>
          <w:bCs/>
          <w:i/>
          <w:iCs/>
          <w:sz w:val="22"/>
          <w:szCs w:val="22"/>
        </w:rPr>
      </w:pPr>
    </w:p>
    <w:p w14:paraId="5D0605DE" w14:textId="77777777" w:rsidR="00DB5430" w:rsidRPr="00CF16D3" w:rsidRDefault="00DB5430" w:rsidP="00DB5430">
      <w:pPr>
        <w:keepNext/>
        <w:tabs>
          <w:tab w:val="num" w:pos="709"/>
        </w:tabs>
        <w:ind w:left="426"/>
        <w:jc w:val="both"/>
        <w:rPr>
          <w:i/>
          <w:iCs/>
          <w:sz w:val="22"/>
          <w:szCs w:val="22"/>
        </w:rPr>
      </w:pPr>
    </w:p>
    <w:p w14:paraId="4B1BFC26" w14:textId="77777777" w:rsidR="00DB5430" w:rsidRPr="00CF16D3" w:rsidRDefault="00DB5430" w:rsidP="00DB5430">
      <w:pPr>
        <w:keepNext/>
        <w:tabs>
          <w:tab w:val="num" w:pos="709"/>
        </w:tabs>
        <w:ind w:left="426"/>
        <w:jc w:val="both"/>
        <w:rPr>
          <w:i/>
          <w:iCs/>
          <w:sz w:val="22"/>
          <w:szCs w:val="22"/>
        </w:rPr>
      </w:pPr>
      <w:r w:rsidRPr="00CF16D3">
        <w:rPr>
          <w:i/>
          <w:iCs/>
          <w:sz w:val="22"/>
          <w:szCs w:val="22"/>
        </w:rPr>
        <w:t>Sporządził: Paweł Wiśniewski</w:t>
      </w:r>
    </w:p>
    <w:p w14:paraId="0BA52A3B" w14:textId="77777777" w:rsidR="00DB5430" w:rsidRDefault="00DB5430" w:rsidP="00DB5430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5A51C68A" w14:textId="77777777" w:rsidR="00DB5430" w:rsidRPr="00B0132B" w:rsidRDefault="00DB5430" w:rsidP="00DB5430">
      <w:r>
        <w:t xml:space="preserve">      </w:t>
      </w:r>
    </w:p>
    <w:p w14:paraId="0E3A8350" w14:textId="77777777" w:rsidR="00DB5430" w:rsidRPr="008417DA" w:rsidRDefault="00DB5430" w:rsidP="00DB5430">
      <w:pPr>
        <w:keepNext/>
        <w:tabs>
          <w:tab w:val="num" w:pos="709"/>
        </w:tabs>
        <w:ind w:left="426"/>
        <w:jc w:val="both"/>
      </w:pPr>
    </w:p>
    <w:p w14:paraId="76D924CC" w14:textId="77777777" w:rsidR="00BE637F" w:rsidRPr="00B3422C" w:rsidRDefault="00BE637F" w:rsidP="00DB5430">
      <w:pPr>
        <w:jc w:val="right"/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8FA9" w14:textId="77777777" w:rsidR="002536D0" w:rsidRDefault="002536D0" w:rsidP="00D11F56">
      <w:r>
        <w:separator/>
      </w:r>
    </w:p>
  </w:endnote>
  <w:endnote w:type="continuationSeparator" w:id="0">
    <w:p w14:paraId="7E1F862C" w14:textId="77777777" w:rsidR="002536D0" w:rsidRDefault="002536D0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BA57" w14:textId="77777777" w:rsidR="002536D0" w:rsidRDefault="002536D0" w:rsidP="00D11F56">
      <w:r>
        <w:separator/>
      </w:r>
    </w:p>
  </w:footnote>
  <w:footnote w:type="continuationSeparator" w:id="0">
    <w:p w14:paraId="1AAA853A" w14:textId="77777777" w:rsidR="002536D0" w:rsidRDefault="002536D0" w:rsidP="00D1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5557BC"/>
    <w:multiLevelType w:val="hybridMultilevel"/>
    <w:tmpl w:val="1572FD66"/>
    <w:lvl w:ilvl="0" w:tplc="D99CEB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10D5C"/>
    <w:multiLevelType w:val="hybridMultilevel"/>
    <w:tmpl w:val="4A2A8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C23B60"/>
    <w:multiLevelType w:val="hybridMultilevel"/>
    <w:tmpl w:val="4A2A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652519E1"/>
    <w:multiLevelType w:val="hybridMultilevel"/>
    <w:tmpl w:val="ACBE85BE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749351006">
    <w:abstractNumId w:val="12"/>
  </w:num>
  <w:num w:numId="2" w16cid:durableId="1169101314">
    <w:abstractNumId w:val="11"/>
  </w:num>
  <w:num w:numId="3" w16cid:durableId="1246189611">
    <w:abstractNumId w:val="6"/>
  </w:num>
  <w:num w:numId="4" w16cid:durableId="79721351">
    <w:abstractNumId w:val="8"/>
  </w:num>
  <w:num w:numId="5" w16cid:durableId="938803939">
    <w:abstractNumId w:val="3"/>
  </w:num>
  <w:num w:numId="6" w16cid:durableId="992104268">
    <w:abstractNumId w:val="2"/>
  </w:num>
  <w:num w:numId="7" w16cid:durableId="528246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645072">
    <w:abstractNumId w:val="10"/>
  </w:num>
  <w:num w:numId="9" w16cid:durableId="494953421">
    <w:abstractNumId w:val="0"/>
  </w:num>
  <w:num w:numId="10" w16cid:durableId="361711772">
    <w:abstractNumId w:val="7"/>
  </w:num>
  <w:num w:numId="11" w16cid:durableId="983049459">
    <w:abstractNumId w:val="9"/>
  </w:num>
  <w:num w:numId="12" w16cid:durableId="572855345">
    <w:abstractNumId w:val="5"/>
  </w:num>
  <w:num w:numId="13" w16cid:durableId="14097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78B3"/>
    <w:rsid w:val="000972C9"/>
    <w:rsid w:val="000A5F86"/>
    <w:rsid w:val="000D3C19"/>
    <w:rsid w:val="000D5439"/>
    <w:rsid w:val="000F4AA2"/>
    <w:rsid w:val="00105AB4"/>
    <w:rsid w:val="001110B9"/>
    <w:rsid w:val="001267DF"/>
    <w:rsid w:val="001475B1"/>
    <w:rsid w:val="0015080A"/>
    <w:rsid w:val="00150C0E"/>
    <w:rsid w:val="0015655F"/>
    <w:rsid w:val="001616BD"/>
    <w:rsid w:val="00165874"/>
    <w:rsid w:val="001706DB"/>
    <w:rsid w:val="00175B89"/>
    <w:rsid w:val="00184E2D"/>
    <w:rsid w:val="001851E7"/>
    <w:rsid w:val="001852C5"/>
    <w:rsid w:val="00191216"/>
    <w:rsid w:val="00193FC9"/>
    <w:rsid w:val="00194121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52E14"/>
    <w:rsid w:val="002536D0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47DF"/>
    <w:rsid w:val="00355C9D"/>
    <w:rsid w:val="0035642A"/>
    <w:rsid w:val="00357115"/>
    <w:rsid w:val="00363A40"/>
    <w:rsid w:val="00366A73"/>
    <w:rsid w:val="003735FE"/>
    <w:rsid w:val="00380A8C"/>
    <w:rsid w:val="003902A6"/>
    <w:rsid w:val="003A001B"/>
    <w:rsid w:val="003A109B"/>
    <w:rsid w:val="003B06DB"/>
    <w:rsid w:val="003B24E4"/>
    <w:rsid w:val="003B4B21"/>
    <w:rsid w:val="003C2319"/>
    <w:rsid w:val="003D0080"/>
    <w:rsid w:val="003D27C4"/>
    <w:rsid w:val="003D490B"/>
    <w:rsid w:val="003D697B"/>
    <w:rsid w:val="003E06DC"/>
    <w:rsid w:val="003E4999"/>
    <w:rsid w:val="003E5423"/>
    <w:rsid w:val="004005E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E70BA"/>
    <w:rsid w:val="004F009B"/>
    <w:rsid w:val="004F1E8B"/>
    <w:rsid w:val="004F2BF3"/>
    <w:rsid w:val="00501629"/>
    <w:rsid w:val="005079F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2B45"/>
    <w:rsid w:val="005C7B5E"/>
    <w:rsid w:val="005D20EC"/>
    <w:rsid w:val="005D423B"/>
    <w:rsid w:val="005E2B13"/>
    <w:rsid w:val="005E30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42C78"/>
    <w:rsid w:val="006430E8"/>
    <w:rsid w:val="00644CAA"/>
    <w:rsid w:val="00647249"/>
    <w:rsid w:val="00652A61"/>
    <w:rsid w:val="00655293"/>
    <w:rsid w:val="00656DF4"/>
    <w:rsid w:val="00660885"/>
    <w:rsid w:val="00660CDA"/>
    <w:rsid w:val="006622CD"/>
    <w:rsid w:val="00663D00"/>
    <w:rsid w:val="00663FDB"/>
    <w:rsid w:val="00666EE8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A5778"/>
    <w:rsid w:val="006B6D0D"/>
    <w:rsid w:val="006C438E"/>
    <w:rsid w:val="006C63CB"/>
    <w:rsid w:val="006D082D"/>
    <w:rsid w:val="006D2D7D"/>
    <w:rsid w:val="006D4ED0"/>
    <w:rsid w:val="006D561D"/>
    <w:rsid w:val="006D6E47"/>
    <w:rsid w:val="006D79DC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2757D"/>
    <w:rsid w:val="007337C8"/>
    <w:rsid w:val="007425E6"/>
    <w:rsid w:val="0075204E"/>
    <w:rsid w:val="007668FA"/>
    <w:rsid w:val="00771969"/>
    <w:rsid w:val="00772615"/>
    <w:rsid w:val="007735DD"/>
    <w:rsid w:val="007853D9"/>
    <w:rsid w:val="00785A45"/>
    <w:rsid w:val="007A0532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123E8"/>
    <w:rsid w:val="00920502"/>
    <w:rsid w:val="00923E63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0D76"/>
    <w:rsid w:val="00A134EC"/>
    <w:rsid w:val="00A206C1"/>
    <w:rsid w:val="00A21635"/>
    <w:rsid w:val="00A24B88"/>
    <w:rsid w:val="00A26434"/>
    <w:rsid w:val="00A33D2D"/>
    <w:rsid w:val="00A41270"/>
    <w:rsid w:val="00A41DF5"/>
    <w:rsid w:val="00A44F96"/>
    <w:rsid w:val="00A51573"/>
    <w:rsid w:val="00A56C7A"/>
    <w:rsid w:val="00A6474F"/>
    <w:rsid w:val="00A64BB5"/>
    <w:rsid w:val="00A808E6"/>
    <w:rsid w:val="00A843DC"/>
    <w:rsid w:val="00A86809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2BD"/>
    <w:rsid w:val="00AF65F0"/>
    <w:rsid w:val="00B01C5D"/>
    <w:rsid w:val="00B06616"/>
    <w:rsid w:val="00B14651"/>
    <w:rsid w:val="00B150D6"/>
    <w:rsid w:val="00B163EC"/>
    <w:rsid w:val="00B22394"/>
    <w:rsid w:val="00B27A44"/>
    <w:rsid w:val="00B300D9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23D9"/>
    <w:rsid w:val="00B93C7A"/>
    <w:rsid w:val="00B9530F"/>
    <w:rsid w:val="00B978E5"/>
    <w:rsid w:val="00BA5FD7"/>
    <w:rsid w:val="00BB38FB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270A5"/>
    <w:rsid w:val="00C43B46"/>
    <w:rsid w:val="00C50385"/>
    <w:rsid w:val="00C5040D"/>
    <w:rsid w:val="00C57653"/>
    <w:rsid w:val="00C622C8"/>
    <w:rsid w:val="00C7425C"/>
    <w:rsid w:val="00C80D0D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C7EF9"/>
    <w:rsid w:val="00CD3968"/>
    <w:rsid w:val="00CD6B0B"/>
    <w:rsid w:val="00CE4066"/>
    <w:rsid w:val="00CE4D93"/>
    <w:rsid w:val="00CF08FC"/>
    <w:rsid w:val="00CF0D9B"/>
    <w:rsid w:val="00CF16D3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B1A07"/>
    <w:rsid w:val="00DB5430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72CF"/>
    <w:rsid w:val="00ED3A87"/>
    <w:rsid w:val="00ED6A48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30D6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2DC2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  <w:style w:type="paragraph" w:customStyle="1" w:styleId="gwp0526e2bbmsonormal">
    <w:name w:val="gwp0526e2bb_msonormal"/>
    <w:basedOn w:val="Normalny"/>
    <w:rsid w:val="003A001B"/>
    <w:pPr>
      <w:spacing w:before="100" w:beforeAutospacing="1" w:after="100" w:afterAutospacing="1"/>
    </w:pPr>
  </w:style>
  <w:style w:type="character" w:customStyle="1" w:styleId="gwp0526e2bbcolour">
    <w:name w:val="gwp0526e2bb_colour"/>
    <w:basedOn w:val="Domylnaczcionkaakapitu"/>
    <w:rsid w:val="003A001B"/>
  </w:style>
  <w:style w:type="character" w:customStyle="1" w:styleId="hps">
    <w:name w:val="hps"/>
    <w:basedOn w:val="Domylnaczcionkaakapitu"/>
    <w:rsid w:val="00F6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3</cp:revision>
  <cp:lastPrinted>2022-02-11T06:00:00Z</cp:lastPrinted>
  <dcterms:created xsi:type="dcterms:W3CDTF">2023-02-10T07:40:00Z</dcterms:created>
  <dcterms:modified xsi:type="dcterms:W3CDTF">2023-02-10T11:06:00Z</dcterms:modified>
</cp:coreProperties>
</file>