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5FD" w:rsidRPr="00E85E7C" w:rsidRDefault="00DE75FD" w:rsidP="00E85E7C">
      <w:pPr>
        <w:spacing w:after="0" w:line="240" w:lineRule="auto"/>
        <w:jc w:val="right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   Kraków, dnia </w:t>
      </w:r>
      <w:r w:rsidR="00D021C7">
        <w:rPr>
          <w:rFonts w:ascii="Garamond" w:eastAsia="Times New Roman" w:hAnsi="Garamond" w:cs="Times New Roman"/>
          <w:color w:val="000000" w:themeColor="text1"/>
          <w:lang w:eastAsia="pl-PL"/>
        </w:rPr>
        <w:t>27</w:t>
      </w:r>
      <w:r w:rsidR="004058E8">
        <w:rPr>
          <w:rFonts w:ascii="Garamond" w:eastAsia="Times New Roman" w:hAnsi="Garamond" w:cs="Times New Roman"/>
          <w:color w:val="000000" w:themeColor="text1"/>
          <w:lang w:eastAsia="pl-PL"/>
        </w:rPr>
        <w:t>.03</w:t>
      </w:r>
      <w:r w:rsidR="00F47622" w:rsidRPr="00E85E7C">
        <w:rPr>
          <w:rFonts w:ascii="Garamond" w:eastAsia="Times New Roman" w:hAnsi="Garamond" w:cs="Times New Roman"/>
          <w:color w:val="000000" w:themeColor="text1"/>
          <w:lang w:eastAsia="pl-PL"/>
        </w:rPr>
        <w:t>.202</w:t>
      </w:r>
      <w:r w:rsidR="00D72FA0">
        <w:rPr>
          <w:rFonts w:ascii="Garamond" w:eastAsia="Times New Roman" w:hAnsi="Garamond" w:cs="Times New Roman"/>
          <w:color w:val="000000" w:themeColor="text1"/>
          <w:lang w:eastAsia="pl-PL"/>
        </w:rPr>
        <w:t>5</w:t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r.</w:t>
      </w:r>
    </w:p>
    <w:p w:rsidR="00DE75FD" w:rsidRPr="00E85E7C" w:rsidRDefault="003536B2" w:rsidP="00E85E7C">
      <w:pPr>
        <w:spacing w:after="0" w:line="240" w:lineRule="auto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Nr sprawy: DFP.271.</w:t>
      </w:r>
      <w:r w:rsidR="008C4AEE">
        <w:rPr>
          <w:rFonts w:ascii="Garamond" w:eastAsia="Times New Roman" w:hAnsi="Garamond" w:cs="Times New Roman"/>
          <w:color w:val="000000" w:themeColor="text1"/>
          <w:lang w:eastAsia="pl-PL"/>
        </w:rPr>
        <w:t>30</w:t>
      </w:r>
      <w:r w:rsidR="006E59CC" w:rsidRPr="00E85E7C">
        <w:rPr>
          <w:rFonts w:ascii="Garamond" w:eastAsia="Times New Roman" w:hAnsi="Garamond" w:cs="Times New Roman"/>
          <w:color w:val="000000" w:themeColor="text1"/>
          <w:lang w:eastAsia="pl-PL"/>
        </w:rPr>
        <w:t>.202</w:t>
      </w:r>
      <w:r w:rsidR="004058E8">
        <w:rPr>
          <w:rFonts w:ascii="Garamond" w:eastAsia="Times New Roman" w:hAnsi="Garamond" w:cs="Times New Roman"/>
          <w:color w:val="000000" w:themeColor="text1"/>
          <w:lang w:eastAsia="pl-PL"/>
        </w:rPr>
        <w:t>5</w:t>
      </w:r>
      <w:r w:rsidR="00C329CB">
        <w:rPr>
          <w:rFonts w:ascii="Garamond" w:eastAsia="Times New Roman" w:hAnsi="Garamond" w:cs="Times New Roman"/>
          <w:color w:val="000000" w:themeColor="text1"/>
          <w:lang w:eastAsia="pl-PL"/>
        </w:rPr>
        <w:t>.LS</w:t>
      </w:r>
    </w:p>
    <w:p w:rsidR="00DB5A02" w:rsidRPr="00E85E7C" w:rsidRDefault="00DB5A02" w:rsidP="00E85E7C">
      <w:pPr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p w:rsidR="00DE75FD" w:rsidRPr="00E85E7C" w:rsidRDefault="00DE75FD" w:rsidP="00E85E7C">
      <w:pPr>
        <w:spacing w:after="0" w:line="240" w:lineRule="auto"/>
        <w:jc w:val="right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Do wszystkich Wykonawców biorących udział w postępowaniu</w:t>
      </w:r>
    </w:p>
    <w:p w:rsidR="006E59CC" w:rsidRPr="00E85E7C" w:rsidRDefault="006E59CC" w:rsidP="00E85E7C">
      <w:pPr>
        <w:spacing w:after="0" w:line="240" w:lineRule="auto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</w:p>
    <w:p w:rsidR="00DB5A02" w:rsidRPr="00E85E7C" w:rsidRDefault="00DB5A02" w:rsidP="00E85E7C">
      <w:pPr>
        <w:spacing w:after="0" w:line="240" w:lineRule="auto"/>
        <w:ind w:left="851" w:hanging="851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</w:p>
    <w:p w:rsidR="008D09C9" w:rsidRPr="0038732C" w:rsidRDefault="00DE75FD" w:rsidP="00E85E7C">
      <w:pPr>
        <w:tabs>
          <w:tab w:val="left" w:pos="993"/>
        </w:tabs>
        <w:spacing w:after="0" w:line="240" w:lineRule="auto"/>
        <w:ind w:left="990" w:hanging="990"/>
        <w:jc w:val="both"/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>Dotyczy:</w:t>
      </w:r>
      <w:r w:rsidR="008D09C9"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</w:t>
      </w:r>
      <w:r w:rsidR="00F51F3E"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ab/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postępowania o udz</w:t>
      </w:r>
      <w:r w:rsidR="000D6806">
        <w:rPr>
          <w:rFonts w:ascii="Garamond" w:eastAsia="Times New Roman" w:hAnsi="Garamond" w:cs="Times New Roman"/>
          <w:color w:val="000000" w:themeColor="text1"/>
          <w:lang w:eastAsia="pl-PL"/>
        </w:rPr>
        <w:t>ielenie zamówienia publicznego pn.</w:t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</w:t>
      </w:r>
      <w:r w:rsidR="008C4AEE" w:rsidRPr="008C4AEE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dostawa produktów leczniczych do Szpitala Uniwersyteckiego w Krakowie</w:t>
      </w:r>
      <w:r w:rsidR="008D09C9" w:rsidRPr="0038732C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.</w:t>
      </w:r>
    </w:p>
    <w:p w:rsidR="00DA5168" w:rsidRPr="00E85E7C" w:rsidRDefault="00DA5168" w:rsidP="00E85E7C">
      <w:pPr>
        <w:spacing w:after="0" w:line="240" w:lineRule="auto"/>
        <w:jc w:val="both"/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</w:pPr>
    </w:p>
    <w:p w:rsidR="00A70379" w:rsidRPr="00E85E7C" w:rsidRDefault="00951156" w:rsidP="00E85E7C">
      <w:pPr>
        <w:tabs>
          <w:tab w:val="left" w:pos="2467"/>
        </w:tabs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ab/>
      </w:r>
    </w:p>
    <w:p w:rsidR="00056A8A" w:rsidRPr="00E85E7C" w:rsidRDefault="00056A8A" w:rsidP="00E85E7C">
      <w:pPr>
        <w:spacing w:after="0" w:line="240" w:lineRule="auto"/>
        <w:ind w:firstLine="708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Zgodnie z art. 135 ust. 6 ustawy z dnia 11 września 2019 r. Prawo zamówień publicznych przedstawiam odpowiedzi na pytania wykonawców:</w:t>
      </w:r>
    </w:p>
    <w:p w:rsidR="00632D6F" w:rsidRPr="00E85E7C" w:rsidRDefault="00632D6F" w:rsidP="00E85E7C">
      <w:pPr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p w:rsidR="002E1600" w:rsidRPr="00E85E7C" w:rsidRDefault="002E1600" w:rsidP="00E85E7C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E03A86"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1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§3 ust. 5 wzoru umowy: Prosimy o dopisanie do §3 ust. 5 wzoru umowy treści: „Dostawy produktów z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krótszym terminem ważności mogą być dopuszczone w wyjątkowych sytuacjach i każdorazowo zgodę na nie musi wyrazić upoważniony przedstawiciel Zamawiającego.".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2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§3 ust. 6 wzoru umowy: Prosimy o zmianę zapisu poprzez nadanie mu brzmienia: „W przypadku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dostarczenia towaru z terminem ważności krótszym niż 12 miesięcy, Szpital Uniwersytecki zastrzega sobie prawo jego zwrotu w terminie 7 dni od dnia dostawy.".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u w:val="single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3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§4 ust. 11 wzoru umowy: Prosimy o modyfikację treści §4 ust. 11 wzoru umowy poprzez skonkretyzowanie granicznych wartości dla poszczególnych pozycji asortymentowych,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jakie Zamawiający dopuszcza zrealizować w ramach prawa opcji. Jako przykładowe rozwiązania wskazujemy na możliwość dokonania zastrzeżenia ogólnego odnoszącego się do wszystkich pozycji, np. poprzez podanie, że całkowita ilość przedmiotu zamówienia, określona dla każdej z pozycji, zamówiona i dostarczona w ramach opcji nie przekroczy 30% wartości tej pozycji, lub zastrzeżenia szczegółowego poprzez dodanie w tabeli asortymentowej nowej kolumny zawierającej ilości opcji odrębnie dla każdego produktu. Aktualna treść §4 ust. 11 jest na tyle ogólna i nieprecyzyjna, że na jej podstawie wykonawcy nie są w stanie określić faktycznej wielkości przedmiotu zamówienia w zakresie poszczególnych pozycji asortymentowych a w konsekwencji nie są również w stanie dokonać prawidłowej kalkulacji cen na potrzeby składanej oferty.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W wyroku z dnia 17 listopada 2023 roku (sygn. akt: KIO 3212/23) KIO uwzględniła odwołanie wniesione przez wykonawcę </w:t>
      </w:r>
      <w:proofErr w:type="spellStart"/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Urtica</w:t>
      </w:r>
      <w:proofErr w:type="spellEnd"/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Sp. z o.o. z siedzibą we Wrocławiu w postępowaniu prowadzonym przez Szpital Specjalistyczny im. E. Biernackiego w Mielcu na dostawy produktów leczniczych oraz wyrobów medycznych, dotyczące analogicznych zapisów umownych, uznając za uzasadnione zarzuty naruszenia art. 99 ust. 1, art. 433 pkt 4, art. oraz 441 ust. 1 ustawy z dnia 11 września 2019 r. Prawo Zamówień Publicznych (Dz. U. 2023 poz. 1605 ze zm.) i nakazała Zamawiającemu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zmianę postanowienia wzoru umowy, dotyczącego opcji, poprzez zrozumiałe, precyzyjne i jednoznaczne określenie w zakresie każdego produktu leczniczego wymienionego SWZ liczby (ilości) produktu leczniczego, do której zamawiający może zwiększyć zakres zamówienia. W wyroku tym KIO stwierdziła, że Zamawiający ma bezwzględny obowiązek w sposób precyzyjny, zrozumiały oraz jednoznaczny wskazać w zakresie każdego zamawianego produktu, jego ilość, do której może zwiększyć zakres zamówienia w ramach prawa opcji, co wynika z art. 441 ust. 1 PZP.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lastRenderedPageBreak/>
        <w:t>Izba uznała, że chociaż Zamawiający rzeczywiście dysponuje ograniczonymi możliwościami w zakresie precyzyjnego określenia zapotrzebowania na poszczególne produkty, a rodzaj i ilość towarów koniecznych do prawidłowego udzielania świadczeń zdrowotnych są uzależnione od różnych okoliczności, to ich zaistnienie nie ma wpływu na postanowienia umowne, wprowadzone przez Zamawiającego, które naruszają art. 99 ust. 1 PZP, art. 433 pkt 4 PZP oraz art. 441 ust. 1 PZP. Izba potwierdziła również, że norma wynikająca z treści art. 441 ust. 1 PZP, która określa zasady korzystania z prawa opcji, nakazująca opisywać je w postaci zrozumiałych, precyzyjnych oraz jednoznacznych postanowień, a także spełniać wszystkie zawarte w nim przesłanki, ma charakter bezwzględnie obowiązujący. Izba zauważyła przy tym, że żadne inne przepisy PZP nie ograniczają, ani nie wyłączają zastosowania tej normy w przypadkach wystąpienia okoliczności mających wpływ na rodzaj i ilość towarów stanowiących zapotrzebowanie podmiotów udzielających świadczenia zdrowotne. Dlatego też, wszelkie okoliczności, które powodują, że Zamawiający nie jest w stanie przewidzieć, ile dokładnie poszczególnych produktów będzie potrzebował, nie mogą powodować, że opis przedmiotu zamówienia będzie niezgodny z bezwzględnie obowiązującą normą z art. 99 ust. 1 PZP.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KIO doszła do wniosku, że sformułowanie „zakres zamówienia” należy rozumieć jako „</w:t>
      </w:r>
      <w:r w:rsidRPr="00300786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pojedyncze świadczenie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”, nie zaś jako „</w:t>
      </w:r>
      <w:r w:rsidRPr="00300786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ogólne świadczenie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”, obejmujące wszystkie produkty, które wykonawca zobowiązany jest sprzedać zamawiającemu w danej części (pakiecie) zamówienia. Izba wskazała także, że w przypadku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zamówienia udzielanego w częściach, każda z części zamówienia stanowi odrębne zamówienie. KIO stwierdziła zatem, że treść art. 433 pkt 4 PZP, nakazującą określenie minimalnej wartości lub wielkości świadczenia należy odnieść do każdej pojedynczej pozycji asortymentowej, czyli do każdego zamawianego produktu, stanowiącego świadczenie zgodnie z treścią art. 433 pkt 4 PZP. Takie same wnioski dotyczą art. 441 ust. 1 PZP oraz wskazania w zakresie każdego zamawianego produktu, jego ilości, która może zostać zwiększona.</w:t>
      </w:r>
    </w:p>
    <w:p w:rsidR="00D021C7" w:rsidRPr="00300786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lang w:eastAsia="pl-PL"/>
        </w:rPr>
      </w:pPr>
      <w:r w:rsidRPr="00300786">
        <w:rPr>
          <w:rFonts w:ascii="Garamond" w:eastAsia="Times New Roman" w:hAnsi="Garamond" w:cs="Times New Roman"/>
          <w:bCs/>
          <w:lang w:eastAsia="pl-PL"/>
        </w:rPr>
        <w:t xml:space="preserve">Doniosłość wyżej wskazanego orzeczenia i zawartej w nim wykładni potwierdza fakt, że Prezes Urzędu Zamówień Publicznych postanowił wpisać je na listę klauzul abuzywnych prowadzoną na podstawie art. art. 469 pkt 8) </w:t>
      </w:r>
      <w:proofErr w:type="spellStart"/>
      <w:r w:rsidRPr="00300786">
        <w:rPr>
          <w:rFonts w:ascii="Garamond" w:eastAsia="Times New Roman" w:hAnsi="Garamond" w:cs="Times New Roman"/>
          <w:bCs/>
          <w:lang w:eastAsia="pl-PL"/>
        </w:rPr>
        <w:t>pzp</w:t>
      </w:r>
      <w:proofErr w:type="spellEnd"/>
      <w:r w:rsidRPr="00300786">
        <w:rPr>
          <w:rFonts w:ascii="Garamond" w:eastAsia="Times New Roman" w:hAnsi="Garamond" w:cs="Times New Roman"/>
          <w:bCs/>
          <w:lang w:eastAsia="pl-PL"/>
        </w:rPr>
        <w:t xml:space="preserve"> prowadzoną pod adresem </w:t>
      </w:r>
      <w:hyperlink r:id="rId11" w:tgtFrame="_blank" w:tooltip="https://eur02.safelinks.protection.outlook.com/?url=https%3a%2f%2fwww.gov.pl%2fweb%2fuzp%2fwyroki-kio-w-ktorych-izba-stwierdzila-naruszenie-art-433-pzp&amp;data=05%7c02%7cjustyna.dziwalska%40urtica.pl%7c52e0cafe3066420c18cf08dc3e9c58bb%7c97a5f6212a4e4fdcbe370" w:history="1">
        <w:r w:rsidRPr="00300786">
          <w:rPr>
            <w:rStyle w:val="Hipercze"/>
            <w:rFonts w:ascii="Garamond" w:eastAsia="Times New Roman" w:hAnsi="Garamond" w:cs="Times New Roman"/>
            <w:bCs/>
            <w:color w:val="auto"/>
            <w:u w:val="none"/>
            <w:lang w:eastAsia="pl-PL"/>
          </w:rPr>
          <w:t>https://www.gov.pl/web/uzp/wyroki-kio-w-ktorych-izba-stwierdzila-naruszenie-art-433-pzp</w:t>
        </w:r>
      </w:hyperlink>
      <w:r w:rsidRPr="00300786">
        <w:rPr>
          <w:rFonts w:ascii="Garamond" w:eastAsia="Times New Roman" w:hAnsi="Garamond" w:cs="Times New Roman"/>
          <w:bCs/>
          <w:lang w:eastAsia="pl-PL"/>
        </w:rPr>
        <w:t>.</w:t>
      </w:r>
    </w:p>
    <w:p w:rsidR="00D021C7" w:rsidRPr="00300786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lang w:eastAsia="pl-PL"/>
        </w:rPr>
      </w:pPr>
      <w:r w:rsidRPr="00300786">
        <w:rPr>
          <w:rFonts w:ascii="Garamond" w:eastAsia="Times New Roman" w:hAnsi="Garamond" w:cs="Times New Roman"/>
          <w:bCs/>
          <w:lang w:eastAsia="pl-PL"/>
        </w:rPr>
        <w:t>Biorąc pod uwagę powyższe, Zamawiający decydując się na zaniechanie sprecyzowania zastrzeżonego w §4 ust. 11 prawa opcji naraża je na unieważnienie na podstawie art. 441 ust. 2 PZP, tym samym świadomie ryzykując ewentualnością doprowadzenia do sporu sądowego na tle stosowania przedmiotowej klauzuli w trakcie próby jej wprowadzenia w życie.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4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§4a ust. 6 i 7 wzoru umowy: Prosimy o potwierdzenie, że ewentualne obniżenie wynagrodzenia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Wykonawcy nastąpi wyłącznie w sytuacji gdy na moment składania wniosku o waloryzację w gospodarce wystąpi deflacja.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5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§4a wzoru umowy prosimy o dodanie zastrzeżenia, że w przypadku gdy strony nie dojdą do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porozumienia w zakresie zmiany wynagrodzenia Wykonawcy w oparciu o §4a wzoru umowy, zarówno Wykonawca jaki i Zamawiający nabędą uprawnienie do rozwiązania w tej części umowy, za porozumieniem str</w:t>
      </w:r>
      <w:bookmarkStart w:id="0" w:name="_GoBack"/>
      <w:bookmarkEnd w:id="0"/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>on, z zachowaniem jednomiesięcznego okresu wypowiedzenia, bez obowiązku ponoszenia z tego tytułu kar umownych.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u w:val="single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lastRenderedPageBreak/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6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§4a ust. 8 wzoru umowy: Prosimy o zmianę treści §4a ust. 8 wzoru umowy poprzez wprowadzenie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lustrzanego do §4a ust. 4 zobowiązania dla Zamawiającego do szczegółowego uzasadnienia złożonego przez siebie wniosku o waloryzację.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u w:val="single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7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§7 ust. 1 w związku z §4 ust. 5 wzoru umowy: Prosimy o wykreślenie §7 ust. 1, gdyż zapisy te w sposób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rażący naruszają równowagę stron, dając Zamawiającemu uprawnienie do jednostronnego kształtowania zasad realizacji zamówienia, poprzez każdorazowe odgórne ustalanie cen jednostkowych, które obowiązywać będą w trakcie wykonywania kontraktu, a także umożliwiając Zamawiającemu dowolne ograniczenia wielkości zamówienia, z pominięciem zasady wyrażonej w art. 433 pkt 4) ustawy z dnia 11 września 2019 r. Prawo Zamówień Publicznych (tj. Dz. U. z 2022 poz. 1710 ze zm.). Niniejsza argumentacja znajduje również potwierdzenie w orzecznictwie Krajowej Izby Odwoławczej, która w wyroku z dnia 8 listopada 2021 r. (KIO 3107/21) stwierdziła, że postanowienia zakładające możliwość odstąpienia od umowy w każdej chwili, bez gwarancji wykonania zamówienia w minimalnym zakresie, również w sytuacji, gdy Wykonawca nie obniży cen, stanowią nadużycie pozycji dominującej przez Zamawiającego i jako takie stanowi klauzulę abuzywną w świetle art. 433 pkt 4 ustawy PZP.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u w:val="single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8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§8 ust. 2 pkt 1 wzoru umowy: Czy Zamawiający wyrazi zgodę na obniżenie wymiaru kary umownej za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nieterminową dostawę w ten sposób, aby wynosiła ona 1% wartości brutto niezrealizowanej dostawy za każdy dzień opóźnienia? </w:t>
      </w:r>
    </w:p>
    <w:p w:rsidR="00300786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300786" w:rsidRPr="004058E8" w:rsidRDefault="00300786" w:rsidP="00300786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u w:val="single"/>
          <w:lang w:eastAsia="pl-PL"/>
        </w:rPr>
      </w:pPr>
    </w:p>
    <w:p w:rsidR="00D021C7" w:rsidRPr="00E85E7C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300786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9</w:t>
      </w:r>
    </w:p>
    <w:p w:rsidR="00D021C7" w:rsidRPr="00D021C7" w:rsidRDefault="00D021C7" w:rsidP="00D021C7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Do §8 ust. 3 wzoru umowy: Czy Zamawiający wyrazi zgodę na naliczanie kary umownej za odstąpienie od</w:t>
      </w:r>
      <w:r w:rsidRPr="00D021C7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w wysokości 10% wartości brutto niezrealizowanej części umowy?</w:t>
      </w:r>
    </w:p>
    <w:p w:rsidR="0038732C" w:rsidRDefault="0038732C" w:rsidP="0038732C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22226C" w:rsidRPr="004058E8" w:rsidRDefault="00300786" w:rsidP="0038732C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>Z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>amawiający nie wyraża zgody. Wzór</w:t>
      </w:r>
      <w:r w:rsidRPr="00300786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umowy pozostaje bez zmian.</w:t>
      </w:r>
    </w:p>
    <w:p w:rsidR="00512263" w:rsidRPr="00E85E7C" w:rsidRDefault="00512263" w:rsidP="00632D6F">
      <w:pPr>
        <w:spacing w:after="0" w:line="240" w:lineRule="auto"/>
        <w:ind w:firstLine="708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sectPr w:rsidR="00512263" w:rsidRPr="00E85E7C" w:rsidSect="00F5507E">
      <w:headerReference w:type="default" r:id="rId12"/>
      <w:footerReference w:type="default" r:id="rId13"/>
      <w:footnotePr>
        <w:numStart w:val="6"/>
      </w:footnotePr>
      <w:pgSz w:w="11906" w:h="16838"/>
      <w:pgMar w:top="2437" w:right="1417" w:bottom="1417" w:left="1417" w:header="426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C74" w:rsidRDefault="008E5C74" w:rsidP="00E22E7B">
      <w:pPr>
        <w:spacing w:after="0" w:line="240" w:lineRule="auto"/>
      </w:pPr>
      <w:r>
        <w:separator/>
      </w:r>
    </w:p>
  </w:endnote>
  <w:endnote w:type="continuationSeparator" w:id="0">
    <w:p w:rsidR="008E5C74" w:rsidRDefault="008E5C74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3BC" w:rsidRDefault="00CF03BC" w:rsidP="007710AA">
    <w:pPr>
      <w:pStyle w:val="Stopka"/>
      <w:jc w:val="center"/>
      <w:rPr>
        <w:rFonts w:ascii="Adobe Garamond Pro" w:hAnsi="Adobe Garamond Pro"/>
        <w:color w:val="B5123E"/>
        <w:sz w:val="24"/>
      </w:rPr>
    </w:pPr>
  </w:p>
  <w:p w:rsidR="003B6BF5" w:rsidRDefault="005648AF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 w:rsidR="00AA2535"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:rsidR="00E22E7B" w:rsidRPr="00F81E4E" w:rsidRDefault="005648AF" w:rsidP="007710AA">
    <w:pPr>
      <w:pStyle w:val="Stopka"/>
      <w:jc w:val="center"/>
      <w:rPr>
        <w:lang w:val="en-US"/>
      </w:rPr>
    </w:pPr>
    <w:r w:rsidRPr="00F81E4E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F81E4E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C74" w:rsidRDefault="008E5C74" w:rsidP="00E22E7B">
      <w:pPr>
        <w:spacing w:after="0" w:line="240" w:lineRule="auto"/>
      </w:pPr>
      <w:r>
        <w:separator/>
      </w:r>
    </w:p>
  </w:footnote>
  <w:footnote w:type="continuationSeparator" w:id="0">
    <w:p w:rsidR="008E5C74" w:rsidRDefault="008E5C74" w:rsidP="00E22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E7B" w:rsidRDefault="00F81E4E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56CAC3D8" wp14:editId="3BC81620">
          <wp:extent cx="1760220" cy="952500"/>
          <wp:effectExtent l="0" t="0" r="0" b="0"/>
          <wp:docPr id="5" name="Obraz 5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22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C4239"/>
    <w:multiLevelType w:val="hybridMultilevel"/>
    <w:tmpl w:val="0B82CB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E92467"/>
    <w:multiLevelType w:val="hybridMultilevel"/>
    <w:tmpl w:val="78CC868E"/>
    <w:lvl w:ilvl="0" w:tplc="7424FA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842D3"/>
    <w:multiLevelType w:val="hybridMultilevel"/>
    <w:tmpl w:val="4D1A3C9C"/>
    <w:lvl w:ilvl="0" w:tplc="B6AA33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2497090"/>
    <w:multiLevelType w:val="hybridMultilevel"/>
    <w:tmpl w:val="44E8F2EE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DB55D0"/>
    <w:multiLevelType w:val="hybridMultilevel"/>
    <w:tmpl w:val="7A2C4EAA"/>
    <w:lvl w:ilvl="0" w:tplc="5B0439B2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3A16BE"/>
    <w:multiLevelType w:val="hybridMultilevel"/>
    <w:tmpl w:val="3CB6A0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5803409"/>
    <w:multiLevelType w:val="hybridMultilevel"/>
    <w:tmpl w:val="37C613D2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95D484AA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9EA0C62A">
      <w:start w:val="1"/>
      <w:numFmt w:val="lowerLetter"/>
      <w:lvlText w:val="%3)"/>
      <w:lvlJc w:val="left"/>
      <w:pPr>
        <w:ind w:left="2685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ED2C5E"/>
    <w:multiLevelType w:val="hybridMultilevel"/>
    <w:tmpl w:val="BCB87D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AE68B1"/>
    <w:multiLevelType w:val="hybridMultilevel"/>
    <w:tmpl w:val="40BCC50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813F58"/>
    <w:multiLevelType w:val="hybridMultilevel"/>
    <w:tmpl w:val="AA7017A6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>
      <w:start w:val="1"/>
      <w:numFmt w:val="decimal"/>
      <w:lvlText w:val="%4."/>
      <w:lvlJc w:val="left"/>
      <w:pPr>
        <w:ind w:left="3305" w:hanging="360"/>
      </w:pPr>
    </w:lvl>
    <w:lvl w:ilvl="4" w:tplc="04150019">
      <w:start w:val="1"/>
      <w:numFmt w:val="lowerLetter"/>
      <w:lvlText w:val="%5."/>
      <w:lvlJc w:val="left"/>
      <w:pPr>
        <w:ind w:left="4025" w:hanging="360"/>
      </w:pPr>
    </w:lvl>
    <w:lvl w:ilvl="5" w:tplc="0415001B">
      <w:start w:val="1"/>
      <w:numFmt w:val="lowerRoman"/>
      <w:lvlText w:val="%6."/>
      <w:lvlJc w:val="right"/>
      <w:pPr>
        <w:ind w:left="4745" w:hanging="180"/>
      </w:pPr>
    </w:lvl>
    <w:lvl w:ilvl="6" w:tplc="0415000F">
      <w:start w:val="1"/>
      <w:numFmt w:val="decimal"/>
      <w:lvlText w:val="%7."/>
      <w:lvlJc w:val="left"/>
      <w:pPr>
        <w:ind w:left="5465" w:hanging="360"/>
      </w:pPr>
    </w:lvl>
    <w:lvl w:ilvl="7" w:tplc="04150019">
      <w:start w:val="1"/>
      <w:numFmt w:val="lowerLetter"/>
      <w:lvlText w:val="%8."/>
      <w:lvlJc w:val="left"/>
      <w:pPr>
        <w:ind w:left="6185" w:hanging="360"/>
      </w:pPr>
    </w:lvl>
    <w:lvl w:ilvl="8" w:tplc="0415001B">
      <w:start w:val="1"/>
      <w:numFmt w:val="lowerRoman"/>
      <w:lvlText w:val="%9."/>
      <w:lvlJc w:val="right"/>
      <w:pPr>
        <w:ind w:left="6905" w:hanging="180"/>
      </w:pPr>
    </w:lvl>
  </w:abstractNum>
  <w:abstractNum w:abstractNumId="10" w15:restartNumberingAfterBreak="0">
    <w:nsid w:val="40570590"/>
    <w:multiLevelType w:val="hybridMultilevel"/>
    <w:tmpl w:val="891222A4"/>
    <w:lvl w:ilvl="0" w:tplc="0AA22ACE">
      <w:start w:val="10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3A7726"/>
    <w:multiLevelType w:val="singleLevel"/>
    <w:tmpl w:val="BC2A18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2" w15:restartNumberingAfterBreak="0">
    <w:nsid w:val="4CAF24AB"/>
    <w:multiLevelType w:val="hybridMultilevel"/>
    <w:tmpl w:val="1C30C1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105D9F"/>
    <w:multiLevelType w:val="hybridMultilevel"/>
    <w:tmpl w:val="B5AAA9AE"/>
    <w:lvl w:ilvl="0" w:tplc="216224B4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313391"/>
    <w:multiLevelType w:val="hybridMultilevel"/>
    <w:tmpl w:val="131EA262"/>
    <w:lvl w:ilvl="0" w:tplc="BCA81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7F2DE8"/>
    <w:multiLevelType w:val="multilevel"/>
    <w:tmpl w:val="C03686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B942861"/>
    <w:multiLevelType w:val="hybridMultilevel"/>
    <w:tmpl w:val="FD7417D8"/>
    <w:lvl w:ilvl="0" w:tplc="997EF948">
      <w:start w:val="1"/>
      <w:numFmt w:val="decimal"/>
      <w:lvlText w:val="%1."/>
      <w:lvlJc w:val="left"/>
      <w:pPr>
        <w:ind w:left="502" w:hanging="360"/>
      </w:pPr>
      <w:rPr>
        <w:rFonts w:ascii="Tahoma" w:hAnsi="Tahoma" w:cs="Tahoma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15"/>
  </w:num>
  <w:num w:numId="4">
    <w:abstractNumId w:val="11"/>
  </w:num>
  <w:num w:numId="5">
    <w:abstractNumId w:val="7"/>
  </w:num>
  <w:num w:numId="6">
    <w:abstractNumId w:val="1"/>
  </w:num>
  <w:num w:numId="7">
    <w:abstractNumId w:val="3"/>
  </w:num>
  <w:num w:numId="8">
    <w:abstractNumId w:val="12"/>
  </w:num>
  <w:num w:numId="9">
    <w:abstractNumId w:val="6"/>
  </w:num>
  <w:num w:numId="10">
    <w:abstractNumId w:val="13"/>
  </w:num>
  <w:num w:numId="11">
    <w:abstractNumId w:val="10"/>
  </w:num>
  <w:num w:numId="12">
    <w:abstractNumId w:val="4"/>
  </w:num>
  <w:num w:numId="13">
    <w:abstractNumId w:val="8"/>
  </w:num>
  <w:num w:numId="14">
    <w:abstractNumId w:val="2"/>
  </w:num>
  <w:num w:numId="15">
    <w:abstractNumId w:val="9"/>
  </w:num>
  <w:num w:numId="16">
    <w:abstractNumId w:val="1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numStart w:val="6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198E"/>
    <w:rsid w:val="000035E6"/>
    <w:rsid w:val="00006906"/>
    <w:rsid w:val="00006FC4"/>
    <w:rsid w:val="000160FE"/>
    <w:rsid w:val="00020D85"/>
    <w:rsid w:val="00027052"/>
    <w:rsid w:val="0003360C"/>
    <w:rsid w:val="00033BDD"/>
    <w:rsid w:val="000456B6"/>
    <w:rsid w:val="00046AAB"/>
    <w:rsid w:val="0005276B"/>
    <w:rsid w:val="000540E4"/>
    <w:rsid w:val="00054D6A"/>
    <w:rsid w:val="00056A8A"/>
    <w:rsid w:val="00071EB1"/>
    <w:rsid w:val="00073F20"/>
    <w:rsid w:val="00074020"/>
    <w:rsid w:val="00085E8B"/>
    <w:rsid w:val="000932C3"/>
    <w:rsid w:val="000A2A8A"/>
    <w:rsid w:val="000A351A"/>
    <w:rsid w:val="000A3CFF"/>
    <w:rsid w:val="000A50E1"/>
    <w:rsid w:val="000B2E90"/>
    <w:rsid w:val="000B5FCC"/>
    <w:rsid w:val="000C62B4"/>
    <w:rsid w:val="000D1E9C"/>
    <w:rsid w:val="000D31F6"/>
    <w:rsid w:val="000D4091"/>
    <w:rsid w:val="000D6806"/>
    <w:rsid w:val="000D6E99"/>
    <w:rsid w:val="000E02FC"/>
    <w:rsid w:val="000E361D"/>
    <w:rsid w:val="000E40C0"/>
    <w:rsid w:val="000E40F6"/>
    <w:rsid w:val="000E50E1"/>
    <w:rsid w:val="00100EE6"/>
    <w:rsid w:val="00110B59"/>
    <w:rsid w:val="001113A5"/>
    <w:rsid w:val="00116188"/>
    <w:rsid w:val="00117D69"/>
    <w:rsid w:val="00130AC1"/>
    <w:rsid w:val="00131A66"/>
    <w:rsid w:val="001349BE"/>
    <w:rsid w:val="001369B1"/>
    <w:rsid w:val="00142013"/>
    <w:rsid w:val="00150773"/>
    <w:rsid w:val="001514F3"/>
    <w:rsid w:val="00153564"/>
    <w:rsid w:val="00156BB5"/>
    <w:rsid w:val="00160302"/>
    <w:rsid w:val="00165DD2"/>
    <w:rsid w:val="00174C12"/>
    <w:rsid w:val="0017599F"/>
    <w:rsid w:val="001764D4"/>
    <w:rsid w:val="001850BF"/>
    <w:rsid w:val="0018565E"/>
    <w:rsid w:val="0018594C"/>
    <w:rsid w:val="00186736"/>
    <w:rsid w:val="0018696A"/>
    <w:rsid w:val="00191AF7"/>
    <w:rsid w:val="00197F7E"/>
    <w:rsid w:val="001A1990"/>
    <w:rsid w:val="001A1E07"/>
    <w:rsid w:val="001A2069"/>
    <w:rsid w:val="001A528B"/>
    <w:rsid w:val="001B06E2"/>
    <w:rsid w:val="001B6FDF"/>
    <w:rsid w:val="001B7FB1"/>
    <w:rsid w:val="001D6783"/>
    <w:rsid w:val="001D7B47"/>
    <w:rsid w:val="001E137C"/>
    <w:rsid w:val="001E1866"/>
    <w:rsid w:val="001E23AA"/>
    <w:rsid w:val="001F198D"/>
    <w:rsid w:val="001F1FA9"/>
    <w:rsid w:val="001F4E23"/>
    <w:rsid w:val="00207B5D"/>
    <w:rsid w:val="00212CC4"/>
    <w:rsid w:val="002138E2"/>
    <w:rsid w:val="00217392"/>
    <w:rsid w:val="002200F6"/>
    <w:rsid w:val="00220CD4"/>
    <w:rsid w:val="0022226C"/>
    <w:rsid w:val="002230FB"/>
    <w:rsid w:val="00233F01"/>
    <w:rsid w:val="002402DF"/>
    <w:rsid w:val="00242A3E"/>
    <w:rsid w:val="00243073"/>
    <w:rsid w:val="002432BF"/>
    <w:rsid w:val="00245C65"/>
    <w:rsid w:val="0025091B"/>
    <w:rsid w:val="00255CC6"/>
    <w:rsid w:val="00262E5D"/>
    <w:rsid w:val="00264323"/>
    <w:rsid w:val="002651CD"/>
    <w:rsid w:val="002672D4"/>
    <w:rsid w:val="002711BC"/>
    <w:rsid w:val="00275A87"/>
    <w:rsid w:val="002826DA"/>
    <w:rsid w:val="00284B31"/>
    <w:rsid w:val="00284FD2"/>
    <w:rsid w:val="002866D1"/>
    <w:rsid w:val="002902AF"/>
    <w:rsid w:val="002912EB"/>
    <w:rsid w:val="002944E5"/>
    <w:rsid w:val="0029586F"/>
    <w:rsid w:val="002A3523"/>
    <w:rsid w:val="002A364D"/>
    <w:rsid w:val="002B0B31"/>
    <w:rsid w:val="002B24C3"/>
    <w:rsid w:val="002B460B"/>
    <w:rsid w:val="002B46A8"/>
    <w:rsid w:val="002B639A"/>
    <w:rsid w:val="002C1DF4"/>
    <w:rsid w:val="002C3686"/>
    <w:rsid w:val="002C6433"/>
    <w:rsid w:val="002D11F2"/>
    <w:rsid w:val="002D1203"/>
    <w:rsid w:val="002D1BC7"/>
    <w:rsid w:val="002D223F"/>
    <w:rsid w:val="002D3DD3"/>
    <w:rsid w:val="002E1600"/>
    <w:rsid w:val="002E5F39"/>
    <w:rsid w:val="002F30C3"/>
    <w:rsid w:val="002F4FD2"/>
    <w:rsid w:val="002F6AE6"/>
    <w:rsid w:val="002F78B0"/>
    <w:rsid w:val="00300786"/>
    <w:rsid w:val="00301172"/>
    <w:rsid w:val="003041DB"/>
    <w:rsid w:val="00304B60"/>
    <w:rsid w:val="00305021"/>
    <w:rsid w:val="00313075"/>
    <w:rsid w:val="003219C0"/>
    <w:rsid w:val="00321CB4"/>
    <w:rsid w:val="00323FBC"/>
    <w:rsid w:val="00335AB9"/>
    <w:rsid w:val="003372B5"/>
    <w:rsid w:val="00341319"/>
    <w:rsid w:val="00343F02"/>
    <w:rsid w:val="003471AC"/>
    <w:rsid w:val="0034780C"/>
    <w:rsid w:val="00350BB0"/>
    <w:rsid w:val="00352231"/>
    <w:rsid w:val="003536B2"/>
    <w:rsid w:val="00355107"/>
    <w:rsid w:val="0035683A"/>
    <w:rsid w:val="003640FA"/>
    <w:rsid w:val="003647C5"/>
    <w:rsid w:val="003652DC"/>
    <w:rsid w:val="003656FF"/>
    <w:rsid w:val="003714B9"/>
    <w:rsid w:val="00374C14"/>
    <w:rsid w:val="00375D3E"/>
    <w:rsid w:val="00382122"/>
    <w:rsid w:val="003828C4"/>
    <w:rsid w:val="003835ED"/>
    <w:rsid w:val="0038732C"/>
    <w:rsid w:val="00390BBE"/>
    <w:rsid w:val="003944AD"/>
    <w:rsid w:val="00395678"/>
    <w:rsid w:val="003A1658"/>
    <w:rsid w:val="003A311E"/>
    <w:rsid w:val="003A677C"/>
    <w:rsid w:val="003B2825"/>
    <w:rsid w:val="003B4213"/>
    <w:rsid w:val="003B6BF5"/>
    <w:rsid w:val="003C031B"/>
    <w:rsid w:val="003C6A04"/>
    <w:rsid w:val="003D0F8F"/>
    <w:rsid w:val="003D3B45"/>
    <w:rsid w:val="003D4F72"/>
    <w:rsid w:val="003E182E"/>
    <w:rsid w:val="003E1BAC"/>
    <w:rsid w:val="003E397A"/>
    <w:rsid w:val="003F12DC"/>
    <w:rsid w:val="003F12E8"/>
    <w:rsid w:val="003F447D"/>
    <w:rsid w:val="00400375"/>
    <w:rsid w:val="004037D7"/>
    <w:rsid w:val="004058E8"/>
    <w:rsid w:val="004070CC"/>
    <w:rsid w:val="00414986"/>
    <w:rsid w:val="004239FA"/>
    <w:rsid w:val="00423A3B"/>
    <w:rsid w:val="004341D7"/>
    <w:rsid w:val="004368FF"/>
    <w:rsid w:val="004415EF"/>
    <w:rsid w:val="0044378E"/>
    <w:rsid w:val="00443B98"/>
    <w:rsid w:val="00444438"/>
    <w:rsid w:val="00450FE0"/>
    <w:rsid w:val="00451107"/>
    <w:rsid w:val="00454A93"/>
    <w:rsid w:val="00456514"/>
    <w:rsid w:val="00456DF0"/>
    <w:rsid w:val="00457618"/>
    <w:rsid w:val="00461ABF"/>
    <w:rsid w:val="004717F1"/>
    <w:rsid w:val="00473431"/>
    <w:rsid w:val="00473CFE"/>
    <w:rsid w:val="00473F95"/>
    <w:rsid w:val="00481A6E"/>
    <w:rsid w:val="004824AB"/>
    <w:rsid w:val="0048465A"/>
    <w:rsid w:val="0048621A"/>
    <w:rsid w:val="0048696B"/>
    <w:rsid w:val="004876AA"/>
    <w:rsid w:val="00491F76"/>
    <w:rsid w:val="00494258"/>
    <w:rsid w:val="004A6908"/>
    <w:rsid w:val="004B6E89"/>
    <w:rsid w:val="004C025C"/>
    <w:rsid w:val="004C0ABE"/>
    <w:rsid w:val="004C0C91"/>
    <w:rsid w:val="004C19BB"/>
    <w:rsid w:val="004C317C"/>
    <w:rsid w:val="004C3EB3"/>
    <w:rsid w:val="004C4CBF"/>
    <w:rsid w:val="004C5879"/>
    <w:rsid w:val="004D094A"/>
    <w:rsid w:val="004D1171"/>
    <w:rsid w:val="004D57B8"/>
    <w:rsid w:val="004D69A5"/>
    <w:rsid w:val="004D7045"/>
    <w:rsid w:val="004E1A5F"/>
    <w:rsid w:val="004E6FEE"/>
    <w:rsid w:val="004F5198"/>
    <w:rsid w:val="005035AD"/>
    <w:rsid w:val="00503BCF"/>
    <w:rsid w:val="00504B1A"/>
    <w:rsid w:val="005106DB"/>
    <w:rsid w:val="00510F1A"/>
    <w:rsid w:val="00512263"/>
    <w:rsid w:val="00513CEF"/>
    <w:rsid w:val="00515AD5"/>
    <w:rsid w:val="00516300"/>
    <w:rsid w:val="00522CBA"/>
    <w:rsid w:val="00525B05"/>
    <w:rsid w:val="00525FBB"/>
    <w:rsid w:val="00526555"/>
    <w:rsid w:val="005266FE"/>
    <w:rsid w:val="00530392"/>
    <w:rsid w:val="00531FE2"/>
    <w:rsid w:val="00536C05"/>
    <w:rsid w:val="0054674B"/>
    <w:rsid w:val="00546E51"/>
    <w:rsid w:val="00546F8B"/>
    <w:rsid w:val="005510CB"/>
    <w:rsid w:val="00552857"/>
    <w:rsid w:val="00556EC9"/>
    <w:rsid w:val="00557F7F"/>
    <w:rsid w:val="005611A3"/>
    <w:rsid w:val="00563796"/>
    <w:rsid w:val="005648AF"/>
    <w:rsid w:val="00566763"/>
    <w:rsid w:val="005716B9"/>
    <w:rsid w:val="00572498"/>
    <w:rsid w:val="00573CB4"/>
    <w:rsid w:val="005761C7"/>
    <w:rsid w:val="0058020C"/>
    <w:rsid w:val="00584A81"/>
    <w:rsid w:val="0058582F"/>
    <w:rsid w:val="00587449"/>
    <w:rsid w:val="00590A18"/>
    <w:rsid w:val="00595C42"/>
    <w:rsid w:val="00596E26"/>
    <w:rsid w:val="00597B13"/>
    <w:rsid w:val="00597B73"/>
    <w:rsid w:val="005A22C1"/>
    <w:rsid w:val="005B0499"/>
    <w:rsid w:val="005B4381"/>
    <w:rsid w:val="005B6105"/>
    <w:rsid w:val="005C4A87"/>
    <w:rsid w:val="005C5421"/>
    <w:rsid w:val="005D0DB5"/>
    <w:rsid w:val="005D1AFC"/>
    <w:rsid w:val="005D5ACA"/>
    <w:rsid w:val="005D775F"/>
    <w:rsid w:val="005E2C15"/>
    <w:rsid w:val="005E349A"/>
    <w:rsid w:val="005E4827"/>
    <w:rsid w:val="005E4F0D"/>
    <w:rsid w:val="005E6536"/>
    <w:rsid w:val="005E7C00"/>
    <w:rsid w:val="005F147E"/>
    <w:rsid w:val="005F78B8"/>
    <w:rsid w:val="00600795"/>
    <w:rsid w:val="006068BE"/>
    <w:rsid w:val="00612332"/>
    <w:rsid w:val="00613330"/>
    <w:rsid w:val="00614CB1"/>
    <w:rsid w:val="0061675E"/>
    <w:rsid w:val="006211E8"/>
    <w:rsid w:val="00623C4B"/>
    <w:rsid w:val="006262EB"/>
    <w:rsid w:val="00626B32"/>
    <w:rsid w:val="00627C46"/>
    <w:rsid w:val="00632D6F"/>
    <w:rsid w:val="00633FA7"/>
    <w:rsid w:val="006361F8"/>
    <w:rsid w:val="006432C0"/>
    <w:rsid w:val="00645051"/>
    <w:rsid w:val="0064588A"/>
    <w:rsid w:val="00651625"/>
    <w:rsid w:val="00651F7A"/>
    <w:rsid w:val="00656BE4"/>
    <w:rsid w:val="0065700D"/>
    <w:rsid w:val="00657975"/>
    <w:rsid w:val="00657A74"/>
    <w:rsid w:val="006635BA"/>
    <w:rsid w:val="00665CC5"/>
    <w:rsid w:val="00675954"/>
    <w:rsid w:val="0068299B"/>
    <w:rsid w:val="006844CD"/>
    <w:rsid w:val="00684CDE"/>
    <w:rsid w:val="00684F8E"/>
    <w:rsid w:val="00692557"/>
    <w:rsid w:val="006A356A"/>
    <w:rsid w:val="006B43FA"/>
    <w:rsid w:val="006B466F"/>
    <w:rsid w:val="006B486C"/>
    <w:rsid w:val="006B4A0B"/>
    <w:rsid w:val="006B644B"/>
    <w:rsid w:val="006B6ABA"/>
    <w:rsid w:val="006C1D52"/>
    <w:rsid w:val="006D3B38"/>
    <w:rsid w:val="006D731F"/>
    <w:rsid w:val="006E3FF6"/>
    <w:rsid w:val="006E59CC"/>
    <w:rsid w:val="00703E98"/>
    <w:rsid w:val="007073F2"/>
    <w:rsid w:val="00707EAA"/>
    <w:rsid w:val="00711254"/>
    <w:rsid w:val="00712E90"/>
    <w:rsid w:val="00714D55"/>
    <w:rsid w:val="00715CE1"/>
    <w:rsid w:val="00717E91"/>
    <w:rsid w:val="007205B9"/>
    <w:rsid w:val="0072228D"/>
    <w:rsid w:val="00723F81"/>
    <w:rsid w:val="00727F97"/>
    <w:rsid w:val="00731E60"/>
    <w:rsid w:val="00736089"/>
    <w:rsid w:val="007372AB"/>
    <w:rsid w:val="0074131A"/>
    <w:rsid w:val="00744821"/>
    <w:rsid w:val="00745AC7"/>
    <w:rsid w:val="0076011F"/>
    <w:rsid w:val="00760848"/>
    <w:rsid w:val="0076127C"/>
    <w:rsid w:val="007616A9"/>
    <w:rsid w:val="00761C78"/>
    <w:rsid w:val="007640F1"/>
    <w:rsid w:val="00767009"/>
    <w:rsid w:val="00767C7E"/>
    <w:rsid w:val="00767D2F"/>
    <w:rsid w:val="007710AA"/>
    <w:rsid w:val="00771EB2"/>
    <w:rsid w:val="0077330A"/>
    <w:rsid w:val="0077395A"/>
    <w:rsid w:val="007764CD"/>
    <w:rsid w:val="00777877"/>
    <w:rsid w:val="00780BC3"/>
    <w:rsid w:val="0078189C"/>
    <w:rsid w:val="00783511"/>
    <w:rsid w:val="00783596"/>
    <w:rsid w:val="00783B2E"/>
    <w:rsid w:val="00785DE7"/>
    <w:rsid w:val="00790BA1"/>
    <w:rsid w:val="00795DC4"/>
    <w:rsid w:val="007A1223"/>
    <w:rsid w:val="007A1762"/>
    <w:rsid w:val="007A2988"/>
    <w:rsid w:val="007A3D36"/>
    <w:rsid w:val="007A4E8F"/>
    <w:rsid w:val="007A5321"/>
    <w:rsid w:val="007A7552"/>
    <w:rsid w:val="007A762C"/>
    <w:rsid w:val="007B18BE"/>
    <w:rsid w:val="007B1D2A"/>
    <w:rsid w:val="007B1EBD"/>
    <w:rsid w:val="007B3897"/>
    <w:rsid w:val="007C1E87"/>
    <w:rsid w:val="007C3884"/>
    <w:rsid w:val="007D0211"/>
    <w:rsid w:val="007D2EC9"/>
    <w:rsid w:val="007E2D75"/>
    <w:rsid w:val="007E7E23"/>
    <w:rsid w:val="007F1F87"/>
    <w:rsid w:val="007F208A"/>
    <w:rsid w:val="008105E0"/>
    <w:rsid w:val="008224E0"/>
    <w:rsid w:val="008231DF"/>
    <w:rsid w:val="00831349"/>
    <w:rsid w:val="008313C6"/>
    <w:rsid w:val="0083161C"/>
    <w:rsid w:val="00837A59"/>
    <w:rsid w:val="00841129"/>
    <w:rsid w:val="008434B0"/>
    <w:rsid w:val="00843E81"/>
    <w:rsid w:val="0084425C"/>
    <w:rsid w:val="00847B5E"/>
    <w:rsid w:val="008505DA"/>
    <w:rsid w:val="00850C57"/>
    <w:rsid w:val="008521AA"/>
    <w:rsid w:val="00854C42"/>
    <w:rsid w:val="0086733D"/>
    <w:rsid w:val="008675F9"/>
    <w:rsid w:val="008731A4"/>
    <w:rsid w:val="008731AE"/>
    <w:rsid w:val="008747F4"/>
    <w:rsid w:val="00883C13"/>
    <w:rsid w:val="00884C08"/>
    <w:rsid w:val="0089260D"/>
    <w:rsid w:val="00895013"/>
    <w:rsid w:val="0089540C"/>
    <w:rsid w:val="00896709"/>
    <w:rsid w:val="008A0AA4"/>
    <w:rsid w:val="008A350C"/>
    <w:rsid w:val="008A539D"/>
    <w:rsid w:val="008B3F2B"/>
    <w:rsid w:val="008B7F24"/>
    <w:rsid w:val="008C207B"/>
    <w:rsid w:val="008C3038"/>
    <w:rsid w:val="008C3915"/>
    <w:rsid w:val="008C4AEE"/>
    <w:rsid w:val="008C7C5F"/>
    <w:rsid w:val="008D09C9"/>
    <w:rsid w:val="008D3C0B"/>
    <w:rsid w:val="008E2ED1"/>
    <w:rsid w:val="008E46B4"/>
    <w:rsid w:val="008E5C74"/>
    <w:rsid w:val="008F7525"/>
    <w:rsid w:val="008F795C"/>
    <w:rsid w:val="00905926"/>
    <w:rsid w:val="0091041A"/>
    <w:rsid w:val="00915E64"/>
    <w:rsid w:val="00920E94"/>
    <w:rsid w:val="009219C1"/>
    <w:rsid w:val="00921A3E"/>
    <w:rsid w:val="0092377F"/>
    <w:rsid w:val="00923A26"/>
    <w:rsid w:val="00930EF5"/>
    <w:rsid w:val="009322D6"/>
    <w:rsid w:val="0093276E"/>
    <w:rsid w:val="00932938"/>
    <w:rsid w:val="009339AE"/>
    <w:rsid w:val="00937DC6"/>
    <w:rsid w:val="00942C2D"/>
    <w:rsid w:val="00951156"/>
    <w:rsid w:val="009526FD"/>
    <w:rsid w:val="0095457F"/>
    <w:rsid w:val="0095476D"/>
    <w:rsid w:val="00957E08"/>
    <w:rsid w:val="00967A10"/>
    <w:rsid w:val="00970D62"/>
    <w:rsid w:val="00970DA2"/>
    <w:rsid w:val="009742A1"/>
    <w:rsid w:val="009748D4"/>
    <w:rsid w:val="00976084"/>
    <w:rsid w:val="009A2636"/>
    <w:rsid w:val="009A3FB6"/>
    <w:rsid w:val="009A40E0"/>
    <w:rsid w:val="009A57F4"/>
    <w:rsid w:val="009A5839"/>
    <w:rsid w:val="009A7688"/>
    <w:rsid w:val="009B074B"/>
    <w:rsid w:val="009B2CA2"/>
    <w:rsid w:val="009B3680"/>
    <w:rsid w:val="009C234D"/>
    <w:rsid w:val="009C44B8"/>
    <w:rsid w:val="009C5413"/>
    <w:rsid w:val="009C7608"/>
    <w:rsid w:val="009D18BE"/>
    <w:rsid w:val="009D2A2E"/>
    <w:rsid w:val="009D599B"/>
    <w:rsid w:val="009D6975"/>
    <w:rsid w:val="009D69BB"/>
    <w:rsid w:val="009E0BF7"/>
    <w:rsid w:val="009E4593"/>
    <w:rsid w:val="009E63CC"/>
    <w:rsid w:val="009E6EE7"/>
    <w:rsid w:val="009F028C"/>
    <w:rsid w:val="009F0659"/>
    <w:rsid w:val="009F4300"/>
    <w:rsid w:val="009F6B93"/>
    <w:rsid w:val="009F7923"/>
    <w:rsid w:val="00A02806"/>
    <w:rsid w:val="00A028A5"/>
    <w:rsid w:val="00A0375A"/>
    <w:rsid w:val="00A04ED3"/>
    <w:rsid w:val="00A056EB"/>
    <w:rsid w:val="00A0635D"/>
    <w:rsid w:val="00A067A0"/>
    <w:rsid w:val="00A1266C"/>
    <w:rsid w:val="00A1622C"/>
    <w:rsid w:val="00A230FC"/>
    <w:rsid w:val="00A24DD4"/>
    <w:rsid w:val="00A26A30"/>
    <w:rsid w:val="00A26F69"/>
    <w:rsid w:val="00A3125C"/>
    <w:rsid w:val="00A3548C"/>
    <w:rsid w:val="00A35DDF"/>
    <w:rsid w:val="00A4270B"/>
    <w:rsid w:val="00A43CEB"/>
    <w:rsid w:val="00A44A80"/>
    <w:rsid w:val="00A51F28"/>
    <w:rsid w:val="00A56F65"/>
    <w:rsid w:val="00A64618"/>
    <w:rsid w:val="00A64642"/>
    <w:rsid w:val="00A6766E"/>
    <w:rsid w:val="00A70379"/>
    <w:rsid w:val="00A71580"/>
    <w:rsid w:val="00A76D40"/>
    <w:rsid w:val="00A838C2"/>
    <w:rsid w:val="00A9039C"/>
    <w:rsid w:val="00A94382"/>
    <w:rsid w:val="00A96DB5"/>
    <w:rsid w:val="00AA2535"/>
    <w:rsid w:val="00AA3D0C"/>
    <w:rsid w:val="00AA6CEE"/>
    <w:rsid w:val="00AA7B8F"/>
    <w:rsid w:val="00AB0F5C"/>
    <w:rsid w:val="00AB19CB"/>
    <w:rsid w:val="00AB3637"/>
    <w:rsid w:val="00AC00BD"/>
    <w:rsid w:val="00AC224B"/>
    <w:rsid w:val="00AC30CE"/>
    <w:rsid w:val="00AC33A7"/>
    <w:rsid w:val="00AD1EDE"/>
    <w:rsid w:val="00AD23F4"/>
    <w:rsid w:val="00AD3E4E"/>
    <w:rsid w:val="00AD6778"/>
    <w:rsid w:val="00AD73CA"/>
    <w:rsid w:val="00AE4DB8"/>
    <w:rsid w:val="00AF1F80"/>
    <w:rsid w:val="00AF2305"/>
    <w:rsid w:val="00AF3006"/>
    <w:rsid w:val="00B104B5"/>
    <w:rsid w:val="00B11829"/>
    <w:rsid w:val="00B122E5"/>
    <w:rsid w:val="00B12300"/>
    <w:rsid w:val="00B14324"/>
    <w:rsid w:val="00B2061E"/>
    <w:rsid w:val="00B22694"/>
    <w:rsid w:val="00B366A3"/>
    <w:rsid w:val="00B37E0E"/>
    <w:rsid w:val="00B40A5A"/>
    <w:rsid w:val="00B42123"/>
    <w:rsid w:val="00B430C6"/>
    <w:rsid w:val="00B44ED4"/>
    <w:rsid w:val="00B5084D"/>
    <w:rsid w:val="00B50D86"/>
    <w:rsid w:val="00B533CB"/>
    <w:rsid w:val="00B567B1"/>
    <w:rsid w:val="00B63144"/>
    <w:rsid w:val="00B66E1F"/>
    <w:rsid w:val="00B7461A"/>
    <w:rsid w:val="00B760A1"/>
    <w:rsid w:val="00B91716"/>
    <w:rsid w:val="00B92F22"/>
    <w:rsid w:val="00B9346B"/>
    <w:rsid w:val="00BB2E21"/>
    <w:rsid w:val="00BB477E"/>
    <w:rsid w:val="00BB5ADE"/>
    <w:rsid w:val="00BB5E28"/>
    <w:rsid w:val="00BB7951"/>
    <w:rsid w:val="00BC1C0A"/>
    <w:rsid w:val="00BC2123"/>
    <w:rsid w:val="00BC422C"/>
    <w:rsid w:val="00BC5D15"/>
    <w:rsid w:val="00BD2B2C"/>
    <w:rsid w:val="00BD3358"/>
    <w:rsid w:val="00BE0B8A"/>
    <w:rsid w:val="00BE386F"/>
    <w:rsid w:val="00BE49BF"/>
    <w:rsid w:val="00BE62EC"/>
    <w:rsid w:val="00BE7FC0"/>
    <w:rsid w:val="00BF5A98"/>
    <w:rsid w:val="00C00657"/>
    <w:rsid w:val="00C00E6C"/>
    <w:rsid w:val="00C02C5B"/>
    <w:rsid w:val="00C03926"/>
    <w:rsid w:val="00C07656"/>
    <w:rsid w:val="00C07A08"/>
    <w:rsid w:val="00C10908"/>
    <w:rsid w:val="00C12308"/>
    <w:rsid w:val="00C1274A"/>
    <w:rsid w:val="00C17580"/>
    <w:rsid w:val="00C17669"/>
    <w:rsid w:val="00C17790"/>
    <w:rsid w:val="00C23CB7"/>
    <w:rsid w:val="00C25242"/>
    <w:rsid w:val="00C30C9D"/>
    <w:rsid w:val="00C329CB"/>
    <w:rsid w:val="00C35294"/>
    <w:rsid w:val="00C4068D"/>
    <w:rsid w:val="00C5234E"/>
    <w:rsid w:val="00C54532"/>
    <w:rsid w:val="00C611D5"/>
    <w:rsid w:val="00C61809"/>
    <w:rsid w:val="00C61919"/>
    <w:rsid w:val="00C65F50"/>
    <w:rsid w:val="00C66224"/>
    <w:rsid w:val="00C66D6D"/>
    <w:rsid w:val="00C67CA9"/>
    <w:rsid w:val="00C71901"/>
    <w:rsid w:val="00C75BCA"/>
    <w:rsid w:val="00C91AF5"/>
    <w:rsid w:val="00C942AD"/>
    <w:rsid w:val="00CA01D3"/>
    <w:rsid w:val="00CA3C40"/>
    <w:rsid w:val="00CA4952"/>
    <w:rsid w:val="00CB0F59"/>
    <w:rsid w:val="00CB10D6"/>
    <w:rsid w:val="00CB3149"/>
    <w:rsid w:val="00CB4A9E"/>
    <w:rsid w:val="00CB5CEC"/>
    <w:rsid w:val="00CC1108"/>
    <w:rsid w:val="00CC2372"/>
    <w:rsid w:val="00CC4175"/>
    <w:rsid w:val="00CC51A8"/>
    <w:rsid w:val="00CD5492"/>
    <w:rsid w:val="00CD5B12"/>
    <w:rsid w:val="00CD747F"/>
    <w:rsid w:val="00CE0CE2"/>
    <w:rsid w:val="00CE2E08"/>
    <w:rsid w:val="00CE71B6"/>
    <w:rsid w:val="00CF03BC"/>
    <w:rsid w:val="00CF13B9"/>
    <w:rsid w:val="00CF4284"/>
    <w:rsid w:val="00CF7044"/>
    <w:rsid w:val="00D021C7"/>
    <w:rsid w:val="00D03318"/>
    <w:rsid w:val="00D1379C"/>
    <w:rsid w:val="00D1579C"/>
    <w:rsid w:val="00D212C3"/>
    <w:rsid w:val="00D21996"/>
    <w:rsid w:val="00D22A1C"/>
    <w:rsid w:val="00D25478"/>
    <w:rsid w:val="00D3796C"/>
    <w:rsid w:val="00D37A9A"/>
    <w:rsid w:val="00D40897"/>
    <w:rsid w:val="00D41B75"/>
    <w:rsid w:val="00D41E7A"/>
    <w:rsid w:val="00D43965"/>
    <w:rsid w:val="00D44DD9"/>
    <w:rsid w:val="00D45089"/>
    <w:rsid w:val="00D511D6"/>
    <w:rsid w:val="00D51379"/>
    <w:rsid w:val="00D55BB9"/>
    <w:rsid w:val="00D57898"/>
    <w:rsid w:val="00D623CE"/>
    <w:rsid w:val="00D62426"/>
    <w:rsid w:val="00D6402B"/>
    <w:rsid w:val="00D64532"/>
    <w:rsid w:val="00D67DF5"/>
    <w:rsid w:val="00D708FB"/>
    <w:rsid w:val="00D72FA0"/>
    <w:rsid w:val="00D73047"/>
    <w:rsid w:val="00D74374"/>
    <w:rsid w:val="00D74CF8"/>
    <w:rsid w:val="00D756DB"/>
    <w:rsid w:val="00D76E1F"/>
    <w:rsid w:val="00D76F99"/>
    <w:rsid w:val="00D77324"/>
    <w:rsid w:val="00D82619"/>
    <w:rsid w:val="00D83D22"/>
    <w:rsid w:val="00D8454F"/>
    <w:rsid w:val="00D856BD"/>
    <w:rsid w:val="00D86256"/>
    <w:rsid w:val="00D875A6"/>
    <w:rsid w:val="00D876BE"/>
    <w:rsid w:val="00D87B78"/>
    <w:rsid w:val="00D915D0"/>
    <w:rsid w:val="00D92644"/>
    <w:rsid w:val="00D94DBA"/>
    <w:rsid w:val="00D9717D"/>
    <w:rsid w:val="00D977D1"/>
    <w:rsid w:val="00DA106D"/>
    <w:rsid w:val="00DA1D8D"/>
    <w:rsid w:val="00DA5168"/>
    <w:rsid w:val="00DA5F8F"/>
    <w:rsid w:val="00DB2A4C"/>
    <w:rsid w:val="00DB39F3"/>
    <w:rsid w:val="00DB5A02"/>
    <w:rsid w:val="00DC1985"/>
    <w:rsid w:val="00DC2E02"/>
    <w:rsid w:val="00DC3875"/>
    <w:rsid w:val="00DD258D"/>
    <w:rsid w:val="00DE3B29"/>
    <w:rsid w:val="00DE51FC"/>
    <w:rsid w:val="00DE5BDE"/>
    <w:rsid w:val="00DE75FD"/>
    <w:rsid w:val="00DF40CD"/>
    <w:rsid w:val="00DF5C74"/>
    <w:rsid w:val="00DF74BC"/>
    <w:rsid w:val="00DF784D"/>
    <w:rsid w:val="00E019D0"/>
    <w:rsid w:val="00E01D0A"/>
    <w:rsid w:val="00E03A86"/>
    <w:rsid w:val="00E0782F"/>
    <w:rsid w:val="00E10E4A"/>
    <w:rsid w:val="00E22E7B"/>
    <w:rsid w:val="00E34CA0"/>
    <w:rsid w:val="00E36320"/>
    <w:rsid w:val="00E37337"/>
    <w:rsid w:val="00E378CF"/>
    <w:rsid w:val="00E41E00"/>
    <w:rsid w:val="00E42DD1"/>
    <w:rsid w:val="00E445CD"/>
    <w:rsid w:val="00E477A3"/>
    <w:rsid w:val="00E52C1F"/>
    <w:rsid w:val="00E53B47"/>
    <w:rsid w:val="00E546BE"/>
    <w:rsid w:val="00E5624E"/>
    <w:rsid w:val="00E56F95"/>
    <w:rsid w:val="00E57B4B"/>
    <w:rsid w:val="00E60A84"/>
    <w:rsid w:val="00E61A76"/>
    <w:rsid w:val="00E631DB"/>
    <w:rsid w:val="00E651DF"/>
    <w:rsid w:val="00E70FE2"/>
    <w:rsid w:val="00E7161F"/>
    <w:rsid w:val="00E75A90"/>
    <w:rsid w:val="00E7607E"/>
    <w:rsid w:val="00E76D38"/>
    <w:rsid w:val="00E827F0"/>
    <w:rsid w:val="00E84716"/>
    <w:rsid w:val="00E85E7C"/>
    <w:rsid w:val="00E9135A"/>
    <w:rsid w:val="00E95D18"/>
    <w:rsid w:val="00EA2693"/>
    <w:rsid w:val="00EA3DFE"/>
    <w:rsid w:val="00EA4061"/>
    <w:rsid w:val="00EA40AB"/>
    <w:rsid w:val="00EA4D92"/>
    <w:rsid w:val="00EB45C2"/>
    <w:rsid w:val="00EB7BB0"/>
    <w:rsid w:val="00EC3E35"/>
    <w:rsid w:val="00EC4048"/>
    <w:rsid w:val="00EC5D0B"/>
    <w:rsid w:val="00ED1C5C"/>
    <w:rsid w:val="00ED3B1F"/>
    <w:rsid w:val="00ED3CD7"/>
    <w:rsid w:val="00ED4082"/>
    <w:rsid w:val="00ED40A4"/>
    <w:rsid w:val="00ED46EC"/>
    <w:rsid w:val="00ED5CC7"/>
    <w:rsid w:val="00ED77E7"/>
    <w:rsid w:val="00EE09E4"/>
    <w:rsid w:val="00EE1EDD"/>
    <w:rsid w:val="00EE2A85"/>
    <w:rsid w:val="00EE3943"/>
    <w:rsid w:val="00EE75E4"/>
    <w:rsid w:val="00EF2149"/>
    <w:rsid w:val="00EF2395"/>
    <w:rsid w:val="00EF43B5"/>
    <w:rsid w:val="00EF496A"/>
    <w:rsid w:val="00F015F7"/>
    <w:rsid w:val="00F02C8A"/>
    <w:rsid w:val="00F02F07"/>
    <w:rsid w:val="00F05CD4"/>
    <w:rsid w:val="00F06794"/>
    <w:rsid w:val="00F10E8F"/>
    <w:rsid w:val="00F26EC4"/>
    <w:rsid w:val="00F34666"/>
    <w:rsid w:val="00F35CA6"/>
    <w:rsid w:val="00F36E4E"/>
    <w:rsid w:val="00F43C22"/>
    <w:rsid w:val="00F47622"/>
    <w:rsid w:val="00F478CA"/>
    <w:rsid w:val="00F51F3E"/>
    <w:rsid w:val="00F5445A"/>
    <w:rsid w:val="00F5507E"/>
    <w:rsid w:val="00F756C1"/>
    <w:rsid w:val="00F80450"/>
    <w:rsid w:val="00F80B50"/>
    <w:rsid w:val="00F81E4E"/>
    <w:rsid w:val="00F83175"/>
    <w:rsid w:val="00F842B9"/>
    <w:rsid w:val="00F87037"/>
    <w:rsid w:val="00F9149B"/>
    <w:rsid w:val="00F9372B"/>
    <w:rsid w:val="00F9396D"/>
    <w:rsid w:val="00F946E8"/>
    <w:rsid w:val="00F95FA2"/>
    <w:rsid w:val="00FA40C6"/>
    <w:rsid w:val="00FA4BFF"/>
    <w:rsid w:val="00FA71E4"/>
    <w:rsid w:val="00FA776D"/>
    <w:rsid w:val="00FA7FDE"/>
    <w:rsid w:val="00FB47C8"/>
    <w:rsid w:val="00FB6943"/>
    <w:rsid w:val="00FC0643"/>
    <w:rsid w:val="00FC3646"/>
    <w:rsid w:val="00FC625E"/>
    <w:rsid w:val="00FD31C0"/>
    <w:rsid w:val="00FD5A9E"/>
    <w:rsid w:val="00FD67F0"/>
    <w:rsid w:val="00FD763D"/>
    <w:rsid w:val="00FD77EB"/>
    <w:rsid w:val="00FD7DFD"/>
    <w:rsid w:val="00FE348B"/>
    <w:rsid w:val="00FE6218"/>
    <w:rsid w:val="00FF2ED6"/>
    <w:rsid w:val="00FF34EF"/>
    <w:rsid w:val="00FF67F7"/>
    <w:rsid w:val="00FF7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FBA11E"/>
  <w15:docId w15:val="{A28E1D13-BBC5-4EC5-AAC1-4B07734FE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189C"/>
  </w:style>
  <w:style w:type="paragraph" w:styleId="Nagwek1">
    <w:name w:val="heading 1"/>
    <w:basedOn w:val="Normalny"/>
    <w:next w:val="Normalny"/>
    <w:link w:val="Nagwek1Znak"/>
    <w:uiPriority w:val="9"/>
    <w:qFormat/>
    <w:rsid w:val="00DA51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CW_Lista,sw tekst,L1,Numerowanie,List Paragraph,Akapit z listą BS,normalny tekst,Akapit z listą5,T_SZ_List Paragraph"/>
    <w:basedOn w:val="Normalny"/>
    <w:uiPriority w:val="34"/>
    <w:qFormat/>
    <w:rsid w:val="00843E8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006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006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0065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0065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00657"/>
    <w:rPr>
      <w:b/>
      <w:bCs/>
      <w:sz w:val="20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0065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00657"/>
    <w:rPr>
      <w:rFonts w:ascii="Consolas" w:hAnsi="Consolas" w:cs="Consolas"/>
      <w:sz w:val="21"/>
      <w:szCs w:val="21"/>
    </w:rPr>
  </w:style>
  <w:style w:type="character" w:customStyle="1" w:styleId="Nagwek1Znak">
    <w:name w:val="Nagłówek 1 Znak"/>
    <w:basedOn w:val="Domylnaczcionkaakapitu"/>
    <w:link w:val="Nagwek1"/>
    <w:uiPriority w:val="9"/>
    <w:rsid w:val="00DA51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Justysia">
    <w:name w:val="Justysia"/>
    <w:basedOn w:val="Normalny"/>
    <w:rsid w:val="00142013"/>
    <w:pPr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C66224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932C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2C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0932C3"/>
    <w:rPr>
      <w:vertAlign w:val="superscript"/>
    </w:rPr>
  </w:style>
  <w:style w:type="paragraph" w:customStyle="1" w:styleId="ZnakZnakZnak">
    <w:name w:val="Znak Znak Znak"/>
    <w:basedOn w:val="Normalny"/>
    <w:rsid w:val="005E349A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A51F28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rsid w:val="00A51F28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0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2.safelinks.protection.outlook.com/?url=https%3A%2F%2Fwww.gov.pl%2Fweb%2Fuzp%2Fwyroki-kio-w-ktorych-izba-stwierdzila-naruszenie-art-433-pzp&amp;data=05%7C02%7Cbarbara.najder%40urtica.pl%7C53fffb9331a649409a7b08dd67bf4163%7C97a5f6212a4e4fdcbe370fc72e825071%7C0%7C0%7C638780793328872280%7CUnknown%7CTWFpbGZsb3d8eyJFbXB0eU1hcGkiOnRydWUsIlYiOiIwLjAuMDAwMCIsIlAiOiJXaW4zMiIsIkFOIjoiTWFpbCIsIldUIjoyfQ%3D%3D%7C0%7C%7C%7C&amp;sdata=UTHQC38VjeAjGvGmvObjkkE1fZpoYfiUyVXN0m44RcM%3D&amp;reserved=0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C8174-BB36-4F19-B9F1-52B8650DA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1374</Words>
  <Characters>8248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Łukasz Sendo</cp:lastModifiedBy>
  <cp:revision>8</cp:revision>
  <cp:lastPrinted>2025-03-05T08:39:00Z</cp:lastPrinted>
  <dcterms:created xsi:type="dcterms:W3CDTF">2025-03-04T07:09:00Z</dcterms:created>
  <dcterms:modified xsi:type="dcterms:W3CDTF">2025-03-27T07:33:00Z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