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280" w:rsidRDefault="00DF2280" w:rsidP="00DF2280">
      <w:pPr>
        <w:pStyle w:val="Standard"/>
        <w:jc w:val="center"/>
        <w:rPr>
          <w:rFonts w:asciiTheme="majorHAnsi" w:hAnsiTheme="majorHAnsi" w:cstheme="majorHAnsi"/>
          <w:sz w:val="20"/>
          <w:szCs w:val="18"/>
        </w:rPr>
      </w:pPr>
    </w:p>
    <w:p w:rsidR="00DF2280" w:rsidRPr="00887685" w:rsidRDefault="00DF2280" w:rsidP="00DF2280">
      <w:pPr>
        <w:pStyle w:val="Standard"/>
        <w:jc w:val="center"/>
        <w:rPr>
          <w:rFonts w:asciiTheme="majorHAnsi" w:hAnsiTheme="majorHAnsi" w:cstheme="majorHAnsi"/>
          <w:sz w:val="20"/>
          <w:szCs w:val="18"/>
        </w:rPr>
      </w:pPr>
    </w:p>
    <w:p w:rsidR="00DF2280" w:rsidRDefault="00DF2280" w:rsidP="00DF2280">
      <w:pPr>
        <w:pStyle w:val="Standard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r w:rsidRPr="00887685">
        <w:rPr>
          <w:rFonts w:asciiTheme="majorHAnsi" w:hAnsiTheme="majorHAnsi" w:cstheme="majorHAnsi"/>
          <w:b/>
          <w:bCs/>
          <w:sz w:val="18"/>
          <w:szCs w:val="18"/>
        </w:rPr>
        <w:t xml:space="preserve">KLAUZULA INFORMACYJNA O PRZETWARZANIU DANYCH OSOBOWYCH </w:t>
      </w:r>
      <w:r w:rsidRPr="00887685">
        <w:rPr>
          <w:rFonts w:asciiTheme="majorHAnsi" w:hAnsiTheme="majorHAnsi" w:cstheme="majorHAnsi"/>
          <w:b/>
          <w:bCs/>
          <w:sz w:val="18"/>
          <w:szCs w:val="18"/>
        </w:rPr>
        <w:br/>
        <w:t>W ZAMÓWIENIACH PONIŻEJ 130 000 zł</w:t>
      </w:r>
    </w:p>
    <w:p w:rsidR="00DF2280" w:rsidRDefault="00DF2280" w:rsidP="00DF2280">
      <w:pPr>
        <w:pStyle w:val="Standard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</w:p>
    <w:p w:rsidR="00DF2280" w:rsidRPr="00887685" w:rsidRDefault="00DF2280" w:rsidP="00DF2280">
      <w:pPr>
        <w:pStyle w:val="Standard"/>
        <w:jc w:val="center"/>
        <w:rPr>
          <w:rFonts w:asciiTheme="majorHAnsi" w:hAnsiTheme="majorHAnsi" w:cstheme="majorHAnsi"/>
          <w:b/>
          <w:bCs/>
          <w:sz w:val="18"/>
          <w:szCs w:val="18"/>
        </w:rPr>
      </w:pPr>
      <w:bookmarkStart w:id="0" w:name="_GoBack"/>
      <w:bookmarkEnd w:id="0"/>
    </w:p>
    <w:p w:rsidR="00DF2280" w:rsidRPr="00887685" w:rsidRDefault="00DF2280" w:rsidP="00DF2280">
      <w:pPr>
        <w:pStyle w:val="Standard"/>
        <w:jc w:val="center"/>
        <w:rPr>
          <w:rFonts w:asciiTheme="majorHAnsi" w:hAnsiTheme="majorHAnsi" w:cstheme="majorHAnsi"/>
          <w:sz w:val="18"/>
          <w:szCs w:val="18"/>
        </w:rPr>
      </w:pPr>
    </w:p>
    <w:p w:rsidR="00DF2280" w:rsidRPr="00887685" w:rsidRDefault="00DF2280" w:rsidP="00DF2280">
      <w:pPr>
        <w:pStyle w:val="Standard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 xml:space="preserve">W związku z realizacją wymogów Rozporządzenia Parlamentu Europejskiego i Rady (UE) 2016/679 z dnia </w:t>
      </w:r>
      <w:r w:rsidRPr="00887685">
        <w:rPr>
          <w:rFonts w:asciiTheme="majorHAnsi" w:hAnsiTheme="majorHAnsi" w:cstheme="majorHAnsi"/>
          <w:sz w:val="18"/>
          <w:szCs w:val="18"/>
        </w:rPr>
        <w:br/>
        <w:t xml:space="preserve">27 kwietnia 2016 r. w sprawie ochrony osób fizycznych w związku z przetwarzaniem danych osobowych </w:t>
      </w:r>
      <w:r w:rsidRPr="00887685">
        <w:rPr>
          <w:rFonts w:asciiTheme="majorHAnsi" w:hAnsiTheme="majorHAnsi" w:cstheme="majorHAnsi"/>
          <w:sz w:val="18"/>
          <w:szCs w:val="18"/>
        </w:rPr>
        <w:br/>
        <w:t xml:space="preserve">i w sprawie swobodnego przepływu takich danych oraz uchylenia dyrektywy 95/46/WE (ogólne rozporządzenie </w:t>
      </w:r>
      <w:r w:rsidRPr="00887685">
        <w:rPr>
          <w:rFonts w:asciiTheme="majorHAnsi" w:hAnsiTheme="majorHAnsi" w:cstheme="majorHAnsi"/>
          <w:sz w:val="18"/>
          <w:szCs w:val="18"/>
        </w:rPr>
        <w:br/>
        <w:t xml:space="preserve">o ochronie danych „RODO”), informujemy o zasadach przetwarzania Pani/Pana danych osobowych oraz </w:t>
      </w:r>
      <w:r w:rsidRPr="00887685">
        <w:rPr>
          <w:rFonts w:asciiTheme="majorHAnsi" w:hAnsiTheme="majorHAnsi" w:cstheme="majorHAnsi"/>
          <w:sz w:val="18"/>
          <w:szCs w:val="18"/>
        </w:rPr>
        <w:br/>
        <w:t>o przysługujących Pani/Panu prawach z tym związanych.</w:t>
      </w:r>
    </w:p>
    <w:p w:rsidR="00DF2280" w:rsidRPr="00887685" w:rsidRDefault="00DF2280" w:rsidP="00DF2280">
      <w:pPr>
        <w:pStyle w:val="Akapitzlist"/>
        <w:numPr>
          <w:ilvl w:val="0"/>
          <w:numId w:val="2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 xml:space="preserve">Administratorem Pani/Pana danych osobowych jest Zamawiający, tj. Gmina Sędziszów Małopolski </w:t>
      </w:r>
      <w:r w:rsidRPr="00887685">
        <w:rPr>
          <w:rFonts w:asciiTheme="majorHAnsi" w:hAnsiTheme="majorHAnsi" w:cstheme="majorHAnsi"/>
          <w:sz w:val="18"/>
          <w:szCs w:val="18"/>
        </w:rPr>
        <w:br/>
        <w:t>z siedzibą przy ul. Rynek 1, 39-120 Sędziszów Małopolski, w której imieniu obowiązki Administratora wykonuje Burmistrz.</w:t>
      </w: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Inspektorem ochrony danych jest adw. Jakub Curzytek, z którym można się kontaktować za pomocą adresu </w:t>
      </w:r>
      <w:r w:rsidRPr="00887685">
        <w:rPr>
          <w:rFonts w:asciiTheme="majorHAnsi" w:hAnsiTheme="majorHAnsi" w:cstheme="majorHAnsi"/>
          <w:sz w:val="18"/>
          <w:szCs w:val="18"/>
        </w:rPr>
        <w:br/>
        <w:t xml:space="preserve">e-mail </w:t>
      </w:r>
      <w:hyperlink r:id="rId5" w:history="1">
        <w:r w:rsidRPr="00887685">
          <w:rPr>
            <w:rFonts w:asciiTheme="majorHAnsi" w:hAnsiTheme="majorHAnsi" w:cstheme="majorHAnsi"/>
            <w:sz w:val="18"/>
            <w:szCs w:val="18"/>
          </w:rPr>
          <w:t>kancelaria@adwokatcurzytek.pl</w:t>
        </w:r>
      </w:hyperlink>
      <w:r w:rsidRPr="00887685">
        <w:rPr>
          <w:rFonts w:asciiTheme="majorHAnsi" w:hAnsiTheme="majorHAnsi" w:cstheme="majorHAnsi"/>
          <w:sz w:val="18"/>
          <w:szCs w:val="18"/>
        </w:rPr>
        <w:t xml:space="preserve">   lub tel. 692616480.  </w:t>
      </w: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 xml:space="preserve">Pani/Pana dane osobowe przetwarzane będą na podstawie art. 6 ust. 1 lit. c RODO w celu związanym </w:t>
      </w:r>
      <w:r w:rsidRPr="00887685">
        <w:rPr>
          <w:rFonts w:asciiTheme="majorHAnsi" w:hAnsiTheme="majorHAnsi" w:cstheme="majorHAnsi"/>
          <w:sz w:val="18"/>
          <w:szCs w:val="18"/>
        </w:rPr>
        <w:br/>
        <w:t>z udzieleniem zamówienia poniżej 130 000 zł zgodnie z ustawą z dnia z 27 sierpnia 2009 r. o finansach publicznych tj. w sposób celowy i oszczędny</w:t>
      </w:r>
      <w:r>
        <w:rPr>
          <w:rFonts w:asciiTheme="majorHAnsi" w:hAnsiTheme="majorHAnsi" w:cstheme="majorHAnsi"/>
          <w:sz w:val="18"/>
          <w:szCs w:val="18"/>
        </w:rPr>
        <w:t xml:space="preserve"> oraz na podstawie art. 6 ust. 1 lit b RODO w celu podjęcia działań przed zawarciem umowy. </w:t>
      </w: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Odbiorcami Pani/Pana danych osobowych mogą być osoby lub podmioty, którym udostępniona zostanie dokumentacja postępowania w oparciu przepisy prawa oraz inne podmioty, które na podstawie stosownych umów zawartych z administratorem świadczą na jego rzecz usługi np. serwisowe, informatyczne.</w:t>
      </w: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 xml:space="preserve">Pani/Pana dane osobowe będą przechowywane przez okres prowadzenia postępowania w zakresie udzielenia zamówienia, </w:t>
      </w:r>
      <w:r>
        <w:rPr>
          <w:rFonts w:asciiTheme="majorHAnsi" w:hAnsiTheme="majorHAnsi" w:cstheme="majorHAnsi"/>
          <w:sz w:val="18"/>
          <w:szCs w:val="18"/>
        </w:rPr>
        <w:t xml:space="preserve">w tym również w przypadku zawarcia umowy – przez okres obowiązywania umowy, </w:t>
      </w:r>
      <w:r w:rsidRPr="00887685">
        <w:rPr>
          <w:rFonts w:asciiTheme="majorHAnsi" w:hAnsiTheme="majorHAnsi" w:cstheme="majorHAnsi"/>
          <w:sz w:val="18"/>
          <w:szCs w:val="18"/>
        </w:rPr>
        <w:t>a następnie dla celów archiwalnych przez okres wynikający z przepisów kancelaryjno – archiwalnych obowiązujących w Urzędzie Miejskim w Sędziszowie Małopolskim</w:t>
      </w:r>
      <w:r>
        <w:rPr>
          <w:rFonts w:asciiTheme="majorHAnsi" w:hAnsiTheme="majorHAnsi" w:cstheme="majorHAnsi"/>
          <w:sz w:val="18"/>
          <w:szCs w:val="18"/>
        </w:rPr>
        <w:t xml:space="preserve">, </w:t>
      </w: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Obowiązek podania przez Panią/Pana danych osobowych wynika z wewnętrznego regulaminu udzielania zamówień poniżej 130 000 zł, obowiązującego u administratora. Konsekwencją niepodania danych osobowych może być brak możliwości udziału w postępowaniu.</w:t>
      </w: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W związku z przetwarzaniem Pani/Pana danych osobowych przysługują Pani/Panu następujące uprawnienia: </w:t>
      </w:r>
    </w:p>
    <w:p w:rsidR="00DF2280" w:rsidRPr="00887685" w:rsidRDefault="00DF2280" w:rsidP="00DF2280">
      <w:pPr>
        <w:pStyle w:val="Akapitzlist"/>
        <w:ind w:left="792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- prawo dostępu do danych osobowych,</w:t>
      </w:r>
    </w:p>
    <w:p w:rsidR="00DF2280" w:rsidRPr="00887685" w:rsidRDefault="00DF2280" w:rsidP="00DF2280">
      <w:pPr>
        <w:pStyle w:val="Akapitzlist"/>
        <w:ind w:left="792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- prawo do usunięcia danych osobowych,</w:t>
      </w:r>
    </w:p>
    <w:p w:rsidR="00DF2280" w:rsidRPr="00887685" w:rsidRDefault="00DF2280" w:rsidP="00DF2280">
      <w:pPr>
        <w:pStyle w:val="Akapitzlist"/>
        <w:ind w:left="792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 xml:space="preserve">- prawo do żądania sprostowania danych osobowych,  </w:t>
      </w:r>
    </w:p>
    <w:p w:rsidR="00DF2280" w:rsidRDefault="00DF2280" w:rsidP="00DF2280">
      <w:pPr>
        <w:pStyle w:val="Akapitzlist"/>
        <w:ind w:left="792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- prawo do żądania ograniczenia przetwarzania danych osobowych.</w:t>
      </w:r>
    </w:p>
    <w:p w:rsidR="00DF2280" w:rsidRPr="00887685" w:rsidRDefault="00DF2280" w:rsidP="00DF2280">
      <w:pPr>
        <w:pStyle w:val="Akapitzlist"/>
        <w:ind w:left="792"/>
        <w:jc w:val="both"/>
        <w:rPr>
          <w:rFonts w:asciiTheme="majorHAnsi" w:hAnsiTheme="majorHAnsi" w:cstheme="majorHAnsi"/>
          <w:sz w:val="18"/>
          <w:szCs w:val="18"/>
        </w:rPr>
      </w:pP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 xml:space="preserve">Przysługuje Pani/Panu prawo wniesienia skargi do Prezesa Urzędu Ochrony Danych Osobowych </w:t>
      </w:r>
      <w:r w:rsidRPr="00887685">
        <w:rPr>
          <w:rFonts w:asciiTheme="majorHAnsi" w:hAnsiTheme="majorHAnsi" w:cstheme="majorHAnsi"/>
          <w:sz w:val="18"/>
          <w:szCs w:val="18"/>
        </w:rPr>
        <w:br/>
        <w:t>w przypadku gdy uzna Pan/Pana, że przetwarzanie Pani/Pana danych osobowych jest niezgodne z prawem.</w:t>
      </w:r>
    </w:p>
    <w:p w:rsidR="00DF2280" w:rsidRPr="00887685" w:rsidRDefault="00DF2280" w:rsidP="00DF2280">
      <w:pPr>
        <w:pStyle w:val="Akapitzlist"/>
        <w:numPr>
          <w:ilvl w:val="0"/>
          <w:numId w:val="1"/>
        </w:numPr>
        <w:spacing w:after="160" w:line="259" w:lineRule="auto"/>
        <w:jc w:val="both"/>
        <w:rPr>
          <w:rFonts w:asciiTheme="majorHAnsi" w:hAnsiTheme="majorHAnsi" w:cstheme="majorHAnsi"/>
          <w:sz w:val="18"/>
          <w:szCs w:val="18"/>
        </w:rPr>
      </w:pPr>
      <w:r w:rsidRPr="00887685">
        <w:rPr>
          <w:rFonts w:asciiTheme="majorHAnsi" w:hAnsiTheme="majorHAnsi" w:cstheme="majorHAnsi"/>
          <w:sz w:val="18"/>
          <w:szCs w:val="18"/>
        </w:rPr>
        <w:t>W odniesieniu do Pani/Pana danych osobowych decyzje nie będą podejmowane w sposób zautomatyzowany, stosowanie do art. 22 RODO ani nie będą profilowane.</w:t>
      </w:r>
    </w:p>
    <w:p w:rsidR="00DF2280" w:rsidRPr="00887685" w:rsidRDefault="00DF2280" w:rsidP="00DF2280">
      <w:pPr>
        <w:pStyle w:val="Standard"/>
        <w:spacing w:after="160" w:line="259" w:lineRule="auto"/>
        <w:rPr>
          <w:rFonts w:asciiTheme="majorHAnsi" w:hAnsiTheme="majorHAnsi" w:cstheme="majorHAnsi"/>
        </w:rPr>
      </w:pPr>
    </w:p>
    <w:p w:rsidR="00415B71" w:rsidRDefault="00415B71"/>
    <w:sectPr w:rsidR="00415B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987DD7"/>
    <w:multiLevelType w:val="multilevel"/>
    <w:tmpl w:val="FFCAB330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80"/>
    <w:rsid w:val="00415B71"/>
    <w:rsid w:val="00DF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856B5-7E89-4EE2-8073-D55548BF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F228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pl-PL" w:bidi="en-US"/>
    </w:rPr>
  </w:style>
  <w:style w:type="paragraph" w:styleId="Akapitzlist">
    <w:name w:val="List Paragraph"/>
    <w:basedOn w:val="Standard"/>
    <w:rsid w:val="00DF2280"/>
    <w:pPr>
      <w:ind w:left="720"/>
    </w:pPr>
  </w:style>
  <w:style w:type="numbering" w:customStyle="1" w:styleId="WWNum9">
    <w:name w:val="WWNum9"/>
    <w:basedOn w:val="Bezlisty"/>
    <w:rsid w:val="00DF2280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adwokatcurzyt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Sędziszów Małopolski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Wrona</dc:creator>
  <cp:keywords/>
  <dc:description/>
  <cp:lastModifiedBy>Grzegorz Wrona</cp:lastModifiedBy>
  <cp:revision>1</cp:revision>
  <dcterms:created xsi:type="dcterms:W3CDTF">2025-08-22T12:05:00Z</dcterms:created>
  <dcterms:modified xsi:type="dcterms:W3CDTF">2025-08-22T12:06:00Z</dcterms:modified>
</cp:coreProperties>
</file>