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53" w:rsidP="64527DC5" w:rsidRDefault="6815469D" w14:paraId="2703101E" w14:textId="3EC22940">
      <w:pPr>
        <w:spacing w:after="5" w:line="240" w:lineRule="auto"/>
        <w:ind w:left="43" w:right="230" w:firstLine="4"/>
        <w:jc w:val="center"/>
        <w:rPr>
          <w:rFonts w:ascii="Calibri" w:hAnsi="Calibri" w:eastAsia="Calibri" w:cs="Calibri"/>
          <w:b/>
          <w:bCs/>
          <w:color w:val="000000" w:themeColor="text1"/>
          <w:u w:val="single"/>
        </w:rPr>
      </w:pPr>
      <w:r w:rsidRPr="6E355C31">
        <w:rPr>
          <w:rFonts w:ascii="Calibri" w:hAnsi="Calibri" w:eastAsia="Calibri" w:cs="Calibri"/>
          <w:b/>
          <w:bCs/>
          <w:color w:val="000000" w:themeColor="text1"/>
          <w:u w:val="single"/>
        </w:rPr>
        <w:t>Załącznik nr 1 do postępowania nr FSM-2022-</w:t>
      </w:r>
      <w:r w:rsidRPr="6E355C31" w:rsidR="32556E58">
        <w:rPr>
          <w:rFonts w:ascii="Calibri" w:hAnsi="Calibri" w:eastAsia="Calibri" w:cs="Calibri"/>
          <w:b/>
          <w:bCs/>
          <w:color w:val="000000" w:themeColor="text1"/>
          <w:u w:val="single"/>
        </w:rPr>
        <w:t>1</w:t>
      </w:r>
      <w:r w:rsidRPr="6E355C31" w:rsidR="4511FA7A">
        <w:rPr>
          <w:rFonts w:ascii="Calibri" w:hAnsi="Calibri" w:eastAsia="Calibri" w:cs="Calibri"/>
          <w:b/>
          <w:bCs/>
          <w:color w:val="000000" w:themeColor="text1"/>
          <w:u w:val="single"/>
        </w:rPr>
        <w:t>2</w:t>
      </w:r>
      <w:r w:rsidRPr="6E355C31">
        <w:rPr>
          <w:rFonts w:ascii="Calibri" w:hAnsi="Calibri" w:eastAsia="Calibri" w:cs="Calibri"/>
          <w:b/>
          <w:bCs/>
          <w:color w:val="000000" w:themeColor="text1"/>
          <w:u w:val="single"/>
        </w:rPr>
        <w:t>-</w:t>
      </w:r>
      <w:r w:rsidRPr="6E355C31" w:rsidR="234B7FCB">
        <w:rPr>
          <w:rFonts w:ascii="Calibri" w:hAnsi="Calibri" w:eastAsia="Calibri" w:cs="Calibri"/>
          <w:b/>
          <w:bCs/>
          <w:color w:val="000000" w:themeColor="text1"/>
          <w:u w:val="single"/>
        </w:rPr>
        <w:t>01</w:t>
      </w:r>
    </w:p>
    <w:p w:rsidR="00065653" w:rsidP="6815469D" w:rsidRDefault="00065653" w14:paraId="0B3519EF" w14:textId="0616E8BD">
      <w:pPr>
        <w:spacing w:after="5" w:line="240" w:lineRule="auto"/>
        <w:ind w:left="43" w:right="230" w:firstLine="708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64807B63" w14:textId="6A9041A9">
      <w:pPr>
        <w:spacing w:after="5" w:line="240" w:lineRule="auto"/>
        <w:ind w:left="43" w:right="230" w:firstLine="708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Zamawiający:</w:t>
      </w:r>
    </w:p>
    <w:p w:rsidR="00065653" w:rsidP="6815469D" w:rsidRDefault="6815469D" w14:paraId="2B61F795" w14:textId="5409C084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Fundacja Solidarności Międzynarodowej</w:t>
      </w:r>
    </w:p>
    <w:p w:rsidR="00065653" w:rsidP="6815469D" w:rsidRDefault="6815469D" w14:paraId="6F71BBBA" w14:textId="2F3F0B8C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01-612 Warszawa, ul. Mysłowicka 4</w:t>
      </w:r>
    </w:p>
    <w:p w:rsidR="00065653" w:rsidP="6815469D" w:rsidRDefault="6815469D" w14:paraId="2D74B8DD" w14:textId="7166FCDB">
      <w:pPr>
        <w:spacing w:after="5" w:line="240" w:lineRule="auto"/>
        <w:ind w:left="43" w:right="230" w:firstLine="4"/>
        <w:jc w:val="right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NIP : 526-226-42-92, REGON: 012345095</w:t>
      </w:r>
    </w:p>
    <w:p w:rsidR="00065653" w:rsidP="6815469D" w:rsidRDefault="00065653" w14:paraId="68348C27" w14:textId="58ACEAE8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38253D0" w14:textId="32E7179A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967CB2C" w14:textId="4EF45E59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b/>
          <w:bCs/>
          <w:color w:val="000000" w:themeColor="text1"/>
        </w:rPr>
        <w:t>Wykonawca:</w:t>
      </w:r>
    </w:p>
    <w:p w:rsidR="00065653" w:rsidP="6815469D" w:rsidRDefault="6815469D" w14:paraId="4E83A456" w14:textId="1690ED7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07DCEC16" w14:textId="381716EB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(pełna nazwa/firma, adres, w zależności od podmiotu: NIP/PESEL, KRS/CEiDG)</w:t>
      </w:r>
    </w:p>
    <w:p w:rsidR="00065653" w:rsidP="6815469D" w:rsidRDefault="6815469D" w14:paraId="77618A68" w14:textId="3D62C26E">
      <w:pPr>
        <w:spacing w:before="120"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  <w:u w:val="single"/>
        </w:rPr>
        <w:t>reprezentowany przez:</w:t>
      </w:r>
    </w:p>
    <w:p w:rsidR="00065653" w:rsidP="6815469D" w:rsidRDefault="6815469D" w14:paraId="4496A17C" w14:textId="22E8914E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…………………………………………………………………………</w:t>
      </w:r>
    </w:p>
    <w:p w:rsidR="00065653" w:rsidP="6815469D" w:rsidRDefault="6815469D" w14:paraId="6BC50BE6" w14:textId="5657DC02">
      <w:pPr>
        <w:spacing w:after="5" w:line="240" w:lineRule="auto"/>
        <w:ind w:left="45" w:right="230" w:firstLine="6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065653" w:rsidP="6815469D" w:rsidRDefault="00065653" w14:paraId="2BB1B585" w14:textId="5F6D0BF2">
      <w:pPr>
        <w:spacing w:before="120"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40DC8A5" w14:textId="5A37DE4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6E2F3E2" w14:textId="5E339346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4942989B" w14:textId="58B2FAE1">
      <w:pPr>
        <w:pStyle w:val="FootnoteText"/>
        <w:jc w:val="center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6815469D">
        <w:rPr>
          <w:rFonts w:ascii="Calibri" w:hAnsi="Calibri" w:eastAsia="Calibri" w:cs="Calibri"/>
          <w:color w:val="000000" w:themeColor="text1"/>
          <w:sz w:val="22"/>
          <w:szCs w:val="22"/>
        </w:rPr>
        <w:t>FORMULARZ OFERTY</w:t>
      </w:r>
    </w:p>
    <w:p w:rsidR="00065653" w:rsidP="6815469D" w:rsidRDefault="00065653" w14:paraId="5141467D" w14:textId="200257A3">
      <w:pPr>
        <w:spacing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1309B828" w14:textId="404A020D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Ja/ My, niżej podpisani: </w:t>
      </w:r>
    </w:p>
    <w:p w:rsidR="00065653" w:rsidP="6815469D" w:rsidRDefault="6815469D" w14:paraId="715B2118" w14:textId="1E6D36A7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 </w:t>
      </w:r>
    </w:p>
    <w:p w:rsidR="00065653" w:rsidP="6815469D" w:rsidRDefault="6815469D" w14:paraId="19085578" w14:textId="45AB7CCA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</w:t>
      </w:r>
    </w:p>
    <w:p w:rsidR="00065653" w:rsidP="6815469D" w:rsidRDefault="00065653" w14:paraId="506C73D1" w14:textId="0A517568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35EE97AC" w14:textId="7CD622C3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działając w imieniu i na rzecz Wykonawcy/wykonawców występujących wspólnie: </w:t>
      </w:r>
    </w:p>
    <w:p w:rsidR="00065653" w:rsidP="6815469D" w:rsidRDefault="6815469D" w14:paraId="7580EF12" w14:textId="3AB0CE28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:rsidR="00065653" w:rsidP="6815469D" w:rsidRDefault="6815469D" w14:paraId="5EAF453E" w14:textId="7AB7B414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(Zarejestrowana nazwa Wykonawcy/ pełnomocnika wykonawców występujących wspólnie)</w:t>
      </w:r>
    </w:p>
    <w:p w:rsidR="00065653" w:rsidP="6815469D" w:rsidRDefault="6815469D" w14:paraId="64B59253" w14:textId="5AA239EF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="00065653" w:rsidP="6815469D" w:rsidRDefault="6815469D" w14:paraId="3D0C4AC9" w14:textId="4694CD21">
      <w:pPr>
        <w:spacing w:after="120" w:line="36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(Zarejestrowany adres Wykonawcy/ pełnomocnika wykonawców występujących wspólnie)</w:t>
      </w:r>
    </w:p>
    <w:p w:rsidRPr="00AA29D6" w:rsidR="00065653" w:rsidP="6815469D" w:rsidRDefault="6815469D" w14:paraId="2EF9A8DC" w14:textId="5BBE56A4">
      <w:pPr>
        <w:spacing w:before="120"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................................................................                 ........................................................................... </w:t>
      </w:r>
    </w:p>
    <w:p w:rsidRPr="00AA29D6" w:rsidR="00065653" w:rsidP="6815469D" w:rsidRDefault="6815469D" w14:paraId="6D2F4C46" w14:textId="49A5E2E2">
      <w:pPr>
        <w:spacing w:after="120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(Numer telefonu/ numer faxu) </w:t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 w:rsidR="000F7408">
        <w:tab/>
      </w:r>
      <w:r w:rsidRPr="00AA29D6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                            (Adres e-mail)</w:t>
      </w:r>
    </w:p>
    <w:p w:rsidRPr="00AA29D6" w:rsidR="00065653" w:rsidP="6815469D" w:rsidRDefault="6815469D" w14:paraId="1C396EAE" w14:textId="792C0560">
      <w:pPr>
        <w:spacing w:after="120" w:line="270" w:lineRule="auto"/>
        <w:ind w:left="43" w:right="230" w:firstLine="4"/>
        <w:jc w:val="center"/>
        <w:rPr>
          <w:rFonts w:ascii="Calibri" w:hAnsi="Calibri" w:eastAsia="Calibri" w:cs="Calibri"/>
          <w:color w:val="000000" w:themeColor="text1"/>
        </w:rPr>
      </w:pPr>
      <w:r w:rsidRPr="00AA29D6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</w:p>
    <w:p w:rsidR="00065653" w:rsidP="6E355C31" w:rsidRDefault="6815469D" w14:paraId="66A7076D" w14:textId="1929C023">
      <w:pPr>
        <w:pStyle w:val="Default"/>
        <w:spacing w:line="240" w:lineRule="auto"/>
        <w:jc w:val="both"/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</w:pPr>
      <w:r w:rsidRPr="6E355C31">
        <w:rPr>
          <w:rFonts w:ascii="Calibri" w:hAnsi="Calibri" w:eastAsia="Calibri" w:cs="Calibri"/>
        </w:rPr>
        <w:t>Odpowiadając na zapytanie ofertowe Fundacji Solidarności Międzynarodowej o realizację zamówienia</w:t>
      </w:r>
      <w:r w:rsidRPr="6E355C31" w:rsidR="00266869">
        <w:rPr>
          <w:rFonts w:ascii="Calibri" w:hAnsi="Calibri" w:eastAsia="Calibri" w:cs="Calibri"/>
        </w:rPr>
        <w:t xml:space="preserve"> z podziałem na części</w:t>
      </w:r>
      <w:r w:rsidRPr="6E355C31">
        <w:rPr>
          <w:rFonts w:ascii="Calibri" w:hAnsi="Calibri" w:eastAsia="Calibri" w:cs="Calibri"/>
        </w:rPr>
        <w:t xml:space="preserve">, którego przedmiotem </w:t>
      </w:r>
      <w:r w:rsidRPr="6E355C31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jest dostawa </w:t>
      </w:r>
      <w:r w:rsidRPr="6E355C31" w:rsidR="00266869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co najmniej </w:t>
      </w:r>
      <w:r w:rsidRPr="6E355C31" w:rsidR="6309B1E2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>6</w:t>
      </w:r>
      <w:r w:rsidRPr="6E355C31" w:rsidR="323C03A8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 agregatów prądotwórczych</w:t>
      </w:r>
      <w:r w:rsidRPr="6E355C31" w:rsidR="509D98F8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 o mocy znamionowej 40 kW/50 kVA</w:t>
      </w:r>
      <w:r w:rsidRPr="6E355C31" w:rsidR="323C03A8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 z możliwością rozszerzenia oferty o dodatkowe </w:t>
      </w:r>
      <w:r w:rsidRPr="6E355C31" w:rsidR="2778E256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>4</w:t>
      </w:r>
      <w:r w:rsidRPr="6E355C31" w:rsidR="323C03A8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 xml:space="preserve"> sztu</w:t>
      </w:r>
      <w:r w:rsidRPr="6E355C31" w:rsidR="4DDBE3BA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>ki</w:t>
      </w:r>
      <w:r w:rsidRPr="6E355C31" w:rsidR="323C03A8">
        <w:rPr>
          <w:rFonts w:ascii="Calibri Light" w:hAnsi="Calibri Light" w:eastAsia="Calibri Light" w:cs="Calibri Light"/>
          <w:b/>
          <w:bCs/>
          <w:color w:val="3B3D3E"/>
          <w:sz w:val="22"/>
          <w:szCs w:val="22"/>
        </w:rPr>
        <w:t>.</w:t>
      </w:r>
    </w:p>
    <w:p w:rsidR="00065653" w:rsidP="6815469D" w:rsidRDefault="00065653" w14:paraId="7D6B58F9" w14:textId="6EDC794F">
      <w:pPr>
        <w:spacing w:after="5" w:line="270" w:lineRule="auto"/>
        <w:ind w:left="43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7DA3D34E" w14:textId="62CAE7E5">
      <w:pPr>
        <w:spacing w:after="120" w:line="240" w:lineRule="exact"/>
        <w:ind w:right="230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składam/y niniejszą ofertę na wykonanie zamówienia i:</w:t>
      </w:r>
    </w:p>
    <w:p w:rsidR="00065653" w:rsidP="6815469D" w:rsidRDefault="6815469D" w14:paraId="5DF9D080" w14:textId="2CA85795">
      <w:pPr>
        <w:pStyle w:val="ListParagraph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="000F7408">
        <w:br/>
      </w:r>
      <w:r w:rsidRPr="6815469D">
        <w:rPr>
          <w:rFonts w:ascii="Calibri" w:hAnsi="Calibri" w:eastAsia="Calibri" w:cs="Calibri"/>
          <w:color w:val="000000" w:themeColor="text1"/>
        </w:rPr>
        <w:t>i nie wnoszę/wnosimy do nich żadnych zastrzeżeń.</w:t>
      </w:r>
    </w:p>
    <w:p w:rsidR="00065653" w:rsidP="6815469D" w:rsidRDefault="6815469D" w14:paraId="0F14B49B" w14:textId="41890CB4">
      <w:pPr>
        <w:pStyle w:val="ListParagraph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Oświadczam/y, że spełniam/y warunki udziału w postępowaniu określone przez zamawiającego w  zakresie opisanym w pkt 2 Zapytania Ofertowego.</w:t>
      </w:r>
    </w:p>
    <w:p w:rsidRPr="00664E8D" w:rsidR="00065653" w:rsidP="6815469D" w:rsidRDefault="00065653" w14:paraId="5EDB650B" w14:textId="1AACEAAC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Pr="00664E8D" w:rsidR="00065653" w:rsidP="6815469D" w:rsidRDefault="6815469D" w14:paraId="5B7DD9A0" w14:textId="164DBF5E">
      <w:pPr>
        <w:pStyle w:val="ListParagraph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eastAsiaTheme="minorEastAsia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Oświadczam/y, że:</w:t>
      </w:r>
    </w:p>
    <w:p w:rsidRPr="00664E8D" w:rsidR="00065653" w:rsidP="6815469D" w:rsidRDefault="6815469D" w14:paraId="67DB544C" w14:textId="326D1FFD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- nie podlegam/y  wykluczeniu z niniejszego postępowania na podstawie art. 108 ust. 1 Ustawy Prawo zamówień publicznych, </w:t>
      </w:r>
    </w:p>
    <w:p w:rsidRPr="00664E8D" w:rsidR="00065653" w:rsidP="6815469D" w:rsidRDefault="6815469D" w14:paraId="1C274310" w14:textId="0A038418">
      <w:pPr>
        <w:spacing w:after="240" w:line="240" w:lineRule="exact"/>
        <w:ind w:left="360"/>
        <w:jc w:val="both"/>
        <w:rPr>
          <w:rFonts w:ascii="Calibri" w:hAnsi="Calibri" w:eastAsia="Calibri" w:cs="Calibri"/>
          <w:color w:val="000000" w:themeColor="text1"/>
        </w:rPr>
      </w:pPr>
      <w:r w:rsidRPr="00664E8D">
        <w:rPr>
          <w:rFonts w:ascii="Calibri" w:hAnsi="Calibri" w:eastAsia="Calibri" w:cs="Calibr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Pr="00664E8D" w:rsidR="00664E8D" w:rsidP="64527DC5" w:rsidRDefault="6815469D" w14:paraId="08EB4879" w14:textId="7782A95F">
      <w:pPr>
        <w:pStyle w:val="ListParagraph"/>
        <w:numPr>
          <w:ilvl w:val="0"/>
          <w:numId w:val="2"/>
        </w:numPr>
        <w:tabs>
          <w:tab w:val="num" w:pos="426"/>
        </w:tabs>
        <w:spacing w:after="240" w:line="240" w:lineRule="exact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wykazujemy gotowość realizacji usługi w terminie wskazanym w punkcie 1.</w:t>
      </w:r>
      <w:r w:rsidRPr="64527DC5" w:rsidR="328DD514">
        <w:rPr>
          <w:rFonts w:ascii="Calibri" w:hAnsi="Calibri" w:eastAsia="Calibri" w:cs="Calibri"/>
          <w:color w:val="000000" w:themeColor="text1"/>
        </w:rPr>
        <w:t>4</w:t>
      </w:r>
      <w:r w:rsidRPr="64527DC5">
        <w:rPr>
          <w:rFonts w:ascii="Calibri" w:hAnsi="Calibri" w:eastAsia="Calibri" w:cs="Calibri"/>
          <w:color w:val="000000" w:themeColor="text1"/>
        </w:rPr>
        <w:t>. Zapytania Ofertowego.</w:t>
      </w:r>
      <w:r w:rsidRPr="64527DC5" w:rsidR="30E25483">
        <w:rPr>
          <w:rFonts w:ascii="Calibri" w:hAnsi="Calibri" w:eastAsia="Calibri" w:cs="Calibri"/>
          <w:color w:val="000000" w:themeColor="text1"/>
        </w:rPr>
        <w:t xml:space="preserve"> </w:t>
      </w:r>
    </w:p>
    <w:p w:rsidRPr="00664E8D" w:rsidR="00664E8D" w:rsidP="64527DC5" w:rsidRDefault="00664E8D" w14:paraId="6C17BFEC" w14:textId="712AF8FF">
      <w:pPr>
        <w:pStyle w:val="ListParagraph"/>
        <w:tabs>
          <w:tab w:val="num" w:pos="426"/>
        </w:tabs>
        <w:spacing w:after="240" w:line="240" w:lineRule="exact"/>
        <w:ind w:left="0"/>
        <w:jc w:val="both"/>
        <w:rPr>
          <w:rFonts w:ascii="Calibri" w:hAnsi="Calibri" w:eastAsia="Calibri" w:cs="Calibri"/>
          <w:color w:val="000000" w:themeColor="text1"/>
        </w:rPr>
      </w:pPr>
    </w:p>
    <w:p w:rsidRPr="00664E8D" w:rsidR="00065653" w:rsidP="00664E8D" w:rsidRDefault="6815469D" w14:paraId="532BB698" w14:textId="21F60C11">
      <w:pPr>
        <w:pStyle w:val="ListParagraph"/>
        <w:numPr>
          <w:ilvl w:val="0"/>
          <w:numId w:val="2"/>
        </w:numPr>
        <w:spacing w:after="240" w:line="240" w:lineRule="exact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664E8D" w:rsidR="00664E8D" w:rsidP="00664E8D" w:rsidRDefault="00664E8D" w14:paraId="3CC88BC7" w14:textId="77777777">
      <w:pPr>
        <w:pStyle w:val="ListParagraph"/>
        <w:rPr>
          <w:rFonts w:eastAsiaTheme="minorEastAsia"/>
          <w:color w:val="000000" w:themeColor="text1"/>
        </w:rPr>
      </w:pPr>
    </w:p>
    <w:p w:rsidRPr="00664E8D" w:rsidR="00664E8D" w:rsidP="00664E8D" w:rsidRDefault="00664E8D" w14:paraId="79F8119C" w14:textId="77777777">
      <w:pPr>
        <w:pStyle w:val="ListParagraph"/>
        <w:spacing w:after="240" w:line="240" w:lineRule="exact"/>
        <w:jc w:val="both"/>
        <w:rPr>
          <w:rFonts w:eastAsiaTheme="minorEastAsia"/>
          <w:color w:val="000000" w:themeColor="text1"/>
        </w:rPr>
      </w:pPr>
    </w:p>
    <w:p w:rsidRPr="00664E8D" w:rsidR="00065653" w:rsidP="6815469D" w:rsidRDefault="6815469D" w14:paraId="2CEC5701" w14:textId="652FEBB1">
      <w:pPr>
        <w:pStyle w:val="ListParagraph"/>
        <w:numPr>
          <w:ilvl w:val="0"/>
          <w:numId w:val="2"/>
        </w:numPr>
        <w:spacing w:before="120" w:line="240" w:lineRule="auto"/>
        <w:jc w:val="both"/>
        <w:rPr>
          <w:rFonts w:eastAsiaTheme="minorEastAsia"/>
          <w:color w:val="000000" w:themeColor="text1"/>
          <w:vertAlign w:val="superscript"/>
        </w:rPr>
      </w:pPr>
      <w:r w:rsidRPr="64527DC5">
        <w:rPr>
          <w:rFonts w:ascii="Calibri" w:hAnsi="Calibri" w:eastAsia="Calibri" w:cs="Calibri"/>
          <w:color w:val="000000" w:themeColor="text1"/>
          <w:vertAlign w:val="superscript"/>
        </w:rPr>
        <w:t>1</w:t>
      </w:r>
      <w:r w:rsidRPr="64527DC5">
        <w:rPr>
          <w:rFonts w:ascii="Calibri" w:hAnsi="Calibri" w:eastAsia="Calibri" w:cs="Calibri"/>
          <w:color w:val="000000" w:themeColor="text1"/>
        </w:rPr>
        <w:t xml:space="preserve">Oświadczamy, że informacje i dokumenty zawarte w Ofercie na stronach od </w:t>
      </w:r>
      <w:r w:rsidRPr="64527DC5">
        <w:rPr>
          <w:rFonts w:ascii="Calibri" w:hAnsi="Calibri" w:eastAsia="Calibri" w:cs="Calibri"/>
          <w:b/>
          <w:bCs/>
          <w:color w:val="000000" w:themeColor="text1"/>
        </w:rPr>
        <w:t>nr ........................ do nr ......................... stanowią tajemnicę</w:t>
      </w:r>
      <w:r w:rsidRPr="64527DC5">
        <w:rPr>
          <w:rFonts w:ascii="Calibri" w:hAnsi="Calibri" w:eastAsia="Calibri" w:cs="Calibri"/>
          <w:color w:val="000000" w:themeColor="text1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065653" w:rsidP="6815469D" w:rsidRDefault="6815469D" w14:paraId="5A86AE95" w14:textId="78A8171B">
      <w:pPr>
        <w:ind w:left="425"/>
        <w:rPr>
          <w:rFonts w:ascii="Calibri" w:hAnsi="Calibri" w:eastAsia="Calibri" w:cs="Calibri"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 xml:space="preserve">(W przypadku utajnienia oferty Wykonawca </w:t>
      </w: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  <w:u w:val="single"/>
        </w:rPr>
        <w:t xml:space="preserve">nie później niż w terminie składania ofert </w:t>
      </w: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</w:p>
    <w:p w:rsidR="00065653" w:rsidP="6815469D" w:rsidRDefault="6815469D" w14:paraId="7C1CEC0D" w14:textId="0D3B3265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ma charakter techniczny, technologiczny, organizacyjny przedsiębiorstwa lub jest to inna informacja mająca wartość gospodarczą,</w:t>
      </w:r>
    </w:p>
    <w:p w:rsidR="00065653" w:rsidP="6815469D" w:rsidRDefault="6815469D" w14:paraId="7BB323F3" w14:textId="5743622D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nie została ujawniona do wiadomości publicznej,</w:t>
      </w:r>
    </w:p>
    <w:p w:rsidR="00065653" w:rsidP="6815469D" w:rsidRDefault="6815469D" w14:paraId="16F7523F" w14:textId="66C4FF67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i/>
          <w:iCs/>
          <w:color w:val="000000" w:themeColor="text1"/>
          <w:sz w:val="18"/>
          <w:szCs w:val="18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18"/>
          <w:szCs w:val="18"/>
        </w:rPr>
        <w:t>podjęto w stosunku do niej niezbędne działania w celu zachowania poufności.)</w:t>
      </w:r>
    </w:p>
    <w:p w:rsidR="00065653" w:rsidP="6815469D" w:rsidRDefault="00065653" w14:paraId="0A4AF6A4" w14:textId="50FB87FB">
      <w:pPr>
        <w:spacing w:after="240" w:line="240" w:lineRule="exact"/>
        <w:ind w:left="720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99618FD" w14:textId="51469A09">
      <w:pPr>
        <w:pStyle w:val="ListParagraph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 xml:space="preserve">Oświadczam/y, że uważam/y się za związanych niniejszą ofertą przez okres 14 dni od upływu terminu składania ofert. </w:t>
      </w:r>
    </w:p>
    <w:p w:rsidR="00065653" w:rsidP="6815469D" w:rsidRDefault="00065653" w14:paraId="06F213C1" w14:textId="4EC124DB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77116338" w14:textId="6205D246">
      <w:pPr>
        <w:pStyle w:val="ListParagraph"/>
        <w:numPr>
          <w:ilvl w:val="0"/>
          <w:numId w:val="2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posiadam/y uprawnienia do handlu i przewozu towarów stanowiących przedmiot zamówienia.</w:t>
      </w:r>
    </w:p>
    <w:p w:rsidR="00065653" w:rsidP="6815469D" w:rsidRDefault="00065653" w14:paraId="54B3859E" w14:textId="4D2E353C">
      <w:pPr>
        <w:spacing w:before="120" w:after="5" w:line="240" w:lineRule="auto"/>
        <w:ind w:left="426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DA4E88A" w14:textId="3BFC99A2">
      <w:pPr>
        <w:pStyle w:val="ListParagraph"/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6815469D" w:rsidTr="6815469D" w14:paraId="6F4C80DD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815469D" w:rsidP="6815469D" w:rsidRDefault="6815469D" w14:paraId="0A705321" w14:textId="64EFEFB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6815469D" w:rsidP="6815469D" w:rsidRDefault="6815469D" w14:paraId="6ADD5E15" w14:textId="36F80494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83D99D0" w14:textId="0C001118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dane kontaktowe i rejestrowe</w:t>
            </w:r>
          </w:p>
        </w:tc>
      </w:tr>
      <w:tr w:rsidR="6815469D" w:rsidTr="6815469D" w14:paraId="6CCFA571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163DEE8A" w14:textId="1A396862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12F4692" w14:textId="5CBFA65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4CF82F5" w14:textId="7FDDB083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0FCCAF19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16C2F29" w14:textId="4D4EFA52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6815469D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04042E73" w14:textId="1576648A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7C64D479" w14:textId="0475B9D0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366269AB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66C92FB" w14:textId="429F333E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32E0EB98" w14:textId="24686616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27615844" w14:textId="39C0A56C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15B71459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3C531E2" w14:textId="51E75753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1BDA5DA3" w14:textId="3239E9CF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5B9F1E4F" w14:textId="3E6454D4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6815469D" w:rsidTr="6815469D" w14:paraId="75B6B5AC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637030A5" w14:textId="0D7E0943">
            <w:pPr>
              <w:spacing w:after="12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4FBDDE1B" w14:textId="70287A59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6815469D" w:rsidP="6815469D" w:rsidRDefault="6815469D" w14:paraId="259C878D" w14:textId="08F10692">
            <w:pPr>
              <w:spacing w:after="240" w:line="270" w:lineRule="auto"/>
              <w:ind w:left="43" w:right="230" w:firstLine="4"/>
              <w:jc w:val="both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065653" w:rsidP="6815469D" w:rsidRDefault="00065653" w14:paraId="7FBBFA25" w14:textId="273556A1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A535D6B" w14:textId="06144502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755440DF" w14:textId="1F49330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4527DC5" w:rsidRDefault="6815469D" w14:paraId="35FF868A" w14:textId="1750BD46">
      <w:pPr>
        <w:pStyle w:val="ListParagraph"/>
        <w:numPr>
          <w:ilvl w:val="0"/>
          <w:numId w:val="2"/>
        </w:numPr>
        <w:spacing w:after="5" w:line="270" w:lineRule="auto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 xml:space="preserve">Opis doświadczenia Wykonawcy/wykonawców występujących wspólnie </w:t>
      </w:r>
      <w:r w:rsidRPr="64527DC5">
        <w:rPr>
          <w:rFonts w:ascii="Calibri" w:hAnsi="Calibri" w:eastAsia="Calibri" w:cs="Calibri"/>
          <w:i/>
          <w:iCs/>
          <w:color w:val="000000" w:themeColor="text1"/>
        </w:rPr>
        <w:t xml:space="preserve">oraz podwykonawców wymienionych </w:t>
      </w:r>
      <w:r w:rsidRPr="64527DC5">
        <w:rPr>
          <w:rFonts w:ascii="Calibri" w:hAnsi="Calibri" w:eastAsia="Calibri" w:cs="Calibri"/>
          <w:color w:val="000000" w:themeColor="text1"/>
        </w:rPr>
        <w:t xml:space="preserve"> </w:t>
      </w:r>
      <w:r w:rsidRPr="64527DC5">
        <w:rPr>
          <w:rFonts w:ascii="Calibri" w:hAnsi="Calibri" w:eastAsia="Calibri" w:cs="Calibri"/>
          <w:i/>
          <w:iCs/>
          <w:color w:val="000000" w:themeColor="text1"/>
        </w:rPr>
        <w:t>w pkt. 8 niniejszego Formularza</w:t>
      </w:r>
      <w:r w:rsidRPr="64527DC5">
        <w:rPr>
          <w:rFonts w:ascii="Calibri" w:hAnsi="Calibri" w:eastAsia="Calibri" w:cs="Calibri"/>
          <w:i/>
          <w:iCs/>
          <w:color w:val="000000" w:themeColor="text1"/>
          <w:vertAlign w:val="superscript"/>
        </w:rPr>
        <w:t>1</w:t>
      </w:r>
      <w:r w:rsidRPr="64527DC5">
        <w:rPr>
          <w:rFonts w:ascii="Calibri" w:hAnsi="Calibri" w:eastAsia="Calibri" w:cs="Calibri"/>
          <w:color w:val="000000" w:themeColor="text1"/>
        </w:rPr>
        <w:t xml:space="preserve"> w dostawie towarów o wartości co najmniej </w:t>
      </w:r>
      <w:r w:rsidRPr="64527DC5" w:rsidR="5C7C5618">
        <w:rPr>
          <w:rFonts w:ascii="Calibri" w:hAnsi="Calibri" w:eastAsia="Calibri" w:cs="Calibri"/>
          <w:color w:val="000000" w:themeColor="text1"/>
        </w:rPr>
        <w:t>3</w:t>
      </w:r>
      <w:r w:rsidRPr="64527DC5">
        <w:rPr>
          <w:rFonts w:ascii="Calibri" w:hAnsi="Calibri" w:eastAsia="Calibri" w:cs="Calibri"/>
          <w:color w:val="000000" w:themeColor="text1"/>
        </w:rPr>
        <w:t xml:space="preserve"> mln złotych w skali jednego roku kalendarzowego, wybranego z lat 2019-202</w:t>
      </w:r>
      <w:r w:rsidRPr="64527DC5" w:rsidR="2068E470">
        <w:rPr>
          <w:rFonts w:ascii="Calibri" w:hAnsi="Calibri" w:eastAsia="Calibri" w:cs="Calibri"/>
          <w:color w:val="000000" w:themeColor="text1"/>
        </w:rPr>
        <w:t>2</w:t>
      </w:r>
      <w:r w:rsidRPr="64527DC5">
        <w:rPr>
          <w:rFonts w:ascii="Calibri" w:hAnsi="Calibri" w:eastAsia="Calibri" w:cs="Calibri"/>
          <w:color w:val="000000" w:themeColor="text1"/>
        </w:rPr>
        <w:t>.</w:t>
      </w:r>
    </w:p>
    <w:p w:rsidR="00065653" w:rsidP="6815469D" w:rsidRDefault="00065653" w14:paraId="318EC683" w14:textId="6594467E">
      <w:pPr>
        <w:spacing w:after="5" w:line="270" w:lineRule="auto"/>
        <w:ind w:left="360" w:right="230" w:firstLine="4"/>
        <w:jc w:val="both"/>
        <w:rPr>
          <w:rFonts w:ascii="Calibri Light" w:hAnsi="Calibri Light" w:eastAsia="Calibri Light" w:cs="Calibri Light"/>
          <w:color w:val="3B3D3E"/>
        </w:rPr>
      </w:pPr>
    </w:p>
    <w:p w:rsidR="00065653" w:rsidP="6815469D" w:rsidRDefault="6815469D" w14:paraId="04051A16" w14:textId="43487118">
      <w:pPr>
        <w:spacing w:after="5" w:line="240" w:lineRule="auto"/>
        <w:ind w:left="360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</w:rPr>
        <w:t xml:space="preserve">Proszę skrótowo opisać dostawy o łącznej wartości co najmniej 3 mln zł w skali jednego roku podatkowego – wymieniając największe do sumy przekraczającej 3 mln zł w skali jednego roku. Zamawiający zastrzega sobie prawo żądania dokumentacji potwierdzającej poniższe informacje. </w:t>
      </w:r>
    </w:p>
    <w:p w:rsidR="00065653" w:rsidP="6815469D" w:rsidRDefault="00065653" w14:paraId="600E57EB" w14:textId="4C88DD4B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1CA973B3" w14:textId="576DBF0D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2A992362" w14:textId="217E344C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  <w:r w:rsidRPr="6815469D">
        <w:rPr>
          <w:rFonts w:ascii="Calibri" w:hAnsi="Calibri" w:eastAsia="Calibri" w:cs="Calibri"/>
          <w:color w:val="000000" w:themeColor="text1"/>
        </w:rPr>
        <w:t>…………………………………….</w:t>
      </w:r>
    </w:p>
    <w:p w:rsidR="00065653" w:rsidP="6815469D" w:rsidRDefault="00065653" w14:paraId="280CA402" w14:textId="759F5A9E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560D60F" w14:textId="6B9C7FB3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6815469D" w14:paraId="012B02BC" w14:textId="10E5FDDB">
      <w:pPr>
        <w:pStyle w:val="ListParagraph"/>
        <w:numPr>
          <w:ilvl w:val="0"/>
          <w:numId w:val="2"/>
        </w:numPr>
        <w:spacing w:after="5" w:line="240" w:lineRule="auto"/>
        <w:jc w:val="both"/>
        <w:rPr>
          <w:rFonts w:eastAsiaTheme="minorEastAsia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>Opis techniczny oferowanych agregatów prądotwórczych</w:t>
      </w:r>
    </w:p>
    <w:p w:rsidR="00065653" w:rsidP="6815469D" w:rsidRDefault="00065653" w14:paraId="61143900" w14:textId="2AF4C5D8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E03A6C" w:rsidP="6E355C31" w:rsidRDefault="4B529E62" w14:paraId="0CF3592E" w14:textId="76D566CE">
      <w:pPr>
        <w:spacing w:after="5" w:line="240" w:lineRule="auto"/>
        <w:ind w:right="230" w:firstLine="47"/>
        <w:jc w:val="both"/>
        <w:rPr>
          <w:rFonts w:ascii="Calibri" w:hAnsi="Calibri" w:eastAsia="Calibri" w:cs="Calibri"/>
          <w:color w:val="000000" w:themeColor="text1"/>
        </w:rPr>
      </w:pPr>
      <w:r w:rsidRPr="6E355C31">
        <w:rPr>
          <w:rFonts w:ascii="Calibri" w:hAnsi="Calibri" w:eastAsia="Calibri" w:cs="Calibri"/>
          <w:color w:val="000000" w:themeColor="text1"/>
        </w:rPr>
        <w:t>A</w:t>
      </w:r>
      <w:r w:rsidRPr="6E355C31" w:rsidR="00271625">
        <w:rPr>
          <w:rFonts w:ascii="Calibri" w:hAnsi="Calibri" w:eastAsia="Calibri" w:cs="Calibri"/>
          <w:color w:val="000000" w:themeColor="text1"/>
        </w:rPr>
        <w:t>gregat</w:t>
      </w:r>
      <w:r w:rsidRPr="6E355C31">
        <w:rPr>
          <w:rFonts w:ascii="Calibri" w:hAnsi="Calibri" w:eastAsia="Calibri" w:cs="Calibri"/>
          <w:color w:val="000000" w:themeColor="text1"/>
        </w:rPr>
        <w:t xml:space="preserve">y </w:t>
      </w:r>
      <w:r w:rsidRPr="6E355C31" w:rsidR="003D1E75">
        <w:rPr>
          <w:rFonts w:ascii="Calibri" w:hAnsi="Calibri" w:eastAsia="Calibri" w:cs="Calibri"/>
          <w:color w:val="000000" w:themeColor="text1"/>
        </w:rPr>
        <w:t xml:space="preserve">prądotwórcze o mocy </w:t>
      </w:r>
      <w:r w:rsidRPr="6E355C31" w:rsidR="47253BD7">
        <w:rPr>
          <w:rFonts w:ascii="Calibri" w:hAnsi="Calibri" w:eastAsia="Calibri" w:cs="Calibri"/>
          <w:color w:val="000000" w:themeColor="text1"/>
        </w:rPr>
        <w:t>min. 40 kW/50kVA</w:t>
      </w:r>
    </w:p>
    <w:p w:rsidR="00065653" w:rsidP="6815469D" w:rsidRDefault="00065653" w14:paraId="4BFB5482" w14:textId="3D8FFA32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787"/>
        <w:gridCol w:w="3157"/>
        <w:gridCol w:w="3157"/>
      </w:tblGrid>
      <w:tr w:rsidR="6E355C31" w:rsidTr="75499D15" w14:paraId="22338567" w14:textId="77777777">
        <w:tc>
          <w:tcPr>
            <w:tcW w:w="913" w:type="dxa"/>
            <w:tcMar/>
          </w:tcPr>
          <w:p w:rsidR="6E355C31" w:rsidP="6E355C31" w:rsidRDefault="6E355C31" w14:paraId="07E8B914" w14:textId="004C9E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Lp</w:t>
            </w:r>
          </w:p>
        </w:tc>
        <w:tc>
          <w:tcPr>
            <w:tcW w:w="1787" w:type="dxa"/>
            <w:tcMar/>
          </w:tcPr>
          <w:p w:rsidR="6E355C31" w:rsidP="6E355C31" w:rsidRDefault="6E355C31" w14:paraId="53A7BA2D" w14:textId="4F4EC4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Dane</w:t>
            </w:r>
          </w:p>
        </w:tc>
        <w:tc>
          <w:tcPr>
            <w:tcW w:w="3157" w:type="dxa"/>
            <w:tcMar/>
          </w:tcPr>
          <w:p w:rsidR="6E355C31" w:rsidP="6E355C31" w:rsidRDefault="6E355C31" w14:paraId="1753F333" w14:textId="3D2E8B2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Agregat prądotwórczy do pracy awaryjnej o mocy znamionowej PRP minimum 50 kVA / 40 kW</w:t>
            </w:r>
          </w:p>
        </w:tc>
        <w:tc>
          <w:tcPr>
            <w:tcW w:w="3157" w:type="dxa"/>
            <w:tcMar/>
          </w:tcPr>
          <w:p w:rsidR="39273F7A" w:rsidP="6E355C31" w:rsidRDefault="39273F7A" w14:paraId="1FB6018F" w14:textId="6216B6E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Oferta</w:t>
            </w:r>
          </w:p>
          <w:p w:rsidR="6E355C31" w:rsidP="6E355C31" w:rsidRDefault="6E355C31" w14:paraId="77805588" w14:textId="2A6FAB3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39273F7A" w:rsidP="6E355C31" w:rsidRDefault="39273F7A" w14:paraId="3446DF6F" w14:textId="4B6DBD61">
            <w:pPr>
              <w:spacing w:line="259" w:lineRule="auto"/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i/>
                <w:iCs/>
                <w:color w:val="000000" w:themeColor="text1"/>
              </w:rPr>
              <w:t xml:space="preserve">Należy wpisać Spełnia/Nie spełnia </w:t>
            </w:r>
          </w:p>
        </w:tc>
      </w:tr>
      <w:tr w:rsidR="6E355C31" w:rsidTr="75499D15" w14:paraId="46040CDF" w14:textId="77777777">
        <w:tc>
          <w:tcPr>
            <w:tcW w:w="913" w:type="dxa"/>
            <w:tcMar/>
          </w:tcPr>
          <w:p w:rsidR="6E355C31" w:rsidP="6E355C31" w:rsidRDefault="6E355C31" w14:paraId="30C54704" w14:textId="52E438A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</w:t>
            </w:r>
          </w:p>
        </w:tc>
        <w:tc>
          <w:tcPr>
            <w:tcW w:w="1787" w:type="dxa"/>
            <w:tcMar/>
          </w:tcPr>
          <w:p w:rsidR="6E355C31" w:rsidP="6E355C31" w:rsidRDefault="6E355C31" w14:paraId="502466FC" w14:textId="6C325EA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Typ</w:t>
            </w:r>
          </w:p>
        </w:tc>
        <w:tc>
          <w:tcPr>
            <w:tcW w:w="3157" w:type="dxa"/>
            <w:tcMar/>
          </w:tcPr>
          <w:p w:rsidR="6E355C31" w:rsidP="6E355C31" w:rsidRDefault="6E355C31" w14:paraId="53AED636" w14:textId="42AA47E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Spalinowy zespół prądotwórczy wyposażony w, czterosuwowy silnik wysokoprężny w układzie rzędowym, prądnicę, ramę nośną urządzenia, w której zainstalowany będzie zbiornik paliwa, obudowę dźwiękochłonna.</w:t>
            </w:r>
          </w:p>
        </w:tc>
        <w:tc>
          <w:tcPr>
            <w:tcW w:w="3157" w:type="dxa"/>
            <w:tcMar/>
          </w:tcPr>
          <w:p w:rsidR="6E355C31" w:rsidP="6E355C31" w:rsidRDefault="6E355C31" w14:paraId="2DE02742" w14:textId="12E3CE5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5025F768" w14:textId="77777777">
        <w:tc>
          <w:tcPr>
            <w:tcW w:w="913" w:type="dxa"/>
            <w:tcMar/>
          </w:tcPr>
          <w:p w:rsidR="6E355C31" w:rsidP="6E355C31" w:rsidRDefault="6E355C31" w14:paraId="4D609859" w14:textId="07D1B61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</w:t>
            </w:r>
          </w:p>
        </w:tc>
        <w:tc>
          <w:tcPr>
            <w:tcW w:w="1787" w:type="dxa"/>
            <w:tcMar/>
          </w:tcPr>
          <w:p w:rsidR="6E355C31" w:rsidP="6E355C31" w:rsidRDefault="6E355C31" w14:paraId="522F9541" w14:textId="1D34DD3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Konfiguracja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023D7B03" w14:textId="320FFFA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Agregat prądotwórczy wyposażony w silnik wysokoprężny połączony z prądnicą – zespół prądotwórczy zamontowany do ramy za pośrednictwem metalowo gumowych tłumików drgań typu silent block. Rama wykonana ze stalowych profili malowanych. Agregat prądotwórczy w wersji w obudowie technologicznej redukującej emisję hałasu na zewnątrz obudowy oraz stanowiącą zabezpieczenie przed wpływem działania czynników atmosferycznych.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5F11649D" w14:textId="000EB5B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2E79E871" w14:textId="77777777">
        <w:tc>
          <w:tcPr>
            <w:tcW w:w="913" w:type="dxa"/>
            <w:tcMar/>
          </w:tcPr>
          <w:p w:rsidR="6E355C31" w:rsidP="6E355C31" w:rsidRDefault="6E355C31" w14:paraId="115A1BAB" w14:textId="5282EA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3</w:t>
            </w:r>
          </w:p>
        </w:tc>
        <w:tc>
          <w:tcPr>
            <w:tcW w:w="1787" w:type="dxa"/>
            <w:tcMar/>
          </w:tcPr>
          <w:p w:rsidR="6E355C31" w:rsidP="6E355C31" w:rsidRDefault="6E355C31" w14:paraId="15967205" w14:textId="466DE6E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Minimalna moc PRP silnika spalinowego [kW]</w:t>
            </w:r>
          </w:p>
        </w:tc>
        <w:tc>
          <w:tcPr>
            <w:tcW w:w="3157" w:type="dxa"/>
            <w:tcMar/>
          </w:tcPr>
          <w:p w:rsidR="6E355C31" w:rsidP="6E355C31" w:rsidRDefault="6E355C31" w14:paraId="199CA655" w14:textId="3D65675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047E964F" w14:textId="011038B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48 kW</w:t>
            </w:r>
          </w:p>
        </w:tc>
        <w:tc>
          <w:tcPr>
            <w:tcW w:w="3157" w:type="dxa"/>
            <w:tcMar/>
          </w:tcPr>
          <w:p w:rsidR="6E355C31" w:rsidP="6E355C31" w:rsidRDefault="6E355C31" w14:paraId="0554432D" w14:textId="3D24D15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4810066D" w14:textId="77777777">
        <w:tc>
          <w:tcPr>
            <w:tcW w:w="913" w:type="dxa"/>
            <w:tcMar/>
          </w:tcPr>
          <w:p w:rsidR="6E355C31" w:rsidP="6E355C31" w:rsidRDefault="6E355C31" w14:paraId="5CD93B0D" w14:textId="14C0D64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4</w:t>
            </w:r>
          </w:p>
        </w:tc>
        <w:tc>
          <w:tcPr>
            <w:tcW w:w="1787" w:type="dxa"/>
            <w:tcMar/>
          </w:tcPr>
          <w:p w:rsidR="6E355C31" w:rsidP="6E355C31" w:rsidRDefault="6E355C31" w14:paraId="096494AC" w14:textId="3A7C959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Minimalna znamionowa moc elektryczna agregatu PRP [kVA] </w:t>
            </w:r>
          </w:p>
          <w:p w:rsidR="6E355C31" w:rsidP="6E355C31" w:rsidRDefault="6E355C31" w14:paraId="35BABC83" w14:textId="0872353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zgodnie z ISO8528</w:t>
            </w:r>
          </w:p>
        </w:tc>
        <w:tc>
          <w:tcPr>
            <w:tcW w:w="3157" w:type="dxa"/>
            <w:tcMar/>
          </w:tcPr>
          <w:p w:rsidR="6E355C31" w:rsidP="6E355C31" w:rsidRDefault="6E355C31" w14:paraId="10EE12CC" w14:textId="5D0A0A6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7064E634" w14:textId="32A6CA2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3ECAC2C4" w14:textId="7BE3E1A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50 kVA / 40 kW</w:t>
            </w:r>
          </w:p>
        </w:tc>
        <w:tc>
          <w:tcPr>
            <w:tcW w:w="3157" w:type="dxa"/>
            <w:tcMar/>
          </w:tcPr>
          <w:p w:rsidR="6E355C31" w:rsidP="6E355C31" w:rsidRDefault="6E355C31" w14:paraId="0CC2B865" w14:textId="795313E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0CFBCDD6" w14:textId="77777777">
        <w:tc>
          <w:tcPr>
            <w:tcW w:w="913" w:type="dxa"/>
            <w:tcMar/>
          </w:tcPr>
          <w:p w:rsidR="6E355C31" w:rsidP="6E355C31" w:rsidRDefault="6E355C31" w14:paraId="5C989001" w14:textId="5FE7873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5</w:t>
            </w:r>
          </w:p>
        </w:tc>
        <w:tc>
          <w:tcPr>
            <w:tcW w:w="1787" w:type="dxa"/>
            <w:tcMar/>
          </w:tcPr>
          <w:p w:rsidR="6E355C31" w:rsidP="6E355C31" w:rsidRDefault="6E355C31" w14:paraId="7D9869B7" w14:textId="6167EE1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Minimalna pojemność skokowa silnika [L]</w:t>
            </w:r>
          </w:p>
        </w:tc>
        <w:tc>
          <w:tcPr>
            <w:tcW w:w="3157" w:type="dxa"/>
            <w:tcMar/>
          </w:tcPr>
          <w:p w:rsidR="6E355C31" w:rsidP="6E355C31" w:rsidRDefault="6E355C31" w14:paraId="562AB9D3" w14:textId="604305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06B521BF" w14:textId="0129AC8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2,2 L</w:t>
            </w:r>
          </w:p>
        </w:tc>
        <w:tc>
          <w:tcPr>
            <w:tcW w:w="3157" w:type="dxa"/>
            <w:tcMar/>
          </w:tcPr>
          <w:p w:rsidR="6E355C31" w:rsidP="6E355C31" w:rsidRDefault="6E355C31" w14:paraId="3B79299A" w14:textId="0FE4297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4FFF9516" w14:textId="77777777">
        <w:tc>
          <w:tcPr>
            <w:tcW w:w="913" w:type="dxa"/>
            <w:tcMar/>
          </w:tcPr>
          <w:p w:rsidR="6E355C31" w:rsidP="6E355C31" w:rsidRDefault="6E355C31" w14:paraId="41BAE2C6" w14:textId="0304AB8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6</w:t>
            </w:r>
          </w:p>
        </w:tc>
        <w:tc>
          <w:tcPr>
            <w:tcW w:w="1787" w:type="dxa"/>
            <w:tcMar/>
          </w:tcPr>
          <w:p w:rsidR="6E355C31" w:rsidP="6E355C31" w:rsidRDefault="6E355C31" w14:paraId="42073B85" w14:textId="1774014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Klasa wykonania </w:t>
            </w:r>
          </w:p>
        </w:tc>
        <w:tc>
          <w:tcPr>
            <w:tcW w:w="3157" w:type="dxa"/>
            <w:tcMar/>
          </w:tcPr>
          <w:p w:rsidR="6E355C31" w:rsidP="6E355C31" w:rsidRDefault="6E355C31" w14:paraId="190ED830" w14:textId="05AD776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G3</w:t>
            </w:r>
          </w:p>
        </w:tc>
        <w:tc>
          <w:tcPr>
            <w:tcW w:w="3157" w:type="dxa"/>
            <w:tcMar/>
          </w:tcPr>
          <w:p w:rsidR="6E355C31" w:rsidP="6E355C31" w:rsidRDefault="6E355C31" w14:paraId="7D61D087" w14:textId="7A4A396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79AF9375" w14:textId="77777777">
        <w:tc>
          <w:tcPr>
            <w:tcW w:w="913" w:type="dxa"/>
            <w:tcMar/>
          </w:tcPr>
          <w:p w:rsidR="6E355C31" w:rsidP="6E355C31" w:rsidRDefault="6E355C31" w14:paraId="2BB375FA" w14:textId="4548767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7</w:t>
            </w:r>
          </w:p>
        </w:tc>
        <w:tc>
          <w:tcPr>
            <w:tcW w:w="1787" w:type="dxa"/>
            <w:tcMar/>
          </w:tcPr>
          <w:p w:rsidR="6E355C31" w:rsidP="6E355C31" w:rsidRDefault="6E355C31" w14:paraId="6D4936EB" w14:textId="538B62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Układ dolotowy</w:t>
            </w:r>
          </w:p>
        </w:tc>
        <w:tc>
          <w:tcPr>
            <w:tcW w:w="3157" w:type="dxa"/>
            <w:tcMar/>
          </w:tcPr>
          <w:p w:rsidR="6E355C31" w:rsidP="6E355C31" w:rsidRDefault="6E355C31" w14:paraId="5384D02F" w14:textId="3DFDF39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Wyposażony w filtry powietrza wlotowego</w:t>
            </w:r>
          </w:p>
        </w:tc>
        <w:tc>
          <w:tcPr>
            <w:tcW w:w="3157" w:type="dxa"/>
            <w:tcMar/>
          </w:tcPr>
          <w:p w:rsidR="6E355C31" w:rsidP="6E355C31" w:rsidRDefault="6E355C31" w14:paraId="5504C859" w14:textId="141E438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77A74C83" w14:textId="77777777">
        <w:tc>
          <w:tcPr>
            <w:tcW w:w="913" w:type="dxa"/>
            <w:tcMar/>
          </w:tcPr>
          <w:p w:rsidR="6E355C31" w:rsidP="6E355C31" w:rsidRDefault="6E355C31" w14:paraId="08131AA9" w14:textId="59EA3F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8</w:t>
            </w:r>
          </w:p>
        </w:tc>
        <w:tc>
          <w:tcPr>
            <w:tcW w:w="1787" w:type="dxa"/>
            <w:tcMar/>
          </w:tcPr>
          <w:p w:rsidR="6E355C31" w:rsidP="6E355C31" w:rsidRDefault="6E355C31" w14:paraId="2D96659B" w14:textId="285BA16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Układ chłodzenia</w:t>
            </w:r>
          </w:p>
        </w:tc>
        <w:tc>
          <w:tcPr>
            <w:tcW w:w="3157" w:type="dxa"/>
            <w:tcMar/>
          </w:tcPr>
          <w:p w:rsidR="6E355C31" w:rsidP="6E355C31" w:rsidRDefault="6E355C31" w14:paraId="0E3D2555" w14:textId="026ACD2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Układ chłodzenia silnika wyposażony w naramową chłodnicę wentylatorową z wentylatorem napędzanym bezpośrednio z wału korbowego silnika poprzez przekładnie pasową, bez wykorzystania napędu elektrycznego. Chłodnica naramowa wyposażona w układ orurowania, mocowania wentylatora. </w:t>
            </w:r>
          </w:p>
          <w:p w:rsidR="6E355C31" w:rsidP="6E355C31" w:rsidRDefault="6E355C31" w14:paraId="31B3AFD8" w14:textId="1152812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Układ chłodzenia wyposażony w postojowy układ podgrzewu bloku silnika podczas przestoju urządzenia w trybie standby. Układ podgrzewu wyposażony w grzałkę elektryczną.</w:t>
            </w:r>
          </w:p>
        </w:tc>
        <w:tc>
          <w:tcPr>
            <w:tcW w:w="3157" w:type="dxa"/>
            <w:tcMar/>
          </w:tcPr>
          <w:p w:rsidR="6E355C31" w:rsidP="6E355C31" w:rsidRDefault="6E355C31" w14:paraId="0FF609F5" w14:textId="0BDB14C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2E847141" w14:textId="77777777">
        <w:tc>
          <w:tcPr>
            <w:tcW w:w="913" w:type="dxa"/>
            <w:tcMar/>
          </w:tcPr>
          <w:p w:rsidR="6E355C31" w:rsidP="6E355C31" w:rsidRDefault="6E355C31" w14:paraId="2CD44416" w14:textId="354E41E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9</w:t>
            </w:r>
          </w:p>
        </w:tc>
        <w:tc>
          <w:tcPr>
            <w:tcW w:w="1787" w:type="dxa"/>
            <w:tcMar/>
          </w:tcPr>
          <w:p w:rsidR="6E355C31" w:rsidP="6E355C31" w:rsidRDefault="6E355C31" w14:paraId="4CF92E6A" w14:textId="4787A94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Układ rozruchowy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3A607D16" w14:textId="248402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Układ rozruchowy wyposażony w akumulator rozruchowy 12V oraz  rozrusznik 12VDC. Podczas pracy urządzenia akumulator ładowany poprzez alternator, podczas przestoju ładowarką zintegrowaną z agregatem prądotwórczym.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1077C3D0" w14:textId="703BC627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46FD1140" w14:textId="77777777">
        <w:tc>
          <w:tcPr>
            <w:tcW w:w="913" w:type="dxa"/>
            <w:tcMar/>
          </w:tcPr>
          <w:p w:rsidR="6E355C31" w:rsidP="6E355C31" w:rsidRDefault="6E355C31" w14:paraId="638001EB" w14:textId="738BA4C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10</w:t>
            </w:r>
          </w:p>
        </w:tc>
        <w:tc>
          <w:tcPr>
            <w:tcW w:w="1787" w:type="dxa"/>
            <w:tcMar/>
          </w:tcPr>
          <w:p w:rsidR="6E355C31" w:rsidP="6E355C31" w:rsidRDefault="6E355C31" w14:paraId="38D8EEAE" w14:textId="485CC65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Wyłącznik główny</w:t>
            </w:r>
          </w:p>
        </w:tc>
        <w:tc>
          <w:tcPr>
            <w:tcW w:w="3157" w:type="dxa"/>
            <w:tcMar/>
          </w:tcPr>
          <w:p w:rsidR="6E355C31" w:rsidP="6E355C31" w:rsidRDefault="6E355C31" w14:paraId="151868FA" w14:textId="11FD9AF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Dobrany do mocy zespołu prądotwórczego</w:t>
            </w:r>
          </w:p>
        </w:tc>
        <w:tc>
          <w:tcPr>
            <w:tcW w:w="3157" w:type="dxa"/>
            <w:tcMar/>
          </w:tcPr>
          <w:p w:rsidR="6E355C31" w:rsidP="6E355C31" w:rsidRDefault="6E355C31" w14:paraId="09B8416E" w14:textId="5C08D83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40FEAB51" w14:textId="77777777">
        <w:tc>
          <w:tcPr>
            <w:tcW w:w="913" w:type="dxa"/>
            <w:tcMar/>
          </w:tcPr>
          <w:p w:rsidR="6E355C31" w:rsidP="6E355C31" w:rsidRDefault="6E355C31" w14:paraId="1DCA1669" w14:textId="76299B7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11</w:t>
            </w:r>
          </w:p>
        </w:tc>
        <w:tc>
          <w:tcPr>
            <w:tcW w:w="1787" w:type="dxa"/>
            <w:tcMar/>
          </w:tcPr>
          <w:p w:rsidR="6E355C31" w:rsidP="6E355C31" w:rsidRDefault="6E355C31" w14:paraId="0CC036FD" w14:textId="198ED7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Typ prądnicy</w:t>
            </w:r>
          </w:p>
        </w:tc>
        <w:tc>
          <w:tcPr>
            <w:tcW w:w="3157" w:type="dxa"/>
            <w:tcMar/>
          </w:tcPr>
          <w:p w:rsidR="6E355C31" w:rsidP="6E355C31" w:rsidRDefault="6E355C31" w14:paraId="2953B824" w14:textId="0633200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3 fazowa, samowzbudna, jednołożyskowa, 1500 RPM</w:t>
            </w:r>
          </w:p>
        </w:tc>
        <w:tc>
          <w:tcPr>
            <w:tcW w:w="3157" w:type="dxa"/>
            <w:tcMar/>
          </w:tcPr>
          <w:p w:rsidR="6E355C31" w:rsidP="6E355C31" w:rsidRDefault="6E355C31" w14:paraId="254F61C6" w14:textId="7F3BF88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54488CA4" w14:textId="77777777">
        <w:tc>
          <w:tcPr>
            <w:tcW w:w="913" w:type="dxa"/>
            <w:tcMar/>
          </w:tcPr>
          <w:p w:rsidR="6E355C31" w:rsidP="6E355C31" w:rsidRDefault="6E355C31" w14:paraId="7A5B8C83" w14:textId="5138210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12</w:t>
            </w:r>
          </w:p>
        </w:tc>
        <w:tc>
          <w:tcPr>
            <w:tcW w:w="1787" w:type="dxa"/>
            <w:tcMar/>
          </w:tcPr>
          <w:p w:rsidR="6E355C31" w:rsidP="6E355C31" w:rsidRDefault="6E355C31" w14:paraId="69C5BA5A" w14:textId="4BB5730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Napięcie nominalne, częstotliwość </w:t>
            </w:r>
          </w:p>
        </w:tc>
        <w:tc>
          <w:tcPr>
            <w:tcW w:w="3157" w:type="dxa"/>
            <w:tcMar/>
          </w:tcPr>
          <w:p w:rsidR="6E355C31" w:rsidP="6E355C31" w:rsidRDefault="6E355C31" w14:paraId="0298F4F8" w14:textId="4A916F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3 x 400V , 50Hz</w:t>
            </w:r>
          </w:p>
          <w:p w:rsidR="6E355C31" w:rsidP="6E355C31" w:rsidRDefault="6E355C31" w14:paraId="5C52180C" w14:textId="148FD8A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  <w:tc>
          <w:tcPr>
            <w:tcW w:w="3157" w:type="dxa"/>
            <w:tcMar/>
          </w:tcPr>
          <w:p w:rsidR="6E355C31" w:rsidP="6E355C31" w:rsidRDefault="6E355C31" w14:paraId="6A59D30E" w14:textId="4B32567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1C203811" w14:textId="77777777">
        <w:tc>
          <w:tcPr>
            <w:tcW w:w="913" w:type="dxa"/>
            <w:tcMar/>
          </w:tcPr>
          <w:p w:rsidR="6E355C31" w:rsidP="6E355C31" w:rsidRDefault="6E355C31" w14:paraId="7E665F25" w14:textId="32402F7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14</w:t>
            </w:r>
          </w:p>
        </w:tc>
        <w:tc>
          <w:tcPr>
            <w:tcW w:w="1787" w:type="dxa"/>
            <w:tcMar/>
            <w:vAlign w:val="center"/>
          </w:tcPr>
          <w:p w:rsidR="6E355C31" w:rsidP="6E355C31" w:rsidRDefault="6E355C31" w14:paraId="1629508A" w14:textId="63E6C30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Regulator obrotów silnika</w:t>
            </w:r>
          </w:p>
        </w:tc>
        <w:tc>
          <w:tcPr>
            <w:tcW w:w="3157" w:type="dxa"/>
            <w:tcMar/>
          </w:tcPr>
          <w:p w:rsidR="6E355C31" w:rsidP="6E355C31" w:rsidRDefault="6E355C31" w14:paraId="37BBB66B" w14:textId="4B2A495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Elektroniczny</w:t>
            </w:r>
          </w:p>
        </w:tc>
        <w:tc>
          <w:tcPr>
            <w:tcW w:w="3157" w:type="dxa"/>
            <w:tcMar/>
          </w:tcPr>
          <w:p w:rsidR="6E355C31" w:rsidP="6E355C31" w:rsidRDefault="6E355C31" w14:paraId="19D0B85E" w14:textId="0B7730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6DFD164B" w14:textId="77777777">
        <w:tc>
          <w:tcPr>
            <w:tcW w:w="913" w:type="dxa"/>
            <w:tcMar/>
          </w:tcPr>
          <w:p w:rsidR="6E355C31" w:rsidP="6E355C31" w:rsidRDefault="6E355C31" w14:paraId="544FD228" w14:textId="2FC99CB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15</w:t>
            </w:r>
          </w:p>
        </w:tc>
        <w:tc>
          <w:tcPr>
            <w:tcW w:w="1787" w:type="dxa"/>
            <w:tcMar/>
          </w:tcPr>
          <w:p w:rsidR="6E355C31" w:rsidP="6E355C31" w:rsidRDefault="6E355C31" w14:paraId="10CF1546" w14:textId="0C4AC90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Zgodność z normami</w:t>
            </w:r>
          </w:p>
        </w:tc>
        <w:tc>
          <w:tcPr>
            <w:tcW w:w="3157" w:type="dxa"/>
            <w:tcMar/>
          </w:tcPr>
          <w:p w:rsidR="6E355C31" w:rsidP="6E355C31" w:rsidRDefault="6E355C31" w14:paraId="313D90DF" w14:textId="721AABA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ISO8528</w:t>
            </w:r>
          </w:p>
        </w:tc>
        <w:tc>
          <w:tcPr>
            <w:tcW w:w="3157" w:type="dxa"/>
            <w:tcMar/>
          </w:tcPr>
          <w:p w:rsidR="6E355C31" w:rsidP="6E355C31" w:rsidRDefault="6E355C31" w14:paraId="38C25A27" w14:textId="53C408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0F408CFE" w14:textId="77777777">
        <w:tc>
          <w:tcPr>
            <w:tcW w:w="913" w:type="dxa"/>
            <w:tcMar/>
          </w:tcPr>
          <w:p w:rsidR="6E355C31" w:rsidP="6E355C31" w:rsidRDefault="6E355C31" w14:paraId="4382E07C" w14:textId="0270E36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16</w:t>
            </w:r>
          </w:p>
        </w:tc>
        <w:tc>
          <w:tcPr>
            <w:tcW w:w="1787" w:type="dxa"/>
            <w:tcMar/>
          </w:tcPr>
          <w:p w:rsidR="6E355C31" w:rsidP="6E355C31" w:rsidRDefault="6E355C31" w14:paraId="7F30ED5A" w14:textId="0EDA943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Obudowa dźwiękochłonna z redukcją poziomu  hałasu do [dB(A)] / 7m</w:t>
            </w:r>
          </w:p>
        </w:tc>
        <w:tc>
          <w:tcPr>
            <w:tcW w:w="3157" w:type="dxa"/>
            <w:tcMar/>
          </w:tcPr>
          <w:p w:rsidR="6E355C31" w:rsidP="6E355C31" w:rsidRDefault="6E355C31" w14:paraId="4B661EC3" w14:textId="6FA3348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62B7D415" w14:textId="739FBBC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72 dB(A)</w:t>
            </w:r>
          </w:p>
        </w:tc>
        <w:tc>
          <w:tcPr>
            <w:tcW w:w="3157" w:type="dxa"/>
            <w:tcMar/>
          </w:tcPr>
          <w:p w:rsidR="6E355C31" w:rsidP="6E355C31" w:rsidRDefault="6E355C31" w14:paraId="465F30F6" w14:textId="2657161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75D59C2E" w14:textId="77777777">
        <w:tc>
          <w:tcPr>
            <w:tcW w:w="913" w:type="dxa"/>
            <w:tcMar/>
          </w:tcPr>
          <w:p w:rsidR="6E355C31" w:rsidP="6E355C31" w:rsidRDefault="6E355C31" w14:paraId="7789E84A" w14:textId="56A6DA5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17</w:t>
            </w:r>
          </w:p>
        </w:tc>
        <w:tc>
          <w:tcPr>
            <w:tcW w:w="1787" w:type="dxa"/>
            <w:tcMar/>
          </w:tcPr>
          <w:p w:rsidR="6E355C31" w:rsidP="6E355C31" w:rsidRDefault="6E355C31" w14:paraId="578E6B59" w14:textId="55896B3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Konstrukcja agregatu w obudowie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54067A01" w14:textId="217D5E7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Agregat umieszczony w obudowie odpornej na warunki atmosferyczne, przystosowana do montażu zewnętrznego.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6FEDE396" w14:textId="508DB07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30E55295" w14:textId="77777777">
        <w:tc>
          <w:tcPr>
            <w:tcW w:w="913" w:type="dxa"/>
            <w:tcMar/>
          </w:tcPr>
          <w:p w:rsidR="6E355C31" w:rsidP="6E355C31" w:rsidRDefault="6E355C31" w14:paraId="406ECD1F" w14:textId="13A3BA4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18</w:t>
            </w:r>
          </w:p>
        </w:tc>
        <w:tc>
          <w:tcPr>
            <w:tcW w:w="1787" w:type="dxa"/>
            <w:tcMar/>
          </w:tcPr>
          <w:p w:rsidR="6E355C31" w:rsidP="6E355C31" w:rsidRDefault="6E355C31" w14:paraId="0CC49B0D" w14:textId="25B2FD8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Maksymalne wymiary zewnętrzne agregatu w obudowie [mm] [długość x szerokość x wysokość],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1839CCA7" w14:textId="4C9DEE5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2220 x 1100 x 1500 mm 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785254A6" w14:textId="0316540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5E2D8536" w14:textId="77777777">
        <w:tc>
          <w:tcPr>
            <w:tcW w:w="913" w:type="dxa"/>
            <w:tcMar/>
          </w:tcPr>
          <w:p w:rsidR="6E355C31" w:rsidP="6E355C31" w:rsidRDefault="6E355C31" w14:paraId="07784352" w14:textId="0432821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19</w:t>
            </w:r>
          </w:p>
        </w:tc>
        <w:tc>
          <w:tcPr>
            <w:tcW w:w="1787" w:type="dxa"/>
            <w:tcMar/>
          </w:tcPr>
          <w:p w:rsidR="6E355C31" w:rsidP="6E355C31" w:rsidRDefault="6E355C31" w14:paraId="60DA1FC4" w14:textId="6347867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Maksymalna masa agregatu w obudowie bez paliwa [kg]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011CE44B" w14:textId="7E38497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1000 kg</w:t>
            </w:r>
          </w:p>
        </w:tc>
        <w:tc>
          <w:tcPr>
            <w:tcW w:w="3157" w:type="dxa"/>
            <w:tcMar/>
            <w:vAlign w:val="center"/>
          </w:tcPr>
          <w:p w:rsidR="6E355C31" w:rsidP="6E355C31" w:rsidRDefault="6E355C31" w14:paraId="4579D292" w14:textId="05EF95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7549F237" w14:textId="77777777">
        <w:tc>
          <w:tcPr>
            <w:tcW w:w="913" w:type="dxa"/>
            <w:tcMar/>
          </w:tcPr>
          <w:p w:rsidR="6E355C31" w:rsidP="6E355C31" w:rsidRDefault="6E355C31" w14:paraId="3512EEC0" w14:textId="15EA714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20</w:t>
            </w:r>
          </w:p>
        </w:tc>
        <w:tc>
          <w:tcPr>
            <w:tcW w:w="1787" w:type="dxa"/>
            <w:tcMar/>
          </w:tcPr>
          <w:p w:rsidR="6E355C31" w:rsidP="6E355C31" w:rsidRDefault="6E355C31" w14:paraId="5462159A" w14:textId="0DD6D11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Minimalna pojemność podramowego zbiornika paliwa</w:t>
            </w:r>
          </w:p>
        </w:tc>
        <w:tc>
          <w:tcPr>
            <w:tcW w:w="3157" w:type="dxa"/>
            <w:tcMar/>
          </w:tcPr>
          <w:p w:rsidR="6E355C31" w:rsidP="6E355C31" w:rsidRDefault="6E355C31" w14:paraId="3A92863D" w14:textId="51FB6FF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 Gwarantująca minimum 10 h pracy ciągłej agregatu przy 75% obciążeniu z jednego napełnienia zbiornika</w:t>
            </w:r>
          </w:p>
        </w:tc>
        <w:tc>
          <w:tcPr>
            <w:tcW w:w="3157" w:type="dxa"/>
            <w:tcMar/>
          </w:tcPr>
          <w:p w:rsidR="6E355C31" w:rsidP="6E355C31" w:rsidRDefault="6E355C31" w14:paraId="3EB61855" w14:textId="25D9F91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6B712C80" w14:textId="77777777">
        <w:tc>
          <w:tcPr>
            <w:tcW w:w="913" w:type="dxa"/>
            <w:tcMar/>
          </w:tcPr>
          <w:p w:rsidR="6E355C31" w:rsidP="6E355C31" w:rsidRDefault="6E355C31" w14:paraId="1CC01C65" w14:textId="64A67A8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21</w:t>
            </w:r>
          </w:p>
        </w:tc>
        <w:tc>
          <w:tcPr>
            <w:tcW w:w="1787" w:type="dxa"/>
            <w:tcMar/>
          </w:tcPr>
          <w:p w:rsidR="6E355C31" w:rsidP="6E355C31" w:rsidRDefault="6E355C31" w14:paraId="5A9CF929" w14:textId="4B9DB40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Drzwi</w:t>
            </w:r>
          </w:p>
        </w:tc>
        <w:tc>
          <w:tcPr>
            <w:tcW w:w="3157" w:type="dxa"/>
            <w:tcMar/>
          </w:tcPr>
          <w:p w:rsidR="6E355C31" w:rsidP="6E355C31" w:rsidRDefault="6E355C31" w14:paraId="3B906821" w14:textId="475D353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Umożliwiające pełną obsługę serwisową, eksploatacyjną z zewnątrz,  jedne z drzwiczek wyposażone w okno rewizyjne do podglądu parametrów pracy agregatu, bez konieczności ich otwierania. Drzwi wyposażone w zawiasy, klamki z zamkami blokującymi przed dostępem osób trzecich</w:t>
            </w:r>
          </w:p>
        </w:tc>
        <w:tc>
          <w:tcPr>
            <w:tcW w:w="3157" w:type="dxa"/>
            <w:tcMar/>
          </w:tcPr>
          <w:p w:rsidR="6E355C31" w:rsidP="6E355C31" w:rsidRDefault="6E355C31" w14:paraId="3F1DA14A" w14:textId="73D8E8E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5958048F" w14:textId="77777777">
        <w:tc>
          <w:tcPr>
            <w:tcW w:w="913" w:type="dxa"/>
            <w:tcMar/>
          </w:tcPr>
          <w:p w:rsidR="6E355C31" w:rsidP="6E355C31" w:rsidRDefault="6E355C31" w14:paraId="5C04D71A" w14:textId="74E0DFD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22</w:t>
            </w:r>
          </w:p>
        </w:tc>
        <w:tc>
          <w:tcPr>
            <w:tcW w:w="1787" w:type="dxa"/>
            <w:tcMar/>
          </w:tcPr>
          <w:p w:rsidR="6E355C31" w:rsidP="6E355C31" w:rsidRDefault="6E355C31" w14:paraId="4163FC9F" w14:textId="2554AC0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Zatrzymanie awaryjne</w:t>
            </w:r>
          </w:p>
        </w:tc>
        <w:tc>
          <w:tcPr>
            <w:tcW w:w="3157" w:type="dxa"/>
            <w:tcMar/>
          </w:tcPr>
          <w:p w:rsidR="6E355C31" w:rsidP="6E355C31" w:rsidRDefault="6E355C31" w14:paraId="5149745A" w14:textId="623E74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Przycisk awaryjny zainstalowany na zewnątrz obudowy do awaryjnego zatrzymania agregatu</w:t>
            </w:r>
          </w:p>
        </w:tc>
        <w:tc>
          <w:tcPr>
            <w:tcW w:w="3157" w:type="dxa"/>
            <w:tcMar/>
          </w:tcPr>
          <w:p w:rsidR="6E355C31" w:rsidP="6E355C31" w:rsidRDefault="6E355C31" w14:paraId="629BB274" w14:textId="1D4651A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70F7A985" w14:textId="77777777">
        <w:tc>
          <w:tcPr>
            <w:tcW w:w="913" w:type="dxa"/>
            <w:tcMar/>
          </w:tcPr>
          <w:p w:rsidR="6E355C31" w:rsidP="6E355C31" w:rsidRDefault="6E355C31" w14:paraId="5E0400D1" w14:textId="519914B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23</w:t>
            </w:r>
          </w:p>
        </w:tc>
        <w:tc>
          <w:tcPr>
            <w:tcW w:w="1787" w:type="dxa"/>
            <w:tcMar/>
          </w:tcPr>
          <w:p w:rsidR="6E355C31" w:rsidP="6E355C31" w:rsidRDefault="6E355C31" w14:paraId="78529291" w14:textId="18B03BD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Gwarancja na agregaty prądotwórcze</w:t>
            </w:r>
          </w:p>
        </w:tc>
        <w:tc>
          <w:tcPr>
            <w:tcW w:w="3157" w:type="dxa"/>
            <w:tcMar/>
          </w:tcPr>
          <w:p w:rsidR="6E355C31" w:rsidP="6E355C31" w:rsidRDefault="6E355C31" w14:paraId="472EB770" w14:textId="6CF3388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Minimum 12 miesięcy przy zachowaniu limitu pracy 500 motogodzin</w:t>
            </w:r>
          </w:p>
          <w:p w:rsidR="6E355C31" w:rsidP="67DD1A3B" w:rsidRDefault="6E355C31" w14:paraId="57363249" w14:textId="619E21E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  <w:p w:rsidR="6E355C31" w:rsidP="6E355C31" w:rsidRDefault="6E355C31" w14:paraId="647CD608" w14:textId="5242A3A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Gwarant świadczy obowiązki z tytułu gwarancji jakości po dostarczeniu urządzenia na koszt Zamawiającego do zakładu/magazynu Sprzedającego.</w:t>
            </w:r>
          </w:p>
        </w:tc>
        <w:tc>
          <w:tcPr>
            <w:tcW w:w="3157" w:type="dxa"/>
            <w:tcMar/>
          </w:tcPr>
          <w:p w:rsidR="6E355C31" w:rsidP="6E355C31" w:rsidRDefault="6E355C31" w14:paraId="7BAF97EF" w14:textId="618FFC1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196A1162" w14:textId="77777777">
        <w:tc>
          <w:tcPr>
            <w:tcW w:w="913" w:type="dxa"/>
            <w:tcMar/>
          </w:tcPr>
          <w:p w:rsidR="6E355C31" w:rsidP="6E355C31" w:rsidRDefault="6E355C31" w14:paraId="4B9979B2" w14:textId="20675EC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24</w:t>
            </w:r>
          </w:p>
        </w:tc>
        <w:tc>
          <w:tcPr>
            <w:tcW w:w="1787" w:type="dxa"/>
            <w:tcMar/>
          </w:tcPr>
          <w:p w:rsidR="6E355C31" w:rsidP="6E355C31" w:rsidRDefault="6E355C31" w14:paraId="1AD81457" w14:textId="1AD1FC3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Wyposażenie agregatu</w:t>
            </w:r>
          </w:p>
        </w:tc>
        <w:tc>
          <w:tcPr>
            <w:tcW w:w="3157" w:type="dxa"/>
            <w:tcMar/>
          </w:tcPr>
          <w:p w:rsidR="6E355C31" w:rsidP="6E355C31" w:rsidRDefault="6E355C31" w14:paraId="444F5FF4" w14:textId="3065370A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Grzałka cieczy chłodzącej,</w:t>
            </w:r>
          </w:p>
          <w:p w:rsidR="6E355C31" w:rsidP="6E355C31" w:rsidRDefault="6E355C31" w14:paraId="6AB0B0AD" w14:textId="39FFE3D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Ładowarka baterii akumulatorów rozruchowych</w:t>
            </w:r>
          </w:p>
          <w:p w:rsidR="6E355C31" w:rsidP="6E355C31" w:rsidRDefault="6E355C31" w14:paraId="28434BF4" w14:textId="28054A5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Wyłącznik główny</w:t>
            </w:r>
          </w:p>
        </w:tc>
        <w:tc>
          <w:tcPr>
            <w:tcW w:w="3157" w:type="dxa"/>
            <w:tcMar/>
          </w:tcPr>
          <w:p w:rsidR="6E355C31" w:rsidP="6E355C31" w:rsidRDefault="6E355C31" w14:paraId="4C8392BD" w14:textId="3219671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</w:p>
        </w:tc>
      </w:tr>
      <w:tr w:rsidR="6E355C31" w:rsidTr="75499D15" w14:paraId="68C93502" w14:textId="77777777">
        <w:tc>
          <w:tcPr>
            <w:tcW w:w="913" w:type="dxa"/>
            <w:tcMar/>
          </w:tcPr>
          <w:p w:rsidR="6E355C31" w:rsidP="6E355C31" w:rsidRDefault="6E355C31" w14:paraId="232509DD" w14:textId="7EF83F6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25</w:t>
            </w:r>
          </w:p>
        </w:tc>
        <w:tc>
          <w:tcPr>
            <w:tcW w:w="1787" w:type="dxa"/>
            <w:tcMar/>
          </w:tcPr>
          <w:p w:rsidR="6E355C31" w:rsidP="6E355C31" w:rsidRDefault="6E355C31" w14:paraId="074F2480" w14:textId="321E32B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Certyfikaty producenta</w:t>
            </w:r>
          </w:p>
        </w:tc>
        <w:tc>
          <w:tcPr>
            <w:tcW w:w="3157" w:type="dxa"/>
            <w:tcMar/>
          </w:tcPr>
          <w:p w:rsidR="6E355C31" w:rsidP="6E355C31" w:rsidRDefault="6E355C31" w14:paraId="57B49C72" w14:textId="3C20E28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Producent agregatu prądotwórczego musi posiadać certyfikat ISO 9001 i AQAP 2110</w:t>
            </w:r>
          </w:p>
        </w:tc>
        <w:tc>
          <w:tcPr>
            <w:tcW w:w="3157" w:type="dxa"/>
            <w:tcMar/>
          </w:tcPr>
          <w:p w:rsidR="6E355C31" w:rsidP="6E355C31" w:rsidRDefault="6E355C31" w14:paraId="1854A99C" w14:textId="0242ACF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319ADAF2" w14:textId="77777777">
        <w:tc>
          <w:tcPr>
            <w:tcW w:w="913" w:type="dxa"/>
            <w:tcMar/>
          </w:tcPr>
          <w:p w:rsidR="6E355C31" w:rsidP="6E355C31" w:rsidRDefault="6E355C31" w14:paraId="6C1A76F9" w14:textId="5FA2B098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DD15174" w:rsidR="6E355C3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</w:t>
            </w:r>
            <w:r w:rsidRPr="7DD15174" w:rsidR="7C226D0C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6</w:t>
            </w:r>
          </w:p>
        </w:tc>
        <w:tc>
          <w:tcPr>
            <w:tcW w:w="4944" w:type="dxa"/>
            <w:gridSpan w:val="2"/>
            <w:tcMar/>
          </w:tcPr>
          <w:p w:rsidR="6E355C31" w:rsidP="6E355C31" w:rsidRDefault="6E355C31" w14:paraId="1CE0D650" w14:textId="5000ABB0">
            <w:pPr>
              <w:spacing w:after="200" w:line="276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4"/>
                <w:szCs w:val="24"/>
              </w:rPr>
            </w:pPr>
            <w:r w:rsidRPr="6E355C31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4"/>
                <w:szCs w:val="24"/>
              </w:rPr>
              <w:t>Wymagania właściwości sterownika:</w:t>
            </w:r>
          </w:p>
          <w:p w:rsidR="6E355C31" w:rsidP="6E355C31" w:rsidRDefault="6E355C31" w14:paraId="675537CB" w14:textId="40D2176E">
            <w:pPr>
              <w:tabs>
                <w:tab w:val="left" w:pos="310"/>
              </w:tabs>
              <w:spacing w:line="259" w:lineRule="auto"/>
              <w:ind w:right="729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- moduł jest używany do monitorowania sieci przemysłowej i automatycznego uruchomienia i zatrzymania agregatu, </w:t>
            </w:r>
          </w:p>
          <w:p w:rsidR="6E355C31" w:rsidP="6E355C31" w:rsidRDefault="6E355C31" w14:paraId="30BBFCBE" w14:textId="1D1A5CC4">
            <w:pPr>
              <w:tabs>
                <w:tab w:val="left" w:pos="310"/>
              </w:tabs>
              <w:spacing w:line="259" w:lineRule="auto"/>
              <w:ind w:right="729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moduł oparty jest o technologie mikroprocesorową,</w:t>
            </w:r>
          </w:p>
          <w:p w:rsidR="6E355C31" w:rsidP="6E355C31" w:rsidRDefault="6E355C31" w14:paraId="518839FB" w14:textId="5B697888">
            <w:pPr>
              <w:tabs>
                <w:tab w:val="left" w:pos="310"/>
              </w:tabs>
              <w:spacing w:line="259" w:lineRule="auto"/>
              <w:ind w:right="729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automatyczna kontrola i sterowanie aparatami sieci i agregatu w panelu przełączania źródła SZR,</w:t>
            </w:r>
          </w:p>
          <w:p w:rsidR="6E355C31" w:rsidP="6E355C31" w:rsidRDefault="6E355C31" w14:paraId="0BD6A79A" w14:textId="1B2E6BCF">
            <w:pPr>
              <w:tabs>
                <w:tab w:val="left" w:pos="310"/>
              </w:tabs>
              <w:spacing w:line="259" w:lineRule="auto"/>
              <w:ind w:right="729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kontrola parametrów mech. silnika i elektrycznych generatora,</w:t>
            </w:r>
          </w:p>
          <w:p w:rsidR="6E355C31" w:rsidP="6E355C31" w:rsidRDefault="6E355C31" w14:paraId="0CF7CFDD" w14:textId="601D73B7">
            <w:pPr>
              <w:tabs>
                <w:tab w:val="left" w:pos="310"/>
              </w:tabs>
              <w:spacing w:line="259" w:lineRule="auto"/>
              <w:ind w:right="92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sygnalizacja alarmów przy użyciu diod LED i na wyświetlaczu LCD,</w:t>
            </w:r>
          </w:p>
          <w:p w:rsidR="6E355C31" w:rsidP="6E355C31" w:rsidRDefault="6E355C31" w14:paraId="6109BF71" w14:textId="5D7E0A80">
            <w:pPr>
              <w:tabs>
                <w:tab w:val="left" w:pos="310"/>
              </w:tabs>
              <w:spacing w:line="259" w:lineRule="auto"/>
              <w:ind w:right="729"/>
              <w:jc w:val="both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rejestracja zdarzeń (500 zdarzeń np. włączeń, alarmów itp.),</w:t>
            </w:r>
          </w:p>
          <w:p w:rsidR="6E355C31" w:rsidP="6E355C31" w:rsidRDefault="6E355C31" w14:paraId="5FAB01A1" w14:textId="1EE4F101">
            <w:pPr>
              <w:tabs>
                <w:tab w:val="left" w:pos="306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prosta obsługa za pomocą przycisków sterujących i wyświetlacza LCD z czytelnym menu,</w:t>
            </w:r>
          </w:p>
          <w:p w:rsidR="6E355C31" w:rsidP="6E355C31" w:rsidRDefault="6E355C31" w14:paraId="6BD018A0" w14:textId="03741018">
            <w:pPr>
              <w:tabs>
                <w:tab w:val="left" w:pos="306"/>
              </w:tabs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wyposażony w RS-485</w:t>
            </w:r>
          </w:p>
        </w:tc>
        <w:tc>
          <w:tcPr>
            <w:tcW w:w="3157" w:type="dxa"/>
            <w:tcMar/>
          </w:tcPr>
          <w:p w:rsidR="6E355C31" w:rsidP="6E355C31" w:rsidRDefault="6E355C31" w14:paraId="19CCFCE9" w14:textId="345EE18B">
            <w:pPr>
              <w:spacing w:line="276" w:lineRule="auto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6E355C31" w:rsidTr="75499D15" w14:paraId="471DEAAE" w14:textId="77777777">
        <w:tc>
          <w:tcPr>
            <w:tcW w:w="5857" w:type="dxa"/>
            <w:gridSpan w:val="3"/>
            <w:tcMar/>
          </w:tcPr>
          <w:p w:rsidR="6E355C31" w:rsidP="6E355C31" w:rsidRDefault="6E355C31" w14:paraId="16F9EDE4" w14:textId="2ED1A7E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  <w:t>Testy, odbiory, przekazanie</w:t>
            </w:r>
          </w:p>
        </w:tc>
        <w:tc>
          <w:tcPr>
            <w:tcW w:w="3157" w:type="dxa"/>
            <w:tcMar/>
          </w:tcPr>
          <w:p w:rsidR="6E355C31" w:rsidP="6E355C31" w:rsidRDefault="6E355C31" w14:paraId="66E9ADA2" w14:textId="5FB7E77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</w:rPr>
            </w:pPr>
          </w:p>
        </w:tc>
      </w:tr>
      <w:tr w:rsidR="6E355C31" w:rsidTr="75499D15" w14:paraId="675A4623" w14:textId="77777777">
        <w:tc>
          <w:tcPr>
            <w:tcW w:w="913" w:type="dxa"/>
            <w:tcMar/>
          </w:tcPr>
          <w:p w:rsidR="6E355C31" w:rsidP="6E355C31" w:rsidRDefault="6E355C31" w14:paraId="0D058DD5" w14:textId="054A09C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D15174" w:rsidR="6E355C31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7DD15174" w:rsidR="639F267A">
              <w:rPr>
                <w:rFonts w:ascii="Calibri" w:hAnsi="Calibri" w:eastAsia="Calibri" w:cs="Calibri"/>
                <w:color w:val="000000" w:themeColor="text1" w:themeTint="FF" w:themeShade="FF"/>
              </w:rPr>
              <w:t>7</w:t>
            </w:r>
          </w:p>
        </w:tc>
        <w:tc>
          <w:tcPr>
            <w:tcW w:w="4944" w:type="dxa"/>
            <w:gridSpan w:val="2"/>
            <w:tcMar/>
          </w:tcPr>
          <w:p w:rsidR="6E355C31" w:rsidP="6E355C31" w:rsidRDefault="6E355C31" w14:paraId="1A0D24F7" w14:textId="75C2CAC3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Testy akceptacyjne FAT zostaną przeprowadzone na wszystkich 6 agregatach prądotwórczych w siedzibie oferenta na urządzeniach i przyrządach będących jego własnością. Po przeprowadzeniu prób i ocenie wyników, zostaną one potwierdzone stosownymi protokołami. </w:t>
            </w:r>
          </w:p>
          <w:p w:rsidR="6E355C31" w:rsidP="6E355C31" w:rsidRDefault="6E355C31" w14:paraId="187A8FC2" w14:textId="62097E6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Testy powinny uwzględniać próby obciążeniowe dla mocy PRP. Zamawiający wymaga przeprowadzenia prób zgodnie z poniższym programem:</w:t>
            </w:r>
          </w:p>
          <w:p w:rsidR="6E355C31" w:rsidP="6E355C31" w:rsidRDefault="6E355C31" w14:paraId="2659F395" w14:textId="1AF009FB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- 0%-25%-0%, </w:t>
            </w:r>
          </w:p>
          <w:p w:rsidR="6E355C31" w:rsidP="6E355C31" w:rsidRDefault="6E355C31" w14:paraId="0274051B" w14:textId="3D545E4F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- 25%-50%-25%, </w:t>
            </w:r>
          </w:p>
          <w:p w:rsidR="6E355C31" w:rsidP="6E355C31" w:rsidRDefault="6E355C31" w14:paraId="39DA7E39" w14:textId="4603BE8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- 50%-75%-50%, </w:t>
            </w:r>
          </w:p>
          <w:p w:rsidR="6E355C31" w:rsidP="6E355C31" w:rsidRDefault="6E355C31" w14:paraId="6B68FE07" w14:textId="78C7699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- 75%-100%-75%,</w:t>
            </w:r>
          </w:p>
          <w:p w:rsidR="6E355C31" w:rsidP="6E355C31" w:rsidRDefault="6E355C31" w14:paraId="657FA842" w14:textId="57F06F1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- 50% – minimum 5 minut,</w:t>
            </w:r>
          </w:p>
          <w:p w:rsidR="6E355C31" w:rsidP="6E355C31" w:rsidRDefault="6E355C31" w14:paraId="7292E31B" w14:textId="6093128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- 75% – minimum 5 minut,</w:t>
            </w:r>
          </w:p>
          <w:p w:rsidR="6E355C31" w:rsidP="6E355C31" w:rsidRDefault="6E355C31" w14:paraId="4F2A4BC3" w14:textId="71EA3F0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- 100% – minimum 5 minut.</w:t>
            </w:r>
          </w:p>
        </w:tc>
        <w:tc>
          <w:tcPr>
            <w:tcW w:w="3157" w:type="dxa"/>
            <w:tcMar/>
          </w:tcPr>
          <w:p w:rsidR="6E355C31" w:rsidP="6E355C31" w:rsidRDefault="6E355C31" w14:paraId="7BC992C2" w14:textId="36EEDC1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067ECD4D" w14:textId="77777777">
        <w:tc>
          <w:tcPr>
            <w:tcW w:w="913" w:type="dxa"/>
            <w:tcMar/>
          </w:tcPr>
          <w:p w:rsidR="6E355C31" w:rsidP="6E355C31" w:rsidRDefault="6E355C31" w14:paraId="1B38C44E" w14:textId="265406D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DD15174" w:rsidR="6E355C31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7DD15174" w:rsidR="2FD29880">
              <w:rPr>
                <w:rFonts w:ascii="Calibri" w:hAnsi="Calibri" w:eastAsia="Calibri" w:cs="Calibri"/>
                <w:color w:val="000000" w:themeColor="text1" w:themeTint="FF" w:themeShade="FF"/>
              </w:rPr>
              <w:t>8</w:t>
            </w:r>
          </w:p>
        </w:tc>
        <w:tc>
          <w:tcPr>
            <w:tcW w:w="4944" w:type="dxa"/>
            <w:gridSpan w:val="2"/>
            <w:tcMar/>
          </w:tcPr>
          <w:p w:rsidR="6E355C31" w:rsidP="6E355C31" w:rsidRDefault="6E355C31" w14:paraId="09903B2E" w14:textId="469977E9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5499D15" w:rsidR="6E355C3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Dostawa kompletnych i gotowych do pracy urządzeń do magazynu w Pruszkowie</w:t>
            </w:r>
            <w:r w:rsidRPr="75499D15" w:rsidR="72FB21E5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 lub we Lwowie</w:t>
            </w:r>
          </w:p>
        </w:tc>
        <w:tc>
          <w:tcPr>
            <w:tcW w:w="3157" w:type="dxa"/>
            <w:tcMar/>
          </w:tcPr>
          <w:p w:rsidR="6E355C31" w:rsidP="6E355C31" w:rsidRDefault="6E355C31" w14:paraId="011C7142" w14:textId="60853CE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2064C183" w14:textId="77777777">
        <w:tc>
          <w:tcPr>
            <w:tcW w:w="913" w:type="dxa"/>
            <w:tcMar/>
          </w:tcPr>
          <w:p w:rsidR="6E355C31" w:rsidP="6E355C31" w:rsidRDefault="6E355C31" w14:paraId="077D3F32" w14:textId="7DAA471C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DD15174" w:rsidR="336C4BFB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29</w:t>
            </w:r>
          </w:p>
        </w:tc>
        <w:tc>
          <w:tcPr>
            <w:tcW w:w="4944" w:type="dxa"/>
            <w:gridSpan w:val="2"/>
            <w:tcMar/>
          </w:tcPr>
          <w:p w:rsidR="6E355C31" w:rsidP="6E355C31" w:rsidRDefault="6E355C31" w14:paraId="532FC5BC" w14:textId="0D7D746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- Agregaty muszą być fabrycznie nowe </w:t>
            </w:r>
          </w:p>
          <w:p w:rsidR="6E355C31" w:rsidP="6E355C31" w:rsidRDefault="6E355C31" w14:paraId="6F1D0284" w14:textId="10E027B2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- Oferent wraz z ofertą zobowiązany jest załączyć wymagane certyfikaty, karty katalogowe i inne dokumenty producenta potwierdzające spełnienie wszystkich wymagań.</w:t>
            </w:r>
          </w:p>
        </w:tc>
        <w:tc>
          <w:tcPr>
            <w:tcW w:w="3157" w:type="dxa"/>
            <w:tcMar/>
          </w:tcPr>
          <w:p w:rsidR="6E355C31" w:rsidP="6E355C31" w:rsidRDefault="6E355C31" w14:paraId="1CBB21CE" w14:textId="2789824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  <w:tr w:rsidR="6E355C31" w:rsidTr="75499D15" w14:paraId="1FD0F326" w14:textId="77777777">
        <w:tc>
          <w:tcPr>
            <w:tcW w:w="913" w:type="dxa"/>
            <w:tcMar/>
          </w:tcPr>
          <w:p w:rsidR="4D723837" w:rsidP="6E355C31" w:rsidRDefault="4D723837" w14:paraId="1B95A8F0" w14:textId="78B32D65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DD15174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7DD15174" w:rsidR="6C789DF1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4944" w:type="dxa"/>
            <w:gridSpan w:val="2"/>
            <w:tcMar/>
          </w:tcPr>
          <w:p w:rsidR="4D723837" w:rsidP="6E355C31" w:rsidRDefault="4D723837" w14:paraId="2264EB15" w14:textId="43F5668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5499D15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Termin dostawy do magazynu w Pruszkowie </w:t>
            </w:r>
            <w:r w:rsidRPr="75499D15" w:rsidR="59B8A789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lub magazynu we Lwowie (należy wskazać preferowane miejsce dostawy) </w:t>
            </w:r>
            <w:r w:rsidRPr="75499D15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 xml:space="preserve">od dnia opublikowania wyników prac Komisji Przetargowej na </w:t>
            </w:r>
            <w:proofErr w:type="spellStart"/>
            <w:r w:rsidRPr="75499D15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platformazakupowa</w:t>
            </w:r>
            <w:proofErr w:type="spellEnd"/>
            <w:r w:rsidRPr="75499D15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.pl</w:t>
            </w:r>
          </w:p>
        </w:tc>
        <w:tc>
          <w:tcPr>
            <w:tcW w:w="3157" w:type="dxa"/>
            <w:tcMar/>
          </w:tcPr>
          <w:p w:rsidR="4D723837" w:rsidP="75499D15" w:rsidRDefault="4D723837" w14:paraId="670F9C9A" w14:textId="5830795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highlight w:val="yellow"/>
              </w:rPr>
            </w:pPr>
            <w:r w:rsidRPr="75499D15" w:rsidR="4D723837">
              <w:rPr>
                <w:rFonts w:ascii="Arial Narrow" w:hAnsi="Arial Narrow" w:eastAsia="Arial Narrow" w:cs="Arial Narrow"/>
                <w:color w:val="000000" w:themeColor="text1" w:themeTint="FF" w:themeShade="FF"/>
                <w:highlight w:val="yellow"/>
              </w:rPr>
              <w:t>________ dni</w:t>
            </w:r>
          </w:p>
          <w:p w:rsidR="4D723837" w:rsidP="75499D15" w:rsidRDefault="4D723837" w14:paraId="57ABCFAE" w14:textId="7B37BDEF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highlight w:val="yellow"/>
              </w:rPr>
            </w:pPr>
          </w:p>
          <w:p w:rsidR="4D723837" w:rsidP="75499D15" w:rsidRDefault="4D723837" w14:paraId="75D53798" w14:textId="6807A426">
            <w:pPr>
              <w:pStyle w:val="Normal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  <w:r w:rsidRPr="75499D15" w:rsidR="2901F019">
              <w:rPr>
                <w:rFonts w:ascii="Arial Narrow" w:hAnsi="Arial Narrow" w:eastAsia="Arial Narrow" w:cs="Arial Narrow"/>
                <w:color w:val="000000" w:themeColor="text1" w:themeTint="FF" w:themeShade="FF"/>
                <w:highlight w:val="yellow"/>
              </w:rPr>
              <w:t>Preferowane miejsce dostawy _________</w:t>
            </w:r>
          </w:p>
        </w:tc>
      </w:tr>
      <w:tr w:rsidR="6E355C31" w:rsidTr="75499D15" w14:paraId="63895A3E" w14:textId="77777777">
        <w:tc>
          <w:tcPr>
            <w:tcW w:w="913" w:type="dxa"/>
            <w:tcMar/>
          </w:tcPr>
          <w:p w:rsidR="4D723837" w:rsidP="6E355C31" w:rsidRDefault="4D723837" w14:paraId="632EA9F0" w14:textId="5ECDCE56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DD15174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7DD15174" w:rsidR="6641E39D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1</w:t>
            </w:r>
          </w:p>
        </w:tc>
        <w:tc>
          <w:tcPr>
            <w:tcW w:w="4944" w:type="dxa"/>
            <w:gridSpan w:val="2"/>
            <w:tcMar/>
          </w:tcPr>
          <w:p w:rsidR="4D723837" w:rsidP="6E355C31" w:rsidRDefault="4D723837" w14:paraId="080BB613" w14:textId="492E629D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 xml:space="preserve">Cena za 6 szt. </w:t>
            </w:r>
          </w:p>
        </w:tc>
        <w:tc>
          <w:tcPr>
            <w:tcW w:w="3157" w:type="dxa"/>
            <w:tcMar/>
          </w:tcPr>
          <w:p w:rsidR="4D723837" w:rsidP="6E355C31" w:rsidRDefault="4D723837" w14:paraId="25224E6B" w14:textId="0EA7E50E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  <w:t>________ PLN brutto</w:t>
            </w:r>
          </w:p>
        </w:tc>
      </w:tr>
      <w:tr w:rsidR="6E355C31" w:rsidTr="75499D15" w14:paraId="74C592ED" w14:textId="77777777">
        <w:tc>
          <w:tcPr>
            <w:tcW w:w="913" w:type="dxa"/>
            <w:tcMar/>
          </w:tcPr>
          <w:p w:rsidR="4D723837" w:rsidP="6E355C31" w:rsidRDefault="4D723837" w14:paraId="396B1449" w14:textId="06EA9C14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7DD15174" w:rsidR="4D72383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3</w:t>
            </w:r>
            <w:r w:rsidRPr="7DD15174" w:rsidR="3B09FF47">
              <w:rPr>
                <w:rFonts w:ascii="Arial Narrow" w:hAnsi="Arial Narrow" w:eastAsia="Arial Narrow" w:cs="Arial Narrow"/>
                <w:color w:val="000000" w:themeColor="text1" w:themeTint="FF" w:themeShade="FF"/>
              </w:rPr>
              <w:t>0</w:t>
            </w:r>
          </w:p>
        </w:tc>
        <w:tc>
          <w:tcPr>
            <w:tcW w:w="4944" w:type="dxa"/>
            <w:gridSpan w:val="2"/>
            <w:tcMar/>
          </w:tcPr>
          <w:p w:rsidR="4D723837" w:rsidP="6E355C31" w:rsidRDefault="4D723837" w14:paraId="6FCB44E2" w14:textId="21C197A0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E355C31">
              <w:rPr>
                <w:rFonts w:ascii="Arial Narrow" w:hAnsi="Arial Narrow" w:eastAsia="Arial Narrow" w:cs="Arial Narrow"/>
                <w:color w:val="000000" w:themeColor="text1"/>
              </w:rPr>
              <w:t>Oferta opcjonalna:____ sztuk w cenie _____/1 szt.</w:t>
            </w:r>
          </w:p>
        </w:tc>
        <w:tc>
          <w:tcPr>
            <w:tcW w:w="3157" w:type="dxa"/>
            <w:tcMar/>
          </w:tcPr>
          <w:p w:rsidR="6E355C31" w:rsidP="6E355C31" w:rsidRDefault="6E355C31" w14:paraId="34548CEE" w14:textId="5D472DE1">
            <w:pPr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highlight w:val="yellow"/>
              </w:rPr>
            </w:pPr>
          </w:p>
        </w:tc>
      </w:tr>
    </w:tbl>
    <w:p w:rsidR="00065653" w:rsidP="6E355C31" w:rsidRDefault="00065653" w14:paraId="071C18EB" w14:textId="76D58ED1">
      <w:pPr>
        <w:spacing w:after="5" w:line="240" w:lineRule="auto"/>
      </w:pPr>
    </w:p>
    <w:p w:rsidR="00065653" w:rsidP="64527DC5" w:rsidRDefault="6815469D" w14:paraId="5A8D947D" w14:textId="0571ABE2">
      <w:pPr>
        <w:pStyle w:val="ListParagraph"/>
        <w:numPr>
          <w:ilvl w:val="0"/>
          <w:numId w:val="2"/>
        </w:num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6E355C31">
        <w:rPr>
          <w:rFonts w:ascii="Calibri" w:hAnsi="Calibri" w:eastAsia="Calibri" w:cs="Calibri"/>
          <w:color w:val="000000" w:themeColor="text1"/>
        </w:rPr>
        <w:t>Oświadczenie nt. oferty cenowej</w:t>
      </w:r>
      <w:r w:rsidRPr="6E355C31" w:rsidR="337FE815">
        <w:rPr>
          <w:rFonts w:ascii="Calibri" w:hAnsi="Calibri" w:eastAsia="Calibri" w:cs="Calibri"/>
          <w:color w:val="000000" w:themeColor="text1"/>
        </w:rPr>
        <w:t>:</w:t>
      </w:r>
    </w:p>
    <w:p w:rsidR="00065653" w:rsidP="64527DC5" w:rsidRDefault="6815469D" w14:paraId="27E5E857" w14:textId="55800D23">
      <w:pPr>
        <w:spacing w:after="120" w:line="271" w:lineRule="auto"/>
        <w:jc w:val="both"/>
        <w:rPr>
          <w:rFonts w:ascii="Calibri" w:hAnsi="Calibri" w:eastAsia="Calibri" w:cs="Calibri"/>
          <w:color w:val="000000" w:themeColor="text1"/>
        </w:rPr>
      </w:pPr>
      <w:r w:rsidRPr="64527DC5">
        <w:rPr>
          <w:rFonts w:ascii="Calibri" w:hAnsi="Calibri" w:eastAsia="Calibri" w:cs="Calibri"/>
          <w:color w:val="000000" w:themeColor="text1"/>
        </w:rPr>
        <w:t xml:space="preserve">Oświadczamy, że cena obejmuje wszystkie koszty ponoszone przez Zamawiającego w ramach świadczonej przez Wykonawcę usługi w tym podatek VAT, koszty towaru, koszty dowozu do magazynu w </w:t>
      </w:r>
      <w:r w:rsidRPr="64527DC5" w:rsidR="6966E67F">
        <w:rPr>
          <w:rFonts w:ascii="Calibri" w:hAnsi="Calibri" w:eastAsia="Calibri" w:cs="Calibri"/>
          <w:color w:val="000000" w:themeColor="text1"/>
        </w:rPr>
        <w:t>Pruszkowie</w:t>
      </w:r>
      <w:r w:rsidRPr="64527DC5" w:rsidR="13D38E94">
        <w:rPr>
          <w:rFonts w:ascii="Calibri" w:hAnsi="Calibri" w:eastAsia="Calibri" w:cs="Calibri"/>
          <w:color w:val="000000" w:themeColor="text1"/>
        </w:rPr>
        <w:t xml:space="preserve"> (PL) </w:t>
      </w:r>
      <w:r w:rsidRPr="64527DC5" w:rsidR="6966E67F">
        <w:rPr>
          <w:rFonts w:ascii="Calibri" w:hAnsi="Calibri" w:eastAsia="Calibri" w:cs="Calibri"/>
          <w:color w:val="000000" w:themeColor="text1"/>
        </w:rPr>
        <w:t xml:space="preserve"> lub Lwowie</w:t>
      </w:r>
      <w:r w:rsidRPr="64527DC5" w:rsidR="4A3AAF28">
        <w:rPr>
          <w:rFonts w:ascii="Calibri" w:hAnsi="Calibri" w:eastAsia="Calibri" w:cs="Calibri"/>
          <w:color w:val="000000" w:themeColor="text1"/>
        </w:rPr>
        <w:t xml:space="preserve"> (UA)</w:t>
      </w:r>
      <w:r w:rsidRPr="64527DC5" w:rsidR="6966E67F">
        <w:rPr>
          <w:rFonts w:ascii="Calibri" w:hAnsi="Calibri" w:eastAsia="Calibri" w:cs="Calibri"/>
          <w:color w:val="000000" w:themeColor="text1"/>
        </w:rPr>
        <w:t>.</w:t>
      </w:r>
    </w:p>
    <w:p w:rsidR="00065653" w:rsidP="6815469D" w:rsidRDefault="6815469D" w14:paraId="63D3FFA1" w14:textId="6291EEE0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815469D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="00065653" w:rsidP="6815469D" w:rsidRDefault="00065653" w14:paraId="5544DFF6" w14:textId="3F6A7E5A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48E22D6" w14:textId="5BE91854">
      <w:pPr>
        <w:spacing w:after="120" w:line="271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2A04CD49" w14:textId="341BAEE4">
      <w:pPr>
        <w:spacing w:after="120" w:line="271" w:lineRule="auto"/>
        <w:ind w:left="360" w:right="14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66FC6B7A" w14:textId="09089823">
      <w:pPr>
        <w:spacing w:before="80" w:after="5" w:line="27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29179DBE" w14:textId="1D6457A4">
      <w:pPr>
        <w:spacing w:before="80" w:after="5" w:line="270" w:lineRule="auto"/>
        <w:ind w:left="567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6815469D" w:rsidTr="6815469D" w14:paraId="15AB4CDB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="6815469D" w:rsidP="6815469D" w:rsidRDefault="6815469D" w14:paraId="2E913506" w14:textId="4017BED0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(miejsce, data)</w:t>
            </w:r>
          </w:p>
        </w:tc>
        <w:tc>
          <w:tcPr>
            <w:tcW w:w="1620" w:type="dxa"/>
          </w:tcPr>
          <w:p w:rsidR="6815469D" w:rsidP="6815469D" w:rsidRDefault="6815469D" w14:paraId="78388264" w14:textId="435B3D65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="6815469D" w:rsidP="6815469D" w:rsidRDefault="6815469D" w14:paraId="4D07580F" w14:textId="7437929C">
            <w:pPr>
              <w:spacing w:after="5" w:line="270" w:lineRule="auto"/>
              <w:ind w:left="43" w:right="230" w:firstLine="4"/>
              <w:jc w:val="center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(podpis przedstawiciela upoważnionego </w:t>
            </w:r>
            <w:r>
              <w:br/>
            </w:r>
            <w:r w:rsidRPr="6815469D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do reprezentacji wykonawcy)</w:t>
            </w:r>
          </w:p>
        </w:tc>
      </w:tr>
    </w:tbl>
    <w:p w:rsidR="00065653" w:rsidP="6815469D" w:rsidRDefault="00065653" w14:paraId="2495C6F2" w14:textId="15B012C5">
      <w:pPr>
        <w:spacing w:line="240" w:lineRule="auto"/>
        <w:ind w:left="5954"/>
        <w:jc w:val="both"/>
        <w:rPr>
          <w:rFonts w:ascii="Calibri" w:hAnsi="Calibri" w:eastAsia="Calibri" w:cs="Calibri"/>
          <w:color w:val="000000" w:themeColor="text1"/>
          <w:sz w:val="20"/>
          <w:szCs w:val="20"/>
        </w:rPr>
      </w:pPr>
    </w:p>
    <w:p w:rsidR="00065653" w:rsidP="6815469D" w:rsidRDefault="00065653" w14:paraId="300695EE" w14:textId="6DB0302D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FCBB25F" w14:textId="45C663B1">
      <w:pPr>
        <w:spacing w:line="240" w:lineRule="auto"/>
        <w:ind w:left="5954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0FE82011" w14:textId="2A720504">
      <w:pPr>
        <w:spacing w:after="5" w:line="240" w:lineRule="auto"/>
        <w:ind w:left="43" w:right="230" w:firstLine="4"/>
        <w:jc w:val="both"/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40BE599E" w14:textId="58E54850">
      <w:pPr>
        <w:rPr>
          <w:rFonts w:ascii="Calibri" w:hAnsi="Calibri" w:eastAsia="Calibri" w:cs="Calibri"/>
          <w:color w:val="000000" w:themeColor="text1"/>
        </w:rPr>
      </w:pPr>
    </w:p>
    <w:p w:rsidR="00065653" w:rsidP="6815469D" w:rsidRDefault="00065653" w14:paraId="57375426" w14:textId="3A447CDF"/>
    <w:sectPr w:rsidR="000656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2D3" w:rsidP="00BA4267" w:rsidRDefault="00A522D3" w14:paraId="3CBB2A64" w14:textId="77777777">
      <w:pPr>
        <w:spacing w:after="0" w:line="240" w:lineRule="auto"/>
      </w:pPr>
      <w:r>
        <w:separator/>
      </w:r>
    </w:p>
  </w:endnote>
  <w:endnote w:type="continuationSeparator" w:id="0">
    <w:p w:rsidR="00A522D3" w:rsidP="00BA4267" w:rsidRDefault="00A522D3" w14:paraId="45AB4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variable"/>
    <w:sig w:usb0="E00002FF" w:usb1="4000201B" w:usb2="00000028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2D3" w:rsidP="00BA4267" w:rsidRDefault="00A522D3" w14:paraId="2D234081" w14:textId="77777777">
      <w:pPr>
        <w:spacing w:after="0" w:line="240" w:lineRule="auto"/>
      </w:pPr>
      <w:r>
        <w:separator/>
      </w:r>
    </w:p>
  </w:footnote>
  <w:footnote w:type="continuationSeparator" w:id="0">
    <w:p w:rsidR="00A522D3" w:rsidP="00BA4267" w:rsidRDefault="00A522D3" w14:paraId="7058269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2CF"/>
    <w:multiLevelType w:val="hybridMultilevel"/>
    <w:tmpl w:val="702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26E8D"/>
    <w:multiLevelType w:val="hybridMultilevel"/>
    <w:tmpl w:val="ECE6D1A6"/>
    <w:lvl w:ilvl="0" w:tplc="8F542BDC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B065EA"/>
    <w:multiLevelType w:val="hybridMultilevel"/>
    <w:tmpl w:val="CA3284CC"/>
    <w:lvl w:ilvl="0" w:tplc="6BF2B704">
      <w:start w:val="1"/>
      <w:numFmt w:val="lowerLetter"/>
      <w:lvlText w:val="%1)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06473"/>
    <w:multiLevelType w:val="hybridMultilevel"/>
    <w:tmpl w:val="BBE01DC4"/>
    <w:lvl w:ilvl="0" w:tplc="60C8509A">
      <w:start w:val="1"/>
      <w:numFmt w:val="decimal"/>
      <w:lvlText w:val="%1."/>
      <w:lvlJc w:val="left"/>
      <w:pPr>
        <w:ind w:left="720" w:hanging="360"/>
      </w:pPr>
    </w:lvl>
    <w:lvl w:ilvl="1" w:tplc="9E20C8FC">
      <w:start w:val="1"/>
      <w:numFmt w:val="decimal"/>
      <w:lvlText w:val="%2)"/>
      <w:lvlJc w:val="left"/>
      <w:pPr>
        <w:ind w:left="1440" w:hanging="360"/>
      </w:pPr>
    </w:lvl>
    <w:lvl w:ilvl="2" w:tplc="F62A4C5C">
      <w:start w:val="1"/>
      <w:numFmt w:val="lowerRoman"/>
      <w:lvlText w:val="%3."/>
      <w:lvlJc w:val="right"/>
      <w:pPr>
        <w:ind w:left="2160" w:hanging="180"/>
      </w:pPr>
    </w:lvl>
    <w:lvl w:ilvl="3" w:tplc="EF68ECAE">
      <w:start w:val="1"/>
      <w:numFmt w:val="decimal"/>
      <w:lvlText w:val="%4."/>
      <w:lvlJc w:val="left"/>
      <w:pPr>
        <w:ind w:left="2880" w:hanging="360"/>
      </w:pPr>
    </w:lvl>
    <w:lvl w:ilvl="4" w:tplc="6CF44B48">
      <w:start w:val="1"/>
      <w:numFmt w:val="lowerLetter"/>
      <w:lvlText w:val="%5."/>
      <w:lvlJc w:val="left"/>
      <w:pPr>
        <w:ind w:left="3600" w:hanging="360"/>
      </w:pPr>
    </w:lvl>
    <w:lvl w:ilvl="5" w:tplc="8668AB6C">
      <w:start w:val="1"/>
      <w:numFmt w:val="lowerRoman"/>
      <w:lvlText w:val="%6."/>
      <w:lvlJc w:val="right"/>
      <w:pPr>
        <w:ind w:left="4320" w:hanging="180"/>
      </w:pPr>
    </w:lvl>
    <w:lvl w:ilvl="6" w:tplc="CFD25E50">
      <w:start w:val="1"/>
      <w:numFmt w:val="decimal"/>
      <w:lvlText w:val="%7."/>
      <w:lvlJc w:val="left"/>
      <w:pPr>
        <w:ind w:left="5040" w:hanging="360"/>
      </w:pPr>
    </w:lvl>
    <w:lvl w:ilvl="7" w:tplc="AE626AC4">
      <w:start w:val="1"/>
      <w:numFmt w:val="lowerLetter"/>
      <w:lvlText w:val="%8."/>
      <w:lvlJc w:val="left"/>
      <w:pPr>
        <w:ind w:left="5760" w:hanging="360"/>
      </w:pPr>
    </w:lvl>
    <w:lvl w:ilvl="8" w:tplc="7B364CB6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9508">
    <w:abstractNumId w:val="3"/>
  </w:num>
  <w:num w:numId="2" w16cid:durableId="1959556823">
    <w:abstractNumId w:val="0"/>
  </w:num>
  <w:num w:numId="3" w16cid:durableId="947465639">
    <w:abstractNumId w:val="1"/>
  </w:num>
  <w:num w:numId="4" w16cid:durableId="2127306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26FCF5"/>
    <w:rsid w:val="00065653"/>
    <w:rsid w:val="000C573B"/>
    <w:rsid w:val="000F7408"/>
    <w:rsid w:val="00146333"/>
    <w:rsid w:val="001851AF"/>
    <w:rsid w:val="00266869"/>
    <w:rsid w:val="00271625"/>
    <w:rsid w:val="003D1E75"/>
    <w:rsid w:val="00486E53"/>
    <w:rsid w:val="00664E8D"/>
    <w:rsid w:val="006726ED"/>
    <w:rsid w:val="00733CFB"/>
    <w:rsid w:val="008371CC"/>
    <w:rsid w:val="00920057"/>
    <w:rsid w:val="00A111CA"/>
    <w:rsid w:val="00A522D3"/>
    <w:rsid w:val="00AA29D6"/>
    <w:rsid w:val="00B21D31"/>
    <w:rsid w:val="00B33B26"/>
    <w:rsid w:val="00B342AA"/>
    <w:rsid w:val="00B436F1"/>
    <w:rsid w:val="00BA4267"/>
    <w:rsid w:val="00C07700"/>
    <w:rsid w:val="00C1EAF3"/>
    <w:rsid w:val="00CE174F"/>
    <w:rsid w:val="00D2627C"/>
    <w:rsid w:val="00D36B39"/>
    <w:rsid w:val="00D42B30"/>
    <w:rsid w:val="00DC0766"/>
    <w:rsid w:val="00E03A6C"/>
    <w:rsid w:val="00E40D07"/>
    <w:rsid w:val="00E84C5B"/>
    <w:rsid w:val="00F65290"/>
    <w:rsid w:val="00F834F8"/>
    <w:rsid w:val="0149A33B"/>
    <w:rsid w:val="01DF7A44"/>
    <w:rsid w:val="021A7C1C"/>
    <w:rsid w:val="024F7815"/>
    <w:rsid w:val="04B080F4"/>
    <w:rsid w:val="061D145E"/>
    <w:rsid w:val="0646AF81"/>
    <w:rsid w:val="06EFC16E"/>
    <w:rsid w:val="08B4E2B9"/>
    <w:rsid w:val="0972DE26"/>
    <w:rsid w:val="0A50B31A"/>
    <w:rsid w:val="0A983BA5"/>
    <w:rsid w:val="0AAE02BC"/>
    <w:rsid w:val="0AB6C293"/>
    <w:rsid w:val="0B7ABB5C"/>
    <w:rsid w:val="0BC20C43"/>
    <w:rsid w:val="0BC33291"/>
    <w:rsid w:val="0D6CF830"/>
    <w:rsid w:val="0E82C346"/>
    <w:rsid w:val="0F32BE3A"/>
    <w:rsid w:val="11A13BAB"/>
    <w:rsid w:val="12D18E2F"/>
    <w:rsid w:val="13D38E94"/>
    <w:rsid w:val="13E4157B"/>
    <w:rsid w:val="1400A13A"/>
    <w:rsid w:val="142B0201"/>
    <w:rsid w:val="154DDF56"/>
    <w:rsid w:val="15528C1A"/>
    <w:rsid w:val="172F3622"/>
    <w:rsid w:val="18B3F271"/>
    <w:rsid w:val="1A07EE4A"/>
    <w:rsid w:val="1B13DE2B"/>
    <w:rsid w:val="1C359914"/>
    <w:rsid w:val="1CF55BFA"/>
    <w:rsid w:val="1F354102"/>
    <w:rsid w:val="1F4F1A46"/>
    <w:rsid w:val="1F8B5A61"/>
    <w:rsid w:val="2068E470"/>
    <w:rsid w:val="234B7FCB"/>
    <w:rsid w:val="23EC55C6"/>
    <w:rsid w:val="2415A6B0"/>
    <w:rsid w:val="255E2F69"/>
    <w:rsid w:val="26842421"/>
    <w:rsid w:val="2778E256"/>
    <w:rsid w:val="28E917D3"/>
    <w:rsid w:val="2901F019"/>
    <w:rsid w:val="29AA7285"/>
    <w:rsid w:val="29BBC4E3"/>
    <w:rsid w:val="2C743136"/>
    <w:rsid w:val="2CF9923B"/>
    <w:rsid w:val="2D01FFA2"/>
    <w:rsid w:val="2DFB6DF7"/>
    <w:rsid w:val="2FD29880"/>
    <w:rsid w:val="30D80DAE"/>
    <w:rsid w:val="30E25483"/>
    <w:rsid w:val="323C03A8"/>
    <w:rsid w:val="32556E58"/>
    <w:rsid w:val="328DD514"/>
    <w:rsid w:val="333D378E"/>
    <w:rsid w:val="336C4BFB"/>
    <w:rsid w:val="337FE815"/>
    <w:rsid w:val="34F23945"/>
    <w:rsid w:val="35E1DF1F"/>
    <w:rsid w:val="39273F7A"/>
    <w:rsid w:val="3B09FF47"/>
    <w:rsid w:val="3B4C55AA"/>
    <w:rsid w:val="414AD1AD"/>
    <w:rsid w:val="446A1F74"/>
    <w:rsid w:val="4511FA7A"/>
    <w:rsid w:val="4626FCF5"/>
    <w:rsid w:val="47253BD7"/>
    <w:rsid w:val="47BBB539"/>
    <w:rsid w:val="4A3AAF28"/>
    <w:rsid w:val="4A57FFEC"/>
    <w:rsid w:val="4B529E62"/>
    <w:rsid w:val="4C182164"/>
    <w:rsid w:val="4C5A1ED2"/>
    <w:rsid w:val="4D723837"/>
    <w:rsid w:val="4DB3F1C5"/>
    <w:rsid w:val="4DDBE3BA"/>
    <w:rsid w:val="4E36A406"/>
    <w:rsid w:val="505AC2EF"/>
    <w:rsid w:val="509D98F8"/>
    <w:rsid w:val="512D5EFA"/>
    <w:rsid w:val="51773FDF"/>
    <w:rsid w:val="5210E546"/>
    <w:rsid w:val="52739807"/>
    <w:rsid w:val="52D5A678"/>
    <w:rsid w:val="57DDD643"/>
    <w:rsid w:val="5944E7FC"/>
    <w:rsid w:val="59B8A789"/>
    <w:rsid w:val="5A4CF04E"/>
    <w:rsid w:val="5BC1FF6A"/>
    <w:rsid w:val="5C7C5618"/>
    <w:rsid w:val="5CB2600A"/>
    <w:rsid w:val="606130C7"/>
    <w:rsid w:val="606202EE"/>
    <w:rsid w:val="61AB072F"/>
    <w:rsid w:val="61DC50E7"/>
    <w:rsid w:val="6309B1E2"/>
    <w:rsid w:val="639F267A"/>
    <w:rsid w:val="63F66586"/>
    <w:rsid w:val="64527DC5"/>
    <w:rsid w:val="656B0238"/>
    <w:rsid w:val="65E8DF43"/>
    <w:rsid w:val="65F982A2"/>
    <w:rsid w:val="6641E39D"/>
    <w:rsid w:val="6784AFA4"/>
    <w:rsid w:val="6790065C"/>
    <w:rsid w:val="67DD1A3B"/>
    <w:rsid w:val="6815469D"/>
    <w:rsid w:val="684B926B"/>
    <w:rsid w:val="6961EB0E"/>
    <w:rsid w:val="6966E67F"/>
    <w:rsid w:val="69E762CC"/>
    <w:rsid w:val="6BC3A5D7"/>
    <w:rsid w:val="6C5EC046"/>
    <w:rsid w:val="6C789DF1"/>
    <w:rsid w:val="6C998BD0"/>
    <w:rsid w:val="6CD5E671"/>
    <w:rsid w:val="6E355C31"/>
    <w:rsid w:val="6F044FA5"/>
    <w:rsid w:val="6F8FC189"/>
    <w:rsid w:val="6FD38988"/>
    <w:rsid w:val="7037F313"/>
    <w:rsid w:val="72F739CB"/>
    <w:rsid w:val="72FB21E5"/>
    <w:rsid w:val="75499D15"/>
    <w:rsid w:val="76746E23"/>
    <w:rsid w:val="7722C361"/>
    <w:rsid w:val="7869A3BB"/>
    <w:rsid w:val="791096B9"/>
    <w:rsid w:val="795DD02F"/>
    <w:rsid w:val="79AB992F"/>
    <w:rsid w:val="7BFD7F10"/>
    <w:rsid w:val="7C226D0C"/>
    <w:rsid w:val="7C97957B"/>
    <w:rsid w:val="7D78DC88"/>
    <w:rsid w:val="7DD15174"/>
    <w:rsid w:val="7ED65C90"/>
    <w:rsid w:val="7F1C46EC"/>
    <w:rsid w:val="7F381689"/>
    <w:rsid w:val="7F774820"/>
    <w:rsid w:val="7FADD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FCF5"/>
  <w15:chartTrackingRefBased/>
  <w15:docId w15:val="{E818ACEF-7C83-412E-9D35-630608D3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6E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uiPriority w:val="1"/>
    <w:rsid w:val="6815469D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"/>
    <w:uiPriority w:val="1"/>
    <w:rsid w:val="6815469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efaultParagraphFont"/>
    <w:uiPriority w:val="1"/>
    <w:rsid w:val="6815469D"/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A4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9B482B-C1AB-478A-A194-C6EE2132A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09538-9AE7-49CC-BB29-6B64342D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36FFD-115D-4845-885B-01C764D5DA40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36</revision>
  <dcterms:created xsi:type="dcterms:W3CDTF">2022-04-07T10:26:00.0000000Z</dcterms:created>
  <dcterms:modified xsi:type="dcterms:W3CDTF">2022-12-12T10:56:13.5807141Z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